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EF47" w14:textId="589D0594" w:rsidR="00D91A2A" w:rsidRPr="00C80BC7" w:rsidRDefault="00D91A2A" w:rsidP="00D91A2A">
      <w:pPr>
        <w:jc w:val="center"/>
        <w:rPr>
          <w:rFonts w:ascii="Arial" w:hAnsi="Arial" w:cs="Arial"/>
        </w:rPr>
      </w:pPr>
      <w:r>
        <w:rPr>
          <w:rFonts w:ascii="Arial" w:hAnsi="Arial" w:cs="Arial"/>
        </w:rPr>
        <w:t>RESOLUTION NO. 202</w:t>
      </w:r>
      <w:r w:rsidR="00452893">
        <w:rPr>
          <w:rFonts w:ascii="Arial" w:hAnsi="Arial" w:cs="Arial"/>
        </w:rPr>
        <w:t>6</w:t>
      </w:r>
      <w:r>
        <w:rPr>
          <w:rFonts w:ascii="Arial" w:hAnsi="Arial" w:cs="Arial"/>
        </w:rPr>
        <w:t>-______</w:t>
      </w:r>
    </w:p>
    <w:p w14:paraId="045E69E3" w14:textId="77777777" w:rsidR="00D91A2A" w:rsidRDefault="00D91A2A" w:rsidP="00D91A2A">
      <w:pPr>
        <w:spacing w:after="0" w:line="240" w:lineRule="auto"/>
        <w:ind w:left="1008" w:right="720"/>
        <w:jc w:val="both"/>
        <w:rPr>
          <w:rFonts w:ascii="Arial" w:hAnsi="Arial" w:cs="Arial"/>
        </w:rPr>
      </w:pPr>
    </w:p>
    <w:p w14:paraId="2978A59D" w14:textId="0218DEB9" w:rsidR="006C6F48" w:rsidRDefault="006C6F48" w:rsidP="006C6F48">
      <w:pPr>
        <w:spacing w:after="0" w:line="240" w:lineRule="auto"/>
        <w:ind w:left="1008" w:right="720"/>
        <w:jc w:val="both"/>
        <w:rPr>
          <w:rFonts w:ascii="Arial" w:hAnsi="Arial" w:cs="Arial"/>
          <w:caps/>
        </w:rPr>
      </w:pPr>
      <w:r>
        <w:rPr>
          <w:rFonts w:ascii="Arial" w:hAnsi="Arial" w:cs="Arial"/>
          <w:caps/>
        </w:rPr>
        <w:t xml:space="preserve">A RESOLUTION OF THE CITY COUNCIL OF THE CITY OF SAN MARCOS DECLARING THAT </w:t>
      </w:r>
      <w:bookmarkStart w:id="0" w:name="_Hlk176356687"/>
      <w:r>
        <w:rPr>
          <w:rFonts w:ascii="Arial" w:hAnsi="Arial" w:cs="Arial"/>
          <w:caps/>
        </w:rPr>
        <w:t xml:space="preserve">THE TRANSFER OF REAL PROPERTY identified as a portion of </w:t>
      </w:r>
      <w:bookmarkStart w:id="1" w:name="_Hlk509217241"/>
      <w:r w:rsidR="00697550">
        <w:rPr>
          <w:rFonts w:ascii="Arial" w:hAnsi="Arial" w:cs="Arial"/>
          <w:caps/>
        </w:rPr>
        <w:t>UNNAMED</w:t>
      </w:r>
      <w:r>
        <w:rPr>
          <w:rFonts w:ascii="Arial" w:hAnsi="Arial" w:cs="Arial"/>
          <w:caps/>
        </w:rPr>
        <w:t xml:space="preserve"> road </w:t>
      </w:r>
      <w:bookmarkEnd w:id="1"/>
      <w:r>
        <w:rPr>
          <w:rFonts w:ascii="Arial" w:hAnsi="Arial" w:cs="Arial"/>
          <w:caps/>
        </w:rPr>
        <w:t>TO THE PROPERTY OWNER</w:t>
      </w:r>
      <w:r w:rsidR="00C8721E">
        <w:rPr>
          <w:rFonts w:ascii="Arial" w:hAnsi="Arial" w:cs="Arial"/>
          <w:caps/>
        </w:rPr>
        <w:t xml:space="preserve"> of</w:t>
      </w:r>
      <w:r>
        <w:rPr>
          <w:rFonts w:ascii="Arial" w:hAnsi="Arial" w:cs="Arial"/>
          <w:caps/>
        </w:rPr>
        <w:t xml:space="preserve"> </w:t>
      </w:r>
      <w:r w:rsidR="00C8721E" w:rsidRPr="00C8721E">
        <w:rPr>
          <w:rFonts w:ascii="Arial" w:hAnsi="Arial" w:cs="Arial"/>
          <w:caps/>
        </w:rPr>
        <w:t>ADJACENT ASSESSOR’S PARCEL 221-100-03-00</w:t>
      </w:r>
      <w:r w:rsidR="00C8721E">
        <w:rPr>
          <w:rFonts w:ascii="Arial" w:hAnsi="Arial" w:cs="Arial"/>
          <w:caps/>
        </w:rPr>
        <w:t xml:space="preserve"> </w:t>
      </w:r>
      <w:r>
        <w:rPr>
          <w:rFonts w:ascii="Arial" w:hAnsi="Arial" w:cs="Arial"/>
          <w:caps/>
        </w:rPr>
        <w:t>IS EXEMPT FROM THE sURPLUS LAND ACT</w:t>
      </w:r>
      <w:r w:rsidR="00591B56">
        <w:rPr>
          <w:rFonts w:ascii="Arial" w:hAnsi="Arial" w:cs="Arial"/>
          <w:caps/>
        </w:rPr>
        <w:t>;</w:t>
      </w:r>
      <w:r>
        <w:rPr>
          <w:rFonts w:ascii="Arial" w:hAnsi="Arial" w:cs="Arial"/>
          <w:caps/>
        </w:rPr>
        <w:t xml:space="preserve"> AUTHORIZING THE CITY ATTORNEY TO SEEK ASSISTANCE FROM THE California Department of Housing and Community DevelopmenT WITH RESPECT TO SUCH EXEMPTION</w:t>
      </w:r>
      <w:r w:rsidR="00591B56">
        <w:rPr>
          <w:rFonts w:ascii="Arial" w:hAnsi="Arial" w:cs="Arial"/>
          <w:caps/>
        </w:rPr>
        <w:t>;</w:t>
      </w:r>
      <w:r>
        <w:rPr>
          <w:rFonts w:ascii="Arial" w:hAnsi="Arial" w:cs="Arial"/>
          <w:caps/>
        </w:rPr>
        <w:t xml:space="preserve"> and authorizing the City Manager and City Attorney to NEGOTIATE, finalize, and execute all documents necessary for the TRANSFER OF real property and TO process and implement such transfer in the event said exemption FROM THE SURPLUS LAND ACT is CONFIRMED by the California Department of Housing and Community Development</w:t>
      </w:r>
      <w:bookmarkEnd w:id="0"/>
    </w:p>
    <w:p w14:paraId="147636D4" w14:textId="77777777" w:rsidR="006C6F48" w:rsidRPr="00C80BC7" w:rsidRDefault="006C6F48" w:rsidP="006C6F48">
      <w:pPr>
        <w:rPr>
          <w:rFonts w:ascii="Arial" w:hAnsi="Arial" w:cs="Arial"/>
        </w:rPr>
      </w:pPr>
    </w:p>
    <w:p w14:paraId="16221EBD" w14:textId="71352DA3" w:rsidR="006C6F48" w:rsidRDefault="006C6F48" w:rsidP="006C6F48">
      <w:pPr>
        <w:ind w:firstLine="720"/>
        <w:jc w:val="both"/>
        <w:rPr>
          <w:rFonts w:ascii="Arial" w:hAnsi="Arial" w:cs="Arial"/>
        </w:rPr>
      </w:pPr>
      <w:r>
        <w:rPr>
          <w:rFonts w:ascii="Arial" w:hAnsi="Arial" w:cs="Arial"/>
        </w:rPr>
        <w:t xml:space="preserve">WHEREAS, the City of San Marcos (“City”) is the fee owner of vacant real property for public right-of-way purposes identified as a portion of </w:t>
      </w:r>
      <w:r w:rsidR="00B25E09">
        <w:rPr>
          <w:rFonts w:ascii="Arial" w:hAnsi="Arial" w:cs="Arial"/>
        </w:rPr>
        <w:t>unnamed road</w:t>
      </w:r>
      <w:r>
        <w:rPr>
          <w:rFonts w:ascii="Arial" w:hAnsi="Arial" w:cs="Arial"/>
        </w:rPr>
        <w:t xml:space="preserve"> (“the Real Property”), which was dedicated by Map 806 recorded December 21, 1895</w:t>
      </w:r>
      <w:r w:rsidR="0032388D">
        <w:rPr>
          <w:rFonts w:ascii="Arial" w:hAnsi="Arial" w:cs="Arial"/>
        </w:rPr>
        <w:t>,</w:t>
      </w:r>
      <w:r>
        <w:rPr>
          <w:rFonts w:ascii="Arial" w:hAnsi="Arial" w:cs="Arial"/>
        </w:rPr>
        <w:t xml:space="preserve"> in the Office of the County Recorder of San Diego County</w:t>
      </w:r>
      <w:r w:rsidR="00C8721E">
        <w:rPr>
          <w:rFonts w:ascii="Arial" w:hAnsi="Arial" w:cs="Arial"/>
        </w:rPr>
        <w:t>,</w:t>
      </w:r>
      <w:r>
        <w:rPr>
          <w:rFonts w:ascii="Arial" w:hAnsi="Arial" w:cs="Arial"/>
        </w:rPr>
        <w:t xml:space="preserve"> and which is located adjacent</w:t>
      </w:r>
      <w:r w:rsidR="0010553A">
        <w:rPr>
          <w:rFonts w:ascii="Arial" w:hAnsi="Arial" w:cs="Arial"/>
        </w:rPr>
        <w:t xml:space="preserve"> to</w:t>
      </w:r>
      <w:r>
        <w:rPr>
          <w:rFonts w:ascii="Arial" w:hAnsi="Arial" w:cs="Arial"/>
        </w:rPr>
        <w:t xml:space="preserve"> </w:t>
      </w:r>
      <w:r w:rsidR="00452893">
        <w:rPr>
          <w:rFonts w:ascii="Arial" w:hAnsi="Arial" w:cs="Arial"/>
        </w:rPr>
        <w:t xml:space="preserve">Assessor’s Parcel Number </w:t>
      </w:r>
      <w:r w:rsidR="00B25E09">
        <w:rPr>
          <w:rFonts w:ascii="Arial" w:hAnsi="Arial" w:cs="Arial"/>
        </w:rPr>
        <w:t>221</w:t>
      </w:r>
      <w:r w:rsidR="00452893">
        <w:rPr>
          <w:rFonts w:ascii="Arial" w:hAnsi="Arial" w:cs="Arial"/>
        </w:rPr>
        <w:t>-1</w:t>
      </w:r>
      <w:r w:rsidR="00B25E09">
        <w:rPr>
          <w:rFonts w:ascii="Arial" w:hAnsi="Arial" w:cs="Arial"/>
        </w:rPr>
        <w:t>00</w:t>
      </w:r>
      <w:r w:rsidR="00452893">
        <w:rPr>
          <w:rFonts w:ascii="Arial" w:hAnsi="Arial" w:cs="Arial"/>
        </w:rPr>
        <w:t>-</w:t>
      </w:r>
      <w:r w:rsidR="00B25E09">
        <w:rPr>
          <w:rFonts w:ascii="Arial" w:hAnsi="Arial" w:cs="Arial"/>
        </w:rPr>
        <w:t>03</w:t>
      </w:r>
      <w:r w:rsidR="00452893">
        <w:rPr>
          <w:rFonts w:ascii="Arial" w:hAnsi="Arial" w:cs="Arial"/>
        </w:rPr>
        <w:t>-00</w:t>
      </w:r>
      <w:r>
        <w:rPr>
          <w:rFonts w:ascii="Arial" w:hAnsi="Arial" w:cs="Arial"/>
        </w:rPr>
        <w:t xml:space="preserve">; and </w:t>
      </w:r>
    </w:p>
    <w:p w14:paraId="3601E338" w14:textId="1E0FEC3A" w:rsidR="006C6F48" w:rsidRDefault="006C6F48" w:rsidP="006C6F48">
      <w:pPr>
        <w:ind w:firstLine="720"/>
        <w:jc w:val="both"/>
        <w:rPr>
          <w:rFonts w:ascii="Arial" w:hAnsi="Arial" w:cs="Arial"/>
        </w:rPr>
      </w:pPr>
      <w:r>
        <w:rPr>
          <w:rFonts w:ascii="Arial" w:hAnsi="Arial" w:cs="Arial"/>
        </w:rPr>
        <w:t>WHEREAS, the portion of the Real Property proposed to be transferred (“Transfer Area”) is depicted in the aerial vicinity map attached hereto as Exhibit A, incorporated herein by reference, and is no</w:t>
      </w:r>
      <w:r w:rsidR="00C8721E">
        <w:rPr>
          <w:rFonts w:ascii="Arial" w:hAnsi="Arial" w:cs="Arial"/>
        </w:rPr>
        <w:t>t</w:t>
      </w:r>
      <w:r>
        <w:rPr>
          <w:rFonts w:ascii="Arial" w:hAnsi="Arial" w:cs="Arial"/>
        </w:rPr>
        <w:t xml:space="preserve"> needed by the City for public right-of-way purposes; and</w:t>
      </w:r>
    </w:p>
    <w:p w14:paraId="0176BBC8" w14:textId="672405FE" w:rsidR="006C6F48" w:rsidRDefault="006C6F48" w:rsidP="006C6F48">
      <w:pPr>
        <w:ind w:firstLine="720"/>
        <w:jc w:val="both"/>
        <w:rPr>
          <w:rFonts w:ascii="Arial" w:hAnsi="Arial" w:cs="Arial"/>
        </w:rPr>
      </w:pPr>
      <w:r>
        <w:rPr>
          <w:rFonts w:ascii="Arial" w:hAnsi="Arial" w:cs="Arial"/>
        </w:rPr>
        <w:t>WHEREAS, the City Council has approved Resolution 202</w:t>
      </w:r>
      <w:r w:rsidR="00452893">
        <w:rPr>
          <w:rFonts w:ascii="Arial" w:hAnsi="Arial" w:cs="Arial"/>
        </w:rPr>
        <w:t>6</w:t>
      </w:r>
      <w:r>
        <w:rPr>
          <w:rFonts w:ascii="Arial" w:hAnsi="Arial" w:cs="Arial"/>
        </w:rPr>
        <w:t>-</w:t>
      </w:r>
      <w:r w:rsidR="009D4F0E">
        <w:rPr>
          <w:rFonts w:ascii="Arial" w:hAnsi="Arial" w:cs="Arial"/>
        </w:rPr>
        <w:t>AAAA</w:t>
      </w:r>
      <w:r>
        <w:rPr>
          <w:rFonts w:ascii="Arial" w:hAnsi="Arial" w:cs="Arial"/>
        </w:rPr>
        <w:t xml:space="preserve">, ordering the summary vacation and abandonment of said Transfer Area; and </w:t>
      </w:r>
    </w:p>
    <w:p w14:paraId="430E925E" w14:textId="77777777" w:rsidR="006C6F48" w:rsidRPr="00C80BC7" w:rsidRDefault="006C6F48" w:rsidP="006C6F48">
      <w:pPr>
        <w:ind w:firstLine="720"/>
        <w:jc w:val="both"/>
        <w:rPr>
          <w:rFonts w:ascii="Arial" w:hAnsi="Arial" w:cs="Arial"/>
        </w:rPr>
      </w:pPr>
      <w:r>
        <w:rPr>
          <w:rFonts w:ascii="Arial" w:hAnsi="Arial" w:cs="Arial"/>
        </w:rPr>
        <w:t>WHEREAS, the Transfer Area has been determined to be in excess to public right-of-way purposes and does not serve a public benefit; and</w:t>
      </w:r>
    </w:p>
    <w:p w14:paraId="2111E828" w14:textId="21A417E7" w:rsidR="006C6F48" w:rsidRDefault="006C6F48" w:rsidP="006C6F48">
      <w:pPr>
        <w:ind w:firstLine="720"/>
        <w:jc w:val="both"/>
        <w:rPr>
          <w:rFonts w:ascii="Arial" w:hAnsi="Arial" w:cs="Arial"/>
        </w:rPr>
      </w:pPr>
      <w:r>
        <w:rPr>
          <w:rFonts w:ascii="Arial" w:hAnsi="Arial" w:cs="Arial"/>
        </w:rPr>
        <w:t xml:space="preserve">WHEREAS, the Transfer Area is proposed to be transferred to </w:t>
      </w:r>
      <w:r w:rsidR="00E41944">
        <w:rPr>
          <w:rFonts w:ascii="Arial" w:hAnsi="Arial" w:cs="Arial"/>
        </w:rPr>
        <w:t>North City Community Partners</w:t>
      </w:r>
      <w:r w:rsidR="00452893">
        <w:rPr>
          <w:rFonts w:ascii="Arial" w:hAnsi="Arial" w:cs="Arial"/>
        </w:rPr>
        <w:t xml:space="preserve">, LLC, a </w:t>
      </w:r>
      <w:r w:rsidR="00E41944">
        <w:rPr>
          <w:rFonts w:ascii="Arial" w:hAnsi="Arial" w:cs="Arial"/>
        </w:rPr>
        <w:t xml:space="preserve">Delaware </w:t>
      </w:r>
      <w:r w:rsidR="00452893">
        <w:rPr>
          <w:rFonts w:ascii="Arial" w:hAnsi="Arial" w:cs="Arial"/>
        </w:rPr>
        <w:t>limited liability company</w:t>
      </w:r>
      <w:r>
        <w:rPr>
          <w:rFonts w:ascii="Arial" w:hAnsi="Arial" w:cs="Arial"/>
        </w:rPr>
        <w:t xml:space="preserve"> (“</w:t>
      </w:r>
      <w:r w:rsidR="00E41944">
        <w:rPr>
          <w:rFonts w:ascii="Arial" w:hAnsi="Arial" w:cs="Arial"/>
        </w:rPr>
        <w:t>NCCP</w:t>
      </w:r>
      <w:r>
        <w:rPr>
          <w:rFonts w:ascii="Arial" w:hAnsi="Arial" w:cs="Arial"/>
        </w:rPr>
        <w:t xml:space="preserve">”), </w:t>
      </w:r>
      <w:r w:rsidR="00452E0E">
        <w:rPr>
          <w:rFonts w:ascii="Arial" w:hAnsi="Arial" w:cs="Arial"/>
        </w:rPr>
        <w:t xml:space="preserve">the </w:t>
      </w:r>
      <w:r>
        <w:rPr>
          <w:rFonts w:ascii="Arial" w:hAnsi="Arial" w:cs="Arial"/>
        </w:rPr>
        <w:t xml:space="preserve">owner of the adjacent real property located at Assessor’s Parcel Number </w:t>
      </w:r>
      <w:r w:rsidR="00E41944">
        <w:rPr>
          <w:rFonts w:ascii="Arial" w:hAnsi="Arial" w:cs="Arial"/>
        </w:rPr>
        <w:t>221</w:t>
      </w:r>
      <w:r>
        <w:rPr>
          <w:rFonts w:ascii="Arial" w:hAnsi="Arial" w:cs="Arial"/>
        </w:rPr>
        <w:t>-</w:t>
      </w:r>
      <w:r w:rsidR="00452893">
        <w:rPr>
          <w:rFonts w:ascii="Arial" w:hAnsi="Arial" w:cs="Arial"/>
        </w:rPr>
        <w:t>1</w:t>
      </w:r>
      <w:r w:rsidR="00E41944">
        <w:rPr>
          <w:rFonts w:ascii="Arial" w:hAnsi="Arial" w:cs="Arial"/>
        </w:rPr>
        <w:t>00</w:t>
      </w:r>
      <w:r>
        <w:rPr>
          <w:rFonts w:ascii="Arial" w:hAnsi="Arial" w:cs="Arial"/>
        </w:rPr>
        <w:t>-</w:t>
      </w:r>
      <w:r w:rsidR="00E41944">
        <w:rPr>
          <w:rFonts w:ascii="Arial" w:hAnsi="Arial" w:cs="Arial"/>
        </w:rPr>
        <w:t>03</w:t>
      </w:r>
      <w:r>
        <w:rPr>
          <w:rFonts w:ascii="Arial" w:hAnsi="Arial" w:cs="Arial"/>
        </w:rPr>
        <w:t xml:space="preserve">-00; and  </w:t>
      </w:r>
    </w:p>
    <w:p w14:paraId="47041AD3" w14:textId="2F35BCF4" w:rsidR="006C6F48" w:rsidRDefault="006C6F48" w:rsidP="006C6F48">
      <w:pPr>
        <w:ind w:firstLine="720"/>
        <w:jc w:val="both"/>
        <w:rPr>
          <w:rFonts w:ascii="Arial" w:hAnsi="Arial" w:cs="Arial"/>
        </w:rPr>
      </w:pPr>
      <w:r>
        <w:rPr>
          <w:rFonts w:ascii="Arial" w:hAnsi="Arial" w:cs="Arial"/>
        </w:rPr>
        <w:t xml:space="preserve">WHEREAS, it is anticipated that such Transfer Area portion of the Real Property meets an exemption to requirements of the Surplus Land Act, which would permit transfer of the Transfer Area to </w:t>
      </w:r>
      <w:r w:rsidR="00E41944">
        <w:rPr>
          <w:rFonts w:ascii="Arial" w:hAnsi="Arial" w:cs="Arial"/>
        </w:rPr>
        <w:t>NCCP</w:t>
      </w:r>
      <w:r>
        <w:rPr>
          <w:rFonts w:ascii="Arial" w:hAnsi="Arial" w:cs="Arial"/>
        </w:rPr>
        <w:t>; and</w:t>
      </w:r>
    </w:p>
    <w:p w14:paraId="0385F7C2" w14:textId="1FA4D333" w:rsidR="006C6F48" w:rsidRDefault="006C6F48" w:rsidP="006C6F48">
      <w:pPr>
        <w:ind w:firstLine="720"/>
        <w:jc w:val="both"/>
        <w:rPr>
          <w:rFonts w:ascii="Arial" w:hAnsi="Arial" w:cs="Arial"/>
        </w:rPr>
      </w:pPr>
      <w:r>
        <w:rPr>
          <w:rFonts w:ascii="Arial" w:hAnsi="Arial" w:cs="Arial"/>
        </w:rPr>
        <w:t xml:space="preserve">WHEREAS, the entirety of the Transfer Area is approximately </w:t>
      </w:r>
      <w:r w:rsidR="00E41944">
        <w:rPr>
          <w:rFonts w:ascii="Arial" w:hAnsi="Arial" w:cs="Arial"/>
        </w:rPr>
        <w:t>12,56</w:t>
      </w:r>
      <w:r w:rsidR="00697550">
        <w:rPr>
          <w:rFonts w:ascii="Arial" w:hAnsi="Arial" w:cs="Arial"/>
        </w:rPr>
        <w:t>5</w:t>
      </w:r>
      <w:r>
        <w:rPr>
          <w:rFonts w:ascii="Arial" w:hAnsi="Arial" w:cs="Arial"/>
        </w:rPr>
        <w:t xml:space="preserve"> gross square feet (0.</w:t>
      </w:r>
      <w:r w:rsidR="00E41944">
        <w:rPr>
          <w:rFonts w:ascii="Arial" w:hAnsi="Arial" w:cs="Arial"/>
        </w:rPr>
        <w:t>29</w:t>
      </w:r>
      <w:r>
        <w:rPr>
          <w:rFonts w:ascii="Arial" w:hAnsi="Arial" w:cs="Arial"/>
        </w:rPr>
        <w:t xml:space="preserve"> acre) in size and is not located within the coastal zone, adjacent to a historical unit of the State Parks System, listed as a state or federal historic resource, or within the Lake Tahoe region; and</w:t>
      </w:r>
    </w:p>
    <w:p w14:paraId="071DD23B" w14:textId="77777777" w:rsidR="0010553A" w:rsidRDefault="006C6F48" w:rsidP="00E41944">
      <w:pPr>
        <w:jc w:val="both"/>
        <w:rPr>
          <w:rFonts w:ascii="Arial" w:hAnsi="Arial" w:cs="Arial"/>
        </w:rPr>
        <w:sectPr w:rsidR="0010553A" w:rsidSect="00503C6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r>
        <w:rPr>
          <w:rFonts w:ascii="Arial" w:hAnsi="Arial" w:cs="Arial"/>
        </w:rPr>
        <w:t>WHEREAS, California Government Code (“GC”) section 54221(f)(1)(B) includes within its definition of “exempt surplus land” property that is “less than one-half acre in area and is not</w:t>
      </w:r>
    </w:p>
    <w:p w14:paraId="35BDB438" w14:textId="5D08BE62" w:rsidR="006C6F48" w:rsidRDefault="00452893" w:rsidP="00E41944">
      <w:pPr>
        <w:jc w:val="both"/>
        <w:rPr>
          <w:rFonts w:ascii="Arial" w:hAnsi="Arial" w:cs="Arial"/>
        </w:rPr>
      </w:pPr>
      <w:r>
        <w:rPr>
          <w:rFonts w:ascii="Arial" w:hAnsi="Arial" w:cs="Arial"/>
        </w:rPr>
        <w:lastRenderedPageBreak/>
        <w:t xml:space="preserve"> </w:t>
      </w:r>
      <w:r w:rsidR="006C6F48">
        <w:rPr>
          <w:rFonts w:ascii="Arial" w:hAnsi="Arial" w:cs="Arial"/>
        </w:rPr>
        <w:t>contiguous to land owned by a state or local agency that is used for open-space or low- and moderate-income housing purposes,” which description is consistent with the Transfer Area; and</w:t>
      </w:r>
    </w:p>
    <w:p w14:paraId="49B79751" w14:textId="63E62CE8" w:rsidR="006C6F48" w:rsidRPr="003215A4" w:rsidRDefault="006C6F48" w:rsidP="006C6F48">
      <w:pPr>
        <w:ind w:firstLine="720"/>
        <w:jc w:val="both"/>
        <w:rPr>
          <w:rFonts w:ascii="Arial" w:hAnsi="Arial" w:cs="Arial"/>
        </w:rPr>
      </w:pPr>
      <w:r>
        <w:rPr>
          <w:rFonts w:ascii="Arial" w:hAnsi="Arial" w:cs="Arial"/>
        </w:rPr>
        <w:t xml:space="preserve">WHEREAS, given the above-described characteristics of the Transfer Area, the City desires to implement the transaction accordingly and transfer the entirety of the Transfer Area to adjacent property owner </w:t>
      </w:r>
      <w:r w:rsidR="00697550">
        <w:rPr>
          <w:rFonts w:ascii="Arial" w:hAnsi="Arial" w:cs="Arial"/>
        </w:rPr>
        <w:t>NCCP</w:t>
      </w:r>
      <w:r>
        <w:rPr>
          <w:rFonts w:ascii="Arial" w:hAnsi="Arial" w:cs="Arial"/>
        </w:rPr>
        <w:t xml:space="preserve"> for $</w:t>
      </w:r>
      <w:r w:rsidR="00697550">
        <w:rPr>
          <w:rFonts w:ascii="Arial" w:hAnsi="Arial" w:cs="Arial"/>
        </w:rPr>
        <w:t>280,000</w:t>
      </w:r>
      <w:r>
        <w:rPr>
          <w:rFonts w:ascii="Arial" w:hAnsi="Arial" w:cs="Arial"/>
        </w:rPr>
        <w:t>.00 (</w:t>
      </w:r>
      <w:r w:rsidR="00697550">
        <w:rPr>
          <w:rFonts w:ascii="Arial" w:hAnsi="Arial" w:cs="Arial"/>
        </w:rPr>
        <w:t xml:space="preserve">Two </w:t>
      </w:r>
      <w:r>
        <w:rPr>
          <w:rFonts w:ascii="Arial" w:hAnsi="Arial" w:cs="Arial"/>
        </w:rPr>
        <w:t>Hundred</w:t>
      </w:r>
      <w:r w:rsidR="00697550">
        <w:rPr>
          <w:rFonts w:ascii="Arial" w:hAnsi="Arial" w:cs="Arial"/>
        </w:rPr>
        <w:t xml:space="preserve"> Eighty Thousand</w:t>
      </w:r>
      <w:r>
        <w:rPr>
          <w:rFonts w:ascii="Arial" w:hAnsi="Arial" w:cs="Arial"/>
        </w:rPr>
        <w:t xml:space="preserve"> and Zero Cents); and </w:t>
      </w:r>
    </w:p>
    <w:p w14:paraId="2334E980" w14:textId="733BDBBF" w:rsidR="006C6F48" w:rsidRDefault="006C6F48" w:rsidP="006C6F48">
      <w:pPr>
        <w:ind w:firstLine="720"/>
        <w:jc w:val="both"/>
        <w:rPr>
          <w:rFonts w:ascii="Arial" w:hAnsi="Arial" w:cs="Arial"/>
        </w:rPr>
      </w:pPr>
      <w:r>
        <w:rPr>
          <w:rFonts w:ascii="Arial" w:hAnsi="Arial" w:cs="Arial"/>
        </w:rPr>
        <w:t xml:space="preserve">WHEREAS, the City and </w:t>
      </w:r>
      <w:r w:rsidR="00697550">
        <w:rPr>
          <w:rFonts w:ascii="Arial" w:hAnsi="Arial" w:cs="Arial"/>
        </w:rPr>
        <w:t>NCCP</w:t>
      </w:r>
      <w:r>
        <w:rPr>
          <w:rFonts w:ascii="Arial" w:hAnsi="Arial" w:cs="Arial"/>
        </w:rPr>
        <w:t xml:space="preserve"> have agreed in principle to the material terms and provisions necessary to complete the contemplated transaction, as described in the Agenda Report relating to this Resolution. </w:t>
      </w:r>
    </w:p>
    <w:p w14:paraId="3FEE9CA1" w14:textId="77777777" w:rsidR="006C6F48" w:rsidRPr="00C80BC7" w:rsidRDefault="006C6F48" w:rsidP="006C6F48">
      <w:pPr>
        <w:ind w:firstLine="720"/>
        <w:jc w:val="both"/>
        <w:rPr>
          <w:rFonts w:ascii="Arial" w:hAnsi="Arial" w:cs="Arial"/>
        </w:rPr>
      </w:pPr>
      <w:r>
        <w:rPr>
          <w:rFonts w:ascii="Arial" w:hAnsi="Arial" w:cs="Arial"/>
        </w:rPr>
        <w:t>NOW, THEREFORE, BE IT RESOLVED by the City Council of the City of San Marcos that:</w:t>
      </w:r>
    </w:p>
    <w:p w14:paraId="3FFBB11E" w14:textId="77777777" w:rsidR="006C6F48" w:rsidRPr="00C80BC7" w:rsidRDefault="006C6F48" w:rsidP="006C6F48">
      <w:pPr>
        <w:numPr>
          <w:ilvl w:val="0"/>
          <w:numId w:val="1"/>
        </w:numPr>
        <w:jc w:val="both"/>
        <w:rPr>
          <w:rFonts w:ascii="Arial" w:hAnsi="Arial" w:cs="Arial"/>
        </w:rPr>
      </w:pPr>
      <w:r>
        <w:rPr>
          <w:rFonts w:ascii="Arial" w:hAnsi="Arial" w:cs="Arial"/>
        </w:rPr>
        <w:t>The foregoing recitals are true and correct.</w:t>
      </w:r>
    </w:p>
    <w:p w14:paraId="35C6A391" w14:textId="67614803" w:rsidR="006C6F48" w:rsidRDefault="006C6F48" w:rsidP="006C6F48">
      <w:pPr>
        <w:numPr>
          <w:ilvl w:val="0"/>
          <w:numId w:val="1"/>
        </w:numPr>
        <w:jc w:val="both"/>
        <w:rPr>
          <w:rFonts w:ascii="Arial" w:hAnsi="Arial" w:cs="Arial"/>
        </w:rPr>
      </w:pPr>
      <w:r>
        <w:rPr>
          <w:rFonts w:ascii="Arial" w:hAnsi="Arial" w:cs="Arial"/>
        </w:rPr>
        <w:t xml:space="preserve">The City Council hereby declares that the sale and transfer of the Transfer Area to </w:t>
      </w:r>
      <w:r w:rsidR="0010553A">
        <w:rPr>
          <w:rFonts w:ascii="Arial" w:hAnsi="Arial" w:cs="Arial"/>
        </w:rPr>
        <w:t>NCCP</w:t>
      </w:r>
      <w:r w:rsidDel="00077645">
        <w:rPr>
          <w:rFonts w:ascii="Arial" w:hAnsi="Arial" w:cs="Arial"/>
        </w:rPr>
        <w:t xml:space="preserve"> </w:t>
      </w:r>
      <w:r>
        <w:rPr>
          <w:rFonts w:ascii="Arial" w:hAnsi="Arial" w:cs="Arial"/>
        </w:rPr>
        <w:t>is exempt from and not subject to Surplus Land Act requirements, as it would be consistent with the “exempt surplus land” description contained in California Government Code section 54221(f)(1)(B), consisting of property that is “less than one-half acre in area and is not contiguous to land owned by a state or local agency that is used for open-space or low- and moderate-income housing purposes</w:t>
      </w:r>
      <w:r w:rsidR="001A7C2A">
        <w:rPr>
          <w:rFonts w:ascii="Arial" w:hAnsi="Arial" w:cs="Arial"/>
        </w:rPr>
        <w:t>,</w:t>
      </w:r>
      <w:r>
        <w:rPr>
          <w:rFonts w:ascii="Arial" w:hAnsi="Arial" w:cs="Arial"/>
        </w:rPr>
        <w:t xml:space="preserve">” </w:t>
      </w:r>
      <w:r w:rsidR="001A7C2A">
        <w:rPr>
          <w:rFonts w:ascii="Arial" w:hAnsi="Arial" w:cs="Arial"/>
        </w:rPr>
        <w:t>and is not located within the coastal zone, adjacent to a historical unit of the State Parks System, listed as a state or federal historic resource, or within the Lake Tahoe region.</w:t>
      </w:r>
    </w:p>
    <w:p w14:paraId="207DB916" w14:textId="24951382" w:rsidR="006C6F48" w:rsidRPr="00B10D45" w:rsidRDefault="006C6F48" w:rsidP="006C6F48">
      <w:pPr>
        <w:numPr>
          <w:ilvl w:val="0"/>
          <w:numId w:val="1"/>
        </w:numPr>
        <w:jc w:val="both"/>
        <w:rPr>
          <w:rFonts w:ascii="Arial" w:hAnsi="Arial" w:cs="Arial"/>
        </w:rPr>
      </w:pPr>
      <w:r>
        <w:rPr>
          <w:rFonts w:ascii="Arial" w:hAnsi="Arial" w:cs="Arial"/>
        </w:rPr>
        <w:t xml:space="preserve">The City Manager and City Attorney are hereby authorized to negotiate, finalize, implement, and facilitate the proposed transfer of said Transfer Area to adjacent property owner </w:t>
      </w:r>
      <w:r w:rsidR="00697550">
        <w:rPr>
          <w:rFonts w:ascii="Arial" w:hAnsi="Arial" w:cs="Arial"/>
        </w:rPr>
        <w:t>NCCP</w:t>
      </w:r>
      <w:r>
        <w:rPr>
          <w:rFonts w:ascii="Arial" w:hAnsi="Arial" w:cs="Arial"/>
        </w:rPr>
        <w:t xml:space="preserve"> </w:t>
      </w:r>
      <w:r w:rsidR="005B38B5">
        <w:rPr>
          <w:rFonts w:ascii="Arial" w:hAnsi="Arial" w:cs="Arial"/>
        </w:rPr>
        <w:t xml:space="preserve">for value </w:t>
      </w:r>
      <w:r>
        <w:rPr>
          <w:rFonts w:ascii="Arial" w:hAnsi="Arial" w:cs="Arial"/>
        </w:rPr>
        <w:t>as contemplated by this Resolution, provided HCD has confirmed the above-referenced declaration of exemption of such transaction from the Surplus Land Act.</w:t>
      </w:r>
    </w:p>
    <w:p w14:paraId="12323871" w14:textId="7E1A4DC3" w:rsidR="006C6F48" w:rsidRDefault="006C6F48" w:rsidP="006C6F48">
      <w:pPr>
        <w:numPr>
          <w:ilvl w:val="0"/>
          <w:numId w:val="1"/>
        </w:numPr>
        <w:jc w:val="both"/>
        <w:rPr>
          <w:rFonts w:ascii="Arial" w:hAnsi="Arial" w:cs="Arial"/>
        </w:rPr>
      </w:pPr>
      <w:r>
        <w:rPr>
          <w:rFonts w:ascii="Arial" w:hAnsi="Arial" w:cs="Arial"/>
        </w:rPr>
        <w:t xml:space="preserve">The City’s agreement to undertake the transactions described herein is also expressly conditioned and contingent upon </w:t>
      </w:r>
      <w:r w:rsidR="00697550">
        <w:rPr>
          <w:rFonts w:ascii="Arial" w:hAnsi="Arial" w:cs="Arial"/>
        </w:rPr>
        <w:t>NCCP</w:t>
      </w:r>
      <w:r>
        <w:rPr>
          <w:rFonts w:ascii="Arial" w:hAnsi="Arial" w:cs="Arial"/>
        </w:rPr>
        <w:t xml:space="preserve"> bearing any and all costs and expenses whatsoever associated with the contemplated transfer, HCD assistance process, and real property transfer including, but not limited to, costs of escrow, issuance of a policy of title insurance, staff time, and attorneys’ fees and costs, and is further contingent on </w:t>
      </w:r>
      <w:r w:rsidR="00697550">
        <w:rPr>
          <w:rFonts w:ascii="Arial" w:hAnsi="Arial" w:cs="Arial"/>
        </w:rPr>
        <w:t>NCCP</w:t>
      </w:r>
      <w:r>
        <w:rPr>
          <w:rFonts w:ascii="Arial" w:hAnsi="Arial" w:cs="Arial"/>
        </w:rPr>
        <w:t xml:space="preserve"> defending, holding harmless, and indemnifying the City against any and all claims of whatever nature may arise from any and/or all of the transactions described herein, which obligation shall survive </w:t>
      </w:r>
      <w:r w:rsidR="005B38B5">
        <w:rPr>
          <w:rFonts w:ascii="Arial" w:hAnsi="Arial" w:cs="Arial"/>
        </w:rPr>
        <w:t xml:space="preserve">any and </w:t>
      </w:r>
      <w:r>
        <w:rPr>
          <w:rFonts w:ascii="Arial" w:hAnsi="Arial" w:cs="Arial"/>
        </w:rPr>
        <w:t>all potentially applicable limitations periods.</w:t>
      </w:r>
    </w:p>
    <w:p w14:paraId="12B4E81A" w14:textId="4DE4CBA4" w:rsidR="00FA7F7B" w:rsidRDefault="00C72EEB" w:rsidP="00C72EEB">
      <w:pPr>
        <w:tabs>
          <w:tab w:val="left" w:pos="4180"/>
        </w:tabs>
        <w:spacing w:after="0"/>
        <w:ind w:firstLine="720"/>
        <w:jc w:val="both"/>
        <w:rPr>
          <w:rFonts w:ascii="Arial" w:hAnsi="Arial" w:cs="Arial"/>
        </w:rPr>
      </w:pPr>
      <w:r>
        <w:rPr>
          <w:rFonts w:ascii="Arial" w:hAnsi="Arial" w:cs="Arial"/>
        </w:rPr>
        <w:tab/>
      </w:r>
    </w:p>
    <w:p w14:paraId="03D64369" w14:textId="77777777" w:rsidR="00C72EEB" w:rsidRDefault="00C72EEB" w:rsidP="00C72EEB">
      <w:pPr>
        <w:spacing w:after="0" w:line="240" w:lineRule="auto"/>
        <w:rPr>
          <w:rFonts w:ascii="Arial" w:hAnsi="Arial" w:cs="Arial"/>
        </w:rPr>
      </w:pPr>
    </w:p>
    <w:p w14:paraId="460D19AC" w14:textId="77777777" w:rsidR="00341FE8" w:rsidRDefault="00341FE8" w:rsidP="00C72EEB">
      <w:pPr>
        <w:spacing w:after="0" w:line="240" w:lineRule="auto"/>
        <w:rPr>
          <w:rFonts w:ascii="Arial" w:hAnsi="Arial" w:cs="Arial"/>
        </w:rPr>
      </w:pPr>
    </w:p>
    <w:p w14:paraId="4138EF28" w14:textId="3BF01FB4" w:rsidR="00D91A2A" w:rsidRPr="00C80BC7" w:rsidRDefault="00D91A2A" w:rsidP="00C72EEB">
      <w:pPr>
        <w:spacing w:after="0" w:line="240" w:lineRule="auto"/>
        <w:rPr>
          <w:rFonts w:ascii="Arial" w:hAnsi="Arial" w:cs="Arial"/>
        </w:rPr>
      </w:pPr>
      <w:r>
        <w:rPr>
          <w:rFonts w:ascii="Arial" w:hAnsi="Arial" w:cs="Arial"/>
        </w:rPr>
        <w:lastRenderedPageBreak/>
        <w:t xml:space="preserve">PASSED, APPROVED, AND ADOPTED by the City Council of the City of San Marcos this </w:t>
      </w:r>
      <w:r w:rsidR="0010553A">
        <w:rPr>
          <w:rFonts w:ascii="Arial" w:hAnsi="Arial" w:cs="Arial"/>
        </w:rPr>
        <w:t>8</w:t>
      </w:r>
      <w:r w:rsidR="00EB0ED3" w:rsidRPr="00EB0ED3">
        <w:rPr>
          <w:rFonts w:ascii="Arial" w:hAnsi="Arial" w:cs="Arial"/>
          <w:vertAlign w:val="superscript"/>
        </w:rPr>
        <w:t>th</w:t>
      </w:r>
      <w:r w:rsidR="00EB0ED3">
        <w:rPr>
          <w:rFonts w:ascii="Arial" w:hAnsi="Arial" w:cs="Arial"/>
        </w:rPr>
        <w:t xml:space="preserve"> </w:t>
      </w:r>
      <w:r>
        <w:rPr>
          <w:rFonts w:ascii="Arial" w:hAnsi="Arial" w:cs="Arial"/>
        </w:rPr>
        <w:t xml:space="preserve">day of </w:t>
      </w:r>
      <w:proofErr w:type="gramStart"/>
      <w:r w:rsidR="0010553A">
        <w:rPr>
          <w:rFonts w:ascii="Arial" w:hAnsi="Arial" w:cs="Arial"/>
        </w:rPr>
        <w:t>September</w:t>
      </w:r>
      <w:r w:rsidR="00E12582">
        <w:rPr>
          <w:rFonts w:ascii="Arial" w:hAnsi="Arial" w:cs="Arial"/>
        </w:rPr>
        <w:t>,</w:t>
      </w:r>
      <w:proofErr w:type="gramEnd"/>
      <w:r w:rsidR="005A1656">
        <w:rPr>
          <w:rFonts w:ascii="Arial" w:hAnsi="Arial" w:cs="Arial"/>
        </w:rPr>
        <w:t xml:space="preserve"> </w:t>
      </w:r>
      <w:r>
        <w:rPr>
          <w:rFonts w:ascii="Arial" w:hAnsi="Arial" w:cs="Arial"/>
        </w:rPr>
        <w:t>202</w:t>
      </w:r>
      <w:r w:rsidR="00EB0ED3">
        <w:rPr>
          <w:rFonts w:ascii="Arial" w:hAnsi="Arial" w:cs="Arial"/>
        </w:rPr>
        <w:t>6</w:t>
      </w:r>
      <w:r w:rsidR="00E12582">
        <w:rPr>
          <w:rFonts w:ascii="Arial" w:hAnsi="Arial" w:cs="Arial"/>
        </w:rPr>
        <w:t>,</w:t>
      </w:r>
      <w:r>
        <w:rPr>
          <w:rFonts w:ascii="Arial" w:hAnsi="Arial" w:cs="Arial"/>
        </w:rPr>
        <w:t xml:space="preserve"> by the following roll call vote:</w:t>
      </w:r>
    </w:p>
    <w:p w14:paraId="5855417C" w14:textId="77777777" w:rsidR="00B72C11" w:rsidRPr="00B72C11" w:rsidRDefault="00B72C11" w:rsidP="00492E04">
      <w:pPr>
        <w:tabs>
          <w:tab w:val="right" w:pos="1080"/>
          <w:tab w:val="left" w:pos="1800"/>
          <w:tab w:val="left" w:pos="3600"/>
        </w:tabs>
        <w:suppressAutoHyphens/>
        <w:spacing w:after="0"/>
        <w:ind w:left="360" w:hanging="360"/>
        <w:jc w:val="both"/>
        <w:rPr>
          <w:rFonts w:ascii="Arial" w:eastAsia="Times New Roman" w:hAnsi="Arial" w:cs="Arial"/>
          <w:spacing w:val="-3"/>
        </w:rPr>
      </w:pPr>
    </w:p>
    <w:tbl>
      <w:tblPr>
        <w:tblpPr w:leftFromText="180" w:rightFromText="180" w:vertAnchor="text" w:horzAnchor="margin" w:tblpX="-432" w:tblpY="121"/>
        <w:tblW w:w="8370" w:type="dxa"/>
        <w:tblLook w:val="04A0" w:firstRow="1" w:lastRow="0" w:firstColumn="1" w:lastColumn="0" w:noHBand="0" w:noVBand="1"/>
      </w:tblPr>
      <w:tblGrid>
        <w:gridCol w:w="1548"/>
        <w:gridCol w:w="6822"/>
      </w:tblGrid>
      <w:tr w:rsidR="00B72C11" w:rsidRPr="00B72C11" w14:paraId="2ACB94FD" w14:textId="77777777" w:rsidTr="00B72C11">
        <w:trPr>
          <w:trHeight w:val="261"/>
        </w:trPr>
        <w:tc>
          <w:tcPr>
            <w:tcW w:w="1548" w:type="dxa"/>
            <w:hideMark/>
          </w:tcPr>
          <w:p w14:paraId="59BE19AC" w14:textId="77777777" w:rsidR="00B72C11" w:rsidRPr="00B72C11" w:rsidRDefault="00B72C11" w:rsidP="00B72C11">
            <w:pPr>
              <w:tabs>
                <w:tab w:val="right" w:pos="1080"/>
                <w:tab w:val="left" w:pos="1800"/>
                <w:tab w:val="left" w:pos="3600"/>
              </w:tabs>
              <w:suppressAutoHyphens/>
              <w:spacing w:after="120"/>
              <w:ind w:left="360" w:hanging="360"/>
              <w:jc w:val="right"/>
              <w:rPr>
                <w:rFonts w:ascii="Arial" w:eastAsia="Times New Roman" w:hAnsi="Arial" w:cs="Arial"/>
                <w:spacing w:val="-3"/>
              </w:rPr>
            </w:pPr>
            <w:r w:rsidRPr="00B72C11">
              <w:rPr>
                <w:rFonts w:ascii="Arial" w:eastAsia="Times New Roman" w:hAnsi="Arial" w:cs="Arial"/>
                <w:spacing w:val="-3"/>
              </w:rPr>
              <w:t>AYES:</w:t>
            </w:r>
          </w:p>
        </w:tc>
        <w:tc>
          <w:tcPr>
            <w:tcW w:w="6822" w:type="dxa"/>
            <w:hideMark/>
          </w:tcPr>
          <w:p w14:paraId="6CEBBD57" w14:textId="0C1AF86E" w:rsidR="00B72C11" w:rsidRPr="00B72C11" w:rsidRDefault="00B72C11" w:rsidP="00B72C11">
            <w:pPr>
              <w:tabs>
                <w:tab w:val="right" w:pos="1080"/>
                <w:tab w:val="left" w:pos="1800"/>
                <w:tab w:val="left" w:pos="3600"/>
              </w:tabs>
              <w:suppressAutoHyphens/>
              <w:spacing w:after="120"/>
              <w:ind w:left="360" w:hanging="360"/>
              <w:jc w:val="both"/>
              <w:rPr>
                <w:rFonts w:ascii="Arial" w:eastAsia="Times New Roman" w:hAnsi="Arial" w:cs="Arial"/>
                <w:spacing w:val="-3"/>
              </w:rPr>
            </w:pPr>
            <w:r>
              <w:rPr>
                <w:rFonts w:ascii="Arial" w:eastAsia="Times New Roman" w:hAnsi="Arial" w:cs="Arial"/>
                <w:spacing w:val="-3"/>
              </w:rPr>
              <w:tab/>
            </w:r>
            <w:r w:rsidRPr="00B72C11">
              <w:rPr>
                <w:rFonts w:ascii="Arial" w:eastAsia="Times New Roman" w:hAnsi="Arial" w:cs="Arial"/>
                <w:spacing w:val="-3"/>
              </w:rPr>
              <w:t xml:space="preserve">COUNCILMEMBERS:  </w:t>
            </w:r>
          </w:p>
        </w:tc>
      </w:tr>
      <w:tr w:rsidR="00B72C11" w:rsidRPr="00B72C11" w14:paraId="32182AD5" w14:textId="77777777" w:rsidTr="00B72C11">
        <w:trPr>
          <w:trHeight w:val="263"/>
        </w:trPr>
        <w:tc>
          <w:tcPr>
            <w:tcW w:w="1548" w:type="dxa"/>
            <w:hideMark/>
          </w:tcPr>
          <w:p w14:paraId="5F1F746B" w14:textId="77777777" w:rsidR="00B72C11" w:rsidRPr="00B72C11" w:rsidRDefault="00B72C11" w:rsidP="00B72C11">
            <w:pPr>
              <w:tabs>
                <w:tab w:val="right" w:pos="1080"/>
                <w:tab w:val="left" w:pos="1800"/>
                <w:tab w:val="left" w:pos="3600"/>
              </w:tabs>
              <w:suppressAutoHyphens/>
              <w:spacing w:after="120"/>
              <w:ind w:left="360" w:hanging="360"/>
              <w:jc w:val="right"/>
              <w:rPr>
                <w:rFonts w:ascii="Arial" w:eastAsia="Times New Roman" w:hAnsi="Arial" w:cs="Arial"/>
                <w:spacing w:val="-3"/>
              </w:rPr>
            </w:pPr>
            <w:r w:rsidRPr="00B72C11">
              <w:rPr>
                <w:rFonts w:ascii="Arial" w:eastAsia="Times New Roman" w:hAnsi="Arial" w:cs="Arial"/>
                <w:spacing w:val="-3"/>
              </w:rPr>
              <w:t>NOES:</w:t>
            </w:r>
          </w:p>
        </w:tc>
        <w:tc>
          <w:tcPr>
            <w:tcW w:w="6822" w:type="dxa"/>
            <w:hideMark/>
          </w:tcPr>
          <w:p w14:paraId="54C203C9" w14:textId="01B9590D" w:rsidR="00B72C11" w:rsidRPr="00B72C11" w:rsidRDefault="00B72C11" w:rsidP="00B72C11">
            <w:pPr>
              <w:tabs>
                <w:tab w:val="right" w:pos="1080"/>
                <w:tab w:val="left" w:pos="1800"/>
                <w:tab w:val="left" w:pos="3600"/>
              </w:tabs>
              <w:suppressAutoHyphens/>
              <w:spacing w:after="120"/>
              <w:ind w:left="360" w:hanging="360"/>
              <w:jc w:val="both"/>
              <w:rPr>
                <w:rFonts w:ascii="Arial" w:eastAsia="Times New Roman" w:hAnsi="Arial" w:cs="Arial"/>
                <w:spacing w:val="-3"/>
              </w:rPr>
            </w:pPr>
            <w:r>
              <w:rPr>
                <w:rFonts w:ascii="Arial" w:eastAsia="Times New Roman" w:hAnsi="Arial" w:cs="Arial"/>
                <w:spacing w:val="-3"/>
              </w:rPr>
              <w:tab/>
            </w:r>
            <w:r w:rsidRPr="00B72C11">
              <w:rPr>
                <w:rFonts w:ascii="Arial" w:eastAsia="Times New Roman" w:hAnsi="Arial" w:cs="Arial"/>
                <w:spacing w:val="-3"/>
              </w:rPr>
              <w:t xml:space="preserve">COUNCILMEMBERS:  </w:t>
            </w:r>
          </w:p>
        </w:tc>
      </w:tr>
      <w:tr w:rsidR="00B72C11" w:rsidRPr="00B72C11" w14:paraId="22AE33E5" w14:textId="77777777" w:rsidTr="00B72C11">
        <w:trPr>
          <w:trHeight w:val="263"/>
        </w:trPr>
        <w:tc>
          <w:tcPr>
            <w:tcW w:w="1548" w:type="dxa"/>
            <w:hideMark/>
          </w:tcPr>
          <w:p w14:paraId="64300E09" w14:textId="77777777" w:rsidR="00B72C11" w:rsidRPr="00B72C11" w:rsidRDefault="00B72C11" w:rsidP="00B72C11">
            <w:pPr>
              <w:tabs>
                <w:tab w:val="right" w:pos="1080"/>
                <w:tab w:val="left" w:pos="1800"/>
                <w:tab w:val="left" w:pos="3600"/>
              </w:tabs>
              <w:suppressAutoHyphens/>
              <w:spacing w:after="120"/>
              <w:ind w:left="360" w:hanging="360"/>
              <w:jc w:val="right"/>
              <w:rPr>
                <w:rFonts w:ascii="Arial" w:eastAsia="Times New Roman" w:hAnsi="Arial" w:cs="Arial"/>
                <w:spacing w:val="-3"/>
              </w:rPr>
            </w:pPr>
            <w:r w:rsidRPr="00B72C11">
              <w:rPr>
                <w:rFonts w:ascii="Arial" w:eastAsia="Times New Roman" w:hAnsi="Arial" w:cs="Arial"/>
                <w:spacing w:val="-3"/>
              </w:rPr>
              <w:t>ABSENT:</w:t>
            </w:r>
          </w:p>
        </w:tc>
        <w:tc>
          <w:tcPr>
            <w:tcW w:w="6822" w:type="dxa"/>
            <w:hideMark/>
          </w:tcPr>
          <w:p w14:paraId="22975540" w14:textId="3E99E6F8" w:rsidR="00B72C11" w:rsidRPr="00B72C11" w:rsidRDefault="00B72C11" w:rsidP="00B72C11">
            <w:pPr>
              <w:tabs>
                <w:tab w:val="right" w:pos="1080"/>
                <w:tab w:val="left" w:pos="1800"/>
                <w:tab w:val="left" w:pos="3600"/>
              </w:tabs>
              <w:suppressAutoHyphens/>
              <w:spacing w:after="120"/>
              <w:ind w:left="360" w:hanging="360"/>
              <w:jc w:val="both"/>
              <w:rPr>
                <w:rFonts w:ascii="Arial" w:eastAsia="Times New Roman" w:hAnsi="Arial" w:cs="Arial"/>
                <w:spacing w:val="-3"/>
              </w:rPr>
            </w:pPr>
            <w:r>
              <w:rPr>
                <w:rFonts w:ascii="Arial" w:eastAsia="Times New Roman" w:hAnsi="Arial" w:cs="Arial"/>
                <w:spacing w:val="-3"/>
              </w:rPr>
              <w:tab/>
            </w:r>
            <w:r w:rsidRPr="00B72C11">
              <w:rPr>
                <w:rFonts w:ascii="Arial" w:eastAsia="Times New Roman" w:hAnsi="Arial" w:cs="Arial"/>
                <w:spacing w:val="-3"/>
              </w:rPr>
              <w:t xml:space="preserve">COUNCILMEMBERS:  </w:t>
            </w:r>
          </w:p>
        </w:tc>
      </w:tr>
    </w:tbl>
    <w:p w14:paraId="213AAA5E" w14:textId="77777777" w:rsidR="005A1656" w:rsidRDefault="005A1656" w:rsidP="00B72C11">
      <w:pPr>
        <w:tabs>
          <w:tab w:val="right" w:pos="1080"/>
          <w:tab w:val="left" w:pos="1800"/>
          <w:tab w:val="left" w:pos="3600"/>
        </w:tabs>
        <w:suppressAutoHyphens/>
        <w:spacing w:after="120"/>
        <w:ind w:left="360" w:hanging="360"/>
        <w:jc w:val="both"/>
        <w:rPr>
          <w:rFonts w:ascii="Arial" w:hAnsi="Arial" w:cs="Arial"/>
          <w:spacing w:val="-3"/>
        </w:rPr>
      </w:pPr>
    </w:p>
    <w:p w14:paraId="1F87692C" w14:textId="77777777" w:rsidR="00E12582" w:rsidRPr="00C80BC7" w:rsidRDefault="00E12582" w:rsidP="00FA7F7B">
      <w:pPr>
        <w:tabs>
          <w:tab w:val="right" w:pos="1080"/>
          <w:tab w:val="left" w:pos="1800"/>
          <w:tab w:val="left" w:pos="3600"/>
        </w:tabs>
        <w:suppressAutoHyphens/>
        <w:spacing w:after="0"/>
        <w:ind w:left="360" w:hanging="360"/>
        <w:jc w:val="both"/>
        <w:rPr>
          <w:rFonts w:ascii="Arial" w:hAnsi="Arial" w:cs="Arial"/>
          <w:spacing w:val="-3"/>
        </w:rPr>
      </w:pPr>
    </w:p>
    <w:p w14:paraId="0C7F27CB" w14:textId="77777777" w:rsidR="00D91A2A" w:rsidRPr="00C80BC7" w:rsidRDefault="00D91A2A" w:rsidP="00D91A2A">
      <w:pPr>
        <w:spacing w:after="0" w:line="240" w:lineRule="auto"/>
        <w:rPr>
          <w:rFonts w:ascii="Arial" w:hAnsi="Arial" w:cs="Arial"/>
        </w:rPr>
      </w:pPr>
    </w:p>
    <w:p w14:paraId="57827F8E" w14:textId="77777777" w:rsidR="00492E04" w:rsidRDefault="00492E04" w:rsidP="00D91A2A">
      <w:pPr>
        <w:spacing w:after="0" w:line="240" w:lineRule="auto"/>
        <w:rPr>
          <w:rFonts w:ascii="Arial" w:hAnsi="Arial" w:cs="Arial"/>
        </w:rPr>
      </w:pPr>
    </w:p>
    <w:p w14:paraId="559EFB66" w14:textId="77777777" w:rsidR="00492E04" w:rsidRDefault="00492E04" w:rsidP="00D91A2A">
      <w:pPr>
        <w:spacing w:after="0" w:line="240" w:lineRule="auto"/>
        <w:rPr>
          <w:rFonts w:ascii="Arial" w:hAnsi="Arial" w:cs="Arial"/>
        </w:rPr>
      </w:pPr>
    </w:p>
    <w:p w14:paraId="00226988" w14:textId="77777777" w:rsidR="00492E04" w:rsidRDefault="00492E04" w:rsidP="00D91A2A">
      <w:pPr>
        <w:spacing w:after="0" w:line="240" w:lineRule="auto"/>
        <w:rPr>
          <w:rFonts w:ascii="Arial" w:hAnsi="Arial" w:cs="Arial"/>
        </w:rPr>
      </w:pPr>
    </w:p>
    <w:p w14:paraId="05263C84" w14:textId="3EC2951F" w:rsidR="00D91A2A" w:rsidRPr="00C80BC7" w:rsidRDefault="00D91A2A" w:rsidP="00D91A2A">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492E04">
        <w:rPr>
          <w:rFonts w:ascii="Arial" w:hAnsi="Arial" w:cs="Arial"/>
        </w:rPr>
        <w:tab/>
      </w:r>
      <w:r>
        <w:rPr>
          <w:rFonts w:ascii="Arial" w:hAnsi="Arial" w:cs="Arial"/>
        </w:rPr>
        <w:tab/>
        <w:t>__________________________</w:t>
      </w:r>
    </w:p>
    <w:p w14:paraId="26EC360C" w14:textId="49DFA798" w:rsidR="00D91A2A" w:rsidRPr="00C80BC7" w:rsidRDefault="00D91A2A" w:rsidP="00D91A2A">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Rebecca D. Jones, Mayor</w:t>
      </w:r>
    </w:p>
    <w:p w14:paraId="4EE236A3" w14:textId="242D4A30" w:rsidR="00D91A2A" w:rsidRPr="00C80BC7" w:rsidRDefault="00D91A2A" w:rsidP="00D91A2A">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City of San Marcos</w:t>
      </w:r>
    </w:p>
    <w:p w14:paraId="5756E19B" w14:textId="77777777" w:rsidR="00D91A2A" w:rsidRPr="00C80BC7" w:rsidRDefault="00D91A2A" w:rsidP="00D91A2A">
      <w:pPr>
        <w:spacing w:after="0" w:line="240" w:lineRule="auto"/>
        <w:rPr>
          <w:rFonts w:ascii="Arial" w:hAnsi="Arial" w:cs="Arial"/>
        </w:rPr>
      </w:pPr>
    </w:p>
    <w:p w14:paraId="3B19E1B5" w14:textId="031B031A" w:rsidR="00D91A2A" w:rsidRPr="00C80BC7" w:rsidRDefault="00D91A2A" w:rsidP="00D91A2A">
      <w:pPr>
        <w:spacing w:after="0" w:line="240" w:lineRule="auto"/>
        <w:rPr>
          <w:rFonts w:ascii="Arial" w:hAnsi="Arial" w:cs="Arial"/>
        </w:rPr>
      </w:pPr>
      <w:r>
        <w:rPr>
          <w:rFonts w:ascii="Arial" w:hAnsi="Arial" w:cs="Arial"/>
        </w:rPr>
        <w:t>ATTEST:</w:t>
      </w:r>
    </w:p>
    <w:p w14:paraId="6AF4B3E5" w14:textId="77777777" w:rsidR="00D91A2A" w:rsidRDefault="00D91A2A" w:rsidP="00D91A2A">
      <w:pPr>
        <w:spacing w:after="0" w:line="240" w:lineRule="auto"/>
        <w:rPr>
          <w:rFonts w:ascii="Arial" w:hAnsi="Arial" w:cs="Arial"/>
        </w:rPr>
      </w:pPr>
    </w:p>
    <w:p w14:paraId="03CF5273" w14:textId="77777777" w:rsidR="005A1656" w:rsidRPr="00C80BC7" w:rsidRDefault="005A1656" w:rsidP="00D91A2A">
      <w:pPr>
        <w:spacing w:after="0" w:line="240" w:lineRule="auto"/>
        <w:rPr>
          <w:rFonts w:ascii="Arial" w:hAnsi="Arial" w:cs="Arial"/>
        </w:rPr>
      </w:pPr>
    </w:p>
    <w:p w14:paraId="48A63B8C" w14:textId="77777777" w:rsidR="00D91A2A" w:rsidRPr="00C80BC7" w:rsidRDefault="00D91A2A" w:rsidP="00D91A2A">
      <w:pPr>
        <w:spacing w:after="0" w:line="240" w:lineRule="auto"/>
        <w:rPr>
          <w:rFonts w:ascii="Arial" w:hAnsi="Arial" w:cs="Arial"/>
        </w:rPr>
      </w:pPr>
      <w:r>
        <w:rPr>
          <w:rFonts w:ascii="Arial" w:hAnsi="Arial" w:cs="Arial"/>
        </w:rPr>
        <w:t>_________________________</w:t>
      </w:r>
    </w:p>
    <w:p w14:paraId="2C473E4E" w14:textId="77777777" w:rsidR="00D91A2A" w:rsidRPr="00C80BC7" w:rsidRDefault="00D91A2A" w:rsidP="00D91A2A">
      <w:pPr>
        <w:spacing w:after="0" w:line="240" w:lineRule="auto"/>
        <w:rPr>
          <w:rFonts w:ascii="Arial" w:hAnsi="Arial" w:cs="Arial"/>
        </w:rPr>
      </w:pPr>
      <w:r>
        <w:rPr>
          <w:rFonts w:ascii="Arial" w:hAnsi="Arial" w:cs="Arial"/>
        </w:rPr>
        <w:t>Phillip Scollick, City Clerk</w:t>
      </w:r>
    </w:p>
    <w:p w14:paraId="442E0503" w14:textId="77777777" w:rsidR="00D91A2A" w:rsidRDefault="00D91A2A" w:rsidP="00D91A2A">
      <w:pPr>
        <w:spacing w:after="0" w:line="240" w:lineRule="auto"/>
        <w:rPr>
          <w:rFonts w:ascii="Arial" w:hAnsi="Arial" w:cs="Arial"/>
        </w:rPr>
      </w:pPr>
      <w:r>
        <w:rPr>
          <w:rFonts w:ascii="Arial" w:hAnsi="Arial" w:cs="Arial"/>
        </w:rPr>
        <w:t>City of San Marcos</w:t>
      </w:r>
    </w:p>
    <w:p w14:paraId="55BA0093" w14:textId="77777777" w:rsidR="00625937" w:rsidRDefault="00625937" w:rsidP="00D91A2A">
      <w:pPr>
        <w:spacing w:after="0" w:line="240" w:lineRule="auto"/>
        <w:rPr>
          <w:rFonts w:ascii="Arial" w:hAnsi="Arial" w:cs="Arial"/>
        </w:rPr>
      </w:pPr>
    </w:p>
    <w:p w14:paraId="203E9DE1" w14:textId="77777777" w:rsidR="009051B0" w:rsidRDefault="009051B0" w:rsidP="009051B0">
      <w:pPr>
        <w:tabs>
          <w:tab w:val="left" w:pos="5040"/>
        </w:tabs>
        <w:suppressAutoHyphens/>
        <w:rPr>
          <w:rFonts w:cs="Arial"/>
          <w:b/>
          <w:szCs w:val="24"/>
        </w:rPr>
      </w:pPr>
    </w:p>
    <w:p w14:paraId="10DCE601" w14:textId="77777777" w:rsidR="009051B0" w:rsidRDefault="009051B0" w:rsidP="009051B0">
      <w:pPr>
        <w:tabs>
          <w:tab w:val="left" w:pos="5040"/>
        </w:tabs>
        <w:suppressAutoHyphens/>
        <w:rPr>
          <w:rFonts w:cs="Arial"/>
          <w:b/>
          <w:szCs w:val="24"/>
        </w:rPr>
      </w:pPr>
    </w:p>
    <w:p w14:paraId="256BD1B0" w14:textId="1D3B8EAB" w:rsidR="009051B0" w:rsidRPr="00CB3735" w:rsidRDefault="009051B0" w:rsidP="009051B0">
      <w:pPr>
        <w:tabs>
          <w:tab w:val="left" w:pos="5040"/>
        </w:tabs>
        <w:suppressAutoHyphens/>
        <w:rPr>
          <w:rFonts w:cs="Arial"/>
          <w:b/>
          <w:szCs w:val="24"/>
        </w:rPr>
      </w:pPr>
      <w:r w:rsidRPr="00CB3735">
        <w:rPr>
          <w:rFonts w:cs="Arial"/>
          <w:b/>
          <w:szCs w:val="24"/>
        </w:rPr>
        <w:t>Exhibit(s):</w:t>
      </w:r>
    </w:p>
    <w:p w14:paraId="34580BF4" w14:textId="799CB615" w:rsidR="009051B0" w:rsidRDefault="009051B0" w:rsidP="009051B0">
      <w:pPr>
        <w:tabs>
          <w:tab w:val="left" w:pos="5040"/>
        </w:tabs>
        <w:suppressAutoHyphens/>
        <w:rPr>
          <w:rFonts w:cs="Arial"/>
          <w:szCs w:val="24"/>
        </w:rPr>
      </w:pPr>
      <w:r>
        <w:rPr>
          <w:rFonts w:cs="Arial"/>
          <w:szCs w:val="24"/>
        </w:rPr>
        <w:t>Exhibit A – Aerial Vicinity Map</w:t>
      </w:r>
    </w:p>
    <w:p w14:paraId="65C72F3B" w14:textId="77777777" w:rsidR="009051B0" w:rsidRDefault="009051B0" w:rsidP="00D91A2A">
      <w:pPr>
        <w:spacing w:after="0" w:line="240" w:lineRule="auto"/>
        <w:rPr>
          <w:rFonts w:ascii="Arial" w:hAnsi="Arial" w:cs="Arial"/>
        </w:rPr>
      </w:pPr>
    </w:p>
    <w:p w14:paraId="4617CED9" w14:textId="77777777" w:rsidR="00625937" w:rsidRDefault="00625937" w:rsidP="00D91A2A">
      <w:pPr>
        <w:spacing w:after="0" w:line="240" w:lineRule="auto"/>
        <w:rPr>
          <w:rFonts w:ascii="Arial" w:hAnsi="Arial" w:cs="Arial"/>
        </w:rPr>
      </w:pPr>
    </w:p>
    <w:p w14:paraId="0196A9DF" w14:textId="77777777" w:rsidR="00625937" w:rsidRDefault="00625937" w:rsidP="00D91A2A">
      <w:pPr>
        <w:spacing w:after="0" w:line="240" w:lineRule="auto"/>
        <w:rPr>
          <w:rFonts w:ascii="Arial" w:hAnsi="Arial" w:cs="Arial"/>
        </w:rPr>
      </w:pPr>
    </w:p>
    <w:p w14:paraId="633651A9" w14:textId="77777777" w:rsidR="00625937" w:rsidRDefault="00625937" w:rsidP="00D91A2A">
      <w:pPr>
        <w:spacing w:after="0" w:line="240" w:lineRule="auto"/>
        <w:rPr>
          <w:rFonts w:ascii="Arial" w:hAnsi="Arial" w:cs="Arial"/>
        </w:rPr>
      </w:pPr>
    </w:p>
    <w:p w14:paraId="1457CBDD" w14:textId="77777777" w:rsidR="00625937" w:rsidRDefault="00625937" w:rsidP="00D91A2A">
      <w:pPr>
        <w:spacing w:after="0" w:line="240" w:lineRule="auto"/>
        <w:rPr>
          <w:rFonts w:ascii="Arial" w:hAnsi="Arial" w:cs="Arial"/>
        </w:rPr>
      </w:pPr>
    </w:p>
    <w:p w14:paraId="3483134A" w14:textId="61E85A07" w:rsidR="00692487" w:rsidRDefault="00692487" w:rsidP="00955901">
      <w:pPr>
        <w:rPr>
          <w:sz w:val="24"/>
        </w:rPr>
      </w:pPr>
    </w:p>
    <w:p w14:paraId="7DAD7008" w14:textId="77777777" w:rsidR="00DC5F40" w:rsidRPr="00DC5F40" w:rsidRDefault="00DC5F40" w:rsidP="00DC5F40">
      <w:pPr>
        <w:rPr>
          <w:sz w:val="24"/>
        </w:rPr>
      </w:pPr>
    </w:p>
    <w:p w14:paraId="5596E4AC" w14:textId="29568EDF" w:rsidR="00DC5F40" w:rsidRPr="00DC5F40" w:rsidRDefault="00DC5F40" w:rsidP="00A73497">
      <w:pPr>
        <w:rPr>
          <w:sz w:val="24"/>
        </w:rPr>
      </w:pPr>
    </w:p>
    <w:sectPr w:rsidR="00DC5F40" w:rsidRPr="00DC5F40" w:rsidSect="00503C6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9A1C6" w14:textId="77777777" w:rsidR="007E235F" w:rsidRDefault="007E235F">
      <w:pPr>
        <w:spacing w:after="0" w:line="240" w:lineRule="auto"/>
      </w:pPr>
      <w:r>
        <w:separator/>
      </w:r>
    </w:p>
  </w:endnote>
  <w:endnote w:type="continuationSeparator" w:id="0">
    <w:p w14:paraId="3C6A0DF7" w14:textId="77777777" w:rsidR="007E235F" w:rsidRDefault="007E2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387B5" w14:textId="77777777" w:rsidR="00AC3A44" w:rsidRDefault="00AC3A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C564" w14:textId="77777777" w:rsidR="00AC3A44" w:rsidRDefault="00AC3A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FE4B" w14:textId="77777777" w:rsidR="00AC3A44" w:rsidRDefault="00AC3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838D4" w14:textId="77777777" w:rsidR="007E235F" w:rsidRDefault="007E235F">
      <w:pPr>
        <w:spacing w:after="0" w:line="240" w:lineRule="auto"/>
      </w:pPr>
      <w:r>
        <w:separator/>
      </w:r>
    </w:p>
  </w:footnote>
  <w:footnote w:type="continuationSeparator" w:id="0">
    <w:p w14:paraId="00304279" w14:textId="77777777" w:rsidR="007E235F" w:rsidRDefault="007E23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9E0E" w14:textId="77777777" w:rsidR="00AC3A44" w:rsidRDefault="00AC3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A388" w14:textId="77777777" w:rsidR="00503C6B" w:rsidRDefault="00503C6B" w:rsidP="00503C6B">
    <w:pPr>
      <w:pStyle w:val="Heade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E54" w14:textId="77777777" w:rsidR="00AC3A44" w:rsidRDefault="00AC3A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106F" w14:textId="77777777" w:rsidR="0010553A" w:rsidRPr="00AC3A44" w:rsidRDefault="0010553A" w:rsidP="00503C6B">
    <w:pPr>
      <w:pStyle w:val="Header"/>
      <w:spacing w:after="0" w:line="240" w:lineRule="auto"/>
      <w:rPr>
        <w:rFonts w:ascii="Arial" w:hAnsi="Arial" w:cs="Arial"/>
      </w:rPr>
    </w:pPr>
    <w:r w:rsidRPr="00AC3A44">
      <w:rPr>
        <w:rFonts w:ascii="Arial" w:hAnsi="Arial" w:cs="Arial"/>
      </w:rPr>
      <w:t>Resolution 2026-XXXX</w:t>
    </w:r>
  </w:p>
  <w:p w14:paraId="65414C63" w14:textId="77777777" w:rsidR="0010553A" w:rsidRPr="00AC3A44" w:rsidRDefault="0010553A" w:rsidP="00503C6B">
    <w:pPr>
      <w:pStyle w:val="Header"/>
      <w:spacing w:after="0" w:line="240" w:lineRule="auto"/>
      <w:rPr>
        <w:rFonts w:ascii="Arial" w:hAnsi="Arial" w:cs="Arial"/>
      </w:rPr>
    </w:pPr>
    <w:r w:rsidRPr="00AC3A44">
      <w:rPr>
        <w:rFonts w:ascii="Arial" w:hAnsi="Arial" w:cs="Arial"/>
      </w:rPr>
      <w:t>September 8, 2026</w:t>
    </w:r>
  </w:p>
  <w:p w14:paraId="151C588B" w14:textId="77777777" w:rsidR="0010553A" w:rsidRPr="00AC3A44" w:rsidRDefault="0010553A" w:rsidP="00503C6B">
    <w:pPr>
      <w:pStyle w:val="Header"/>
      <w:spacing w:after="0" w:line="240" w:lineRule="auto"/>
      <w:rPr>
        <w:rFonts w:ascii="Arial" w:hAnsi="Arial" w:cs="Arial"/>
      </w:rPr>
    </w:pPr>
    <w:r w:rsidRPr="00AC3A44">
      <w:rPr>
        <w:rFonts w:ascii="Arial" w:hAnsi="Arial" w:cs="Arial"/>
      </w:rPr>
      <w:t xml:space="preserve">Page </w:t>
    </w:r>
    <w:r w:rsidRPr="00AC3A44">
      <w:rPr>
        <w:rFonts w:ascii="Arial" w:hAnsi="Arial" w:cs="Arial"/>
      </w:rPr>
      <w:fldChar w:fldCharType="begin"/>
    </w:r>
    <w:r w:rsidRPr="00AC3A44">
      <w:rPr>
        <w:rFonts w:ascii="Arial" w:hAnsi="Arial" w:cs="Arial"/>
      </w:rPr>
      <w:instrText xml:space="preserve"> PAGE   \* MERGEFORMAT </w:instrText>
    </w:r>
    <w:r w:rsidRPr="00AC3A44">
      <w:rPr>
        <w:rFonts w:ascii="Arial" w:hAnsi="Arial" w:cs="Arial"/>
      </w:rPr>
      <w:fldChar w:fldCharType="separate"/>
    </w:r>
    <w:r w:rsidRPr="00AC3A44">
      <w:rPr>
        <w:rFonts w:ascii="Arial" w:hAnsi="Arial" w:cs="Arial"/>
      </w:rPr>
      <w:t>1</w:t>
    </w:r>
    <w:r w:rsidRPr="00AC3A44">
      <w:rPr>
        <w:rFonts w:ascii="Arial" w:hAnsi="Arial" w:cs="Arial"/>
        <w:noProof/>
      </w:rPr>
      <w:fldChar w:fldCharType="end"/>
    </w:r>
    <w:r w:rsidRPr="00AC3A44">
      <w:rPr>
        <w:rFonts w:ascii="Arial" w:hAnsi="Arial" w:cs="Arial"/>
        <w:noProof/>
      </w:rPr>
      <w:t xml:space="preserve"> of 3</w:t>
    </w:r>
  </w:p>
  <w:p w14:paraId="7B7D9985" w14:textId="77777777" w:rsidR="0010553A" w:rsidRDefault="0010553A" w:rsidP="00503C6B">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F6C02"/>
    <w:multiLevelType w:val="hybridMultilevel"/>
    <w:tmpl w:val="15C6AF2E"/>
    <w:lvl w:ilvl="0" w:tplc="FFFFFFFF">
      <w:start w:val="1"/>
      <w:numFmt w:val="decimal"/>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7DA564A0"/>
    <w:multiLevelType w:val="hybridMultilevel"/>
    <w:tmpl w:val="382677DE"/>
    <w:lvl w:ilvl="0" w:tplc="FFFFFFFF">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361576">
    <w:abstractNumId w:val="0"/>
  </w:num>
  <w:num w:numId="2" w16cid:durableId="1811705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D45"/>
    <w:rsid w:val="00016FDA"/>
    <w:rsid w:val="00022780"/>
    <w:rsid w:val="00025D71"/>
    <w:rsid w:val="000747CF"/>
    <w:rsid w:val="00077645"/>
    <w:rsid w:val="00086494"/>
    <w:rsid w:val="000A2B94"/>
    <w:rsid w:val="000A347F"/>
    <w:rsid w:val="000C624D"/>
    <w:rsid w:val="000D5CF7"/>
    <w:rsid w:val="000E3F60"/>
    <w:rsid w:val="000E7A22"/>
    <w:rsid w:val="000F1943"/>
    <w:rsid w:val="0010553A"/>
    <w:rsid w:val="00110ACD"/>
    <w:rsid w:val="00110B14"/>
    <w:rsid w:val="00110CC2"/>
    <w:rsid w:val="00110E35"/>
    <w:rsid w:val="00120419"/>
    <w:rsid w:val="0012114E"/>
    <w:rsid w:val="00142789"/>
    <w:rsid w:val="00166E54"/>
    <w:rsid w:val="001A7C2A"/>
    <w:rsid w:val="001B4AAE"/>
    <w:rsid w:val="001C4420"/>
    <w:rsid w:val="001D7040"/>
    <w:rsid w:val="001F18B9"/>
    <w:rsid w:val="001F6DED"/>
    <w:rsid w:val="00203C10"/>
    <w:rsid w:val="002153BC"/>
    <w:rsid w:val="0023793B"/>
    <w:rsid w:val="0025338C"/>
    <w:rsid w:val="00263524"/>
    <w:rsid w:val="0026359A"/>
    <w:rsid w:val="00264E57"/>
    <w:rsid w:val="00276D05"/>
    <w:rsid w:val="002A2160"/>
    <w:rsid w:val="002B4244"/>
    <w:rsid w:val="002C3114"/>
    <w:rsid w:val="002E0301"/>
    <w:rsid w:val="002E69A8"/>
    <w:rsid w:val="002F1380"/>
    <w:rsid w:val="003202CA"/>
    <w:rsid w:val="003215A4"/>
    <w:rsid w:val="0032388D"/>
    <w:rsid w:val="00335003"/>
    <w:rsid w:val="00340AC2"/>
    <w:rsid w:val="00341FE8"/>
    <w:rsid w:val="0034322B"/>
    <w:rsid w:val="00345FAD"/>
    <w:rsid w:val="00353E4D"/>
    <w:rsid w:val="00354299"/>
    <w:rsid w:val="00393C95"/>
    <w:rsid w:val="003B3CD4"/>
    <w:rsid w:val="003D73CF"/>
    <w:rsid w:val="003F3CB4"/>
    <w:rsid w:val="003F7E9F"/>
    <w:rsid w:val="00410135"/>
    <w:rsid w:val="004151C1"/>
    <w:rsid w:val="00440AAD"/>
    <w:rsid w:val="00452893"/>
    <w:rsid w:val="00452E0E"/>
    <w:rsid w:val="00457A81"/>
    <w:rsid w:val="0046783C"/>
    <w:rsid w:val="004734A5"/>
    <w:rsid w:val="004775E6"/>
    <w:rsid w:val="00492E04"/>
    <w:rsid w:val="004B53B6"/>
    <w:rsid w:val="004B6751"/>
    <w:rsid w:val="004C48F5"/>
    <w:rsid w:val="004C5BDE"/>
    <w:rsid w:val="004F1A78"/>
    <w:rsid w:val="0050254A"/>
    <w:rsid w:val="00503C6B"/>
    <w:rsid w:val="00527272"/>
    <w:rsid w:val="00531277"/>
    <w:rsid w:val="00533F93"/>
    <w:rsid w:val="00540A90"/>
    <w:rsid w:val="00541F65"/>
    <w:rsid w:val="005500CA"/>
    <w:rsid w:val="00590933"/>
    <w:rsid w:val="00590CEB"/>
    <w:rsid w:val="00591B56"/>
    <w:rsid w:val="005A1656"/>
    <w:rsid w:val="005A36A0"/>
    <w:rsid w:val="005B38B5"/>
    <w:rsid w:val="005E0B42"/>
    <w:rsid w:val="005E1A3D"/>
    <w:rsid w:val="005F5084"/>
    <w:rsid w:val="00600816"/>
    <w:rsid w:val="00625788"/>
    <w:rsid w:val="00625937"/>
    <w:rsid w:val="0063107E"/>
    <w:rsid w:val="006313D5"/>
    <w:rsid w:val="00651A36"/>
    <w:rsid w:val="006534F9"/>
    <w:rsid w:val="0066507B"/>
    <w:rsid w:val="00665929"/>
    <w:rsid w:val="0067277F"/>
    <w:rsid w:val="00677A9F"/>
    <w:rsid w:val="006817A4"/>
    <w:rsid w:val="00692487"/>
    <w:rsid w:val="00692D45"/>
    <w:rsid w:val="00697550"/>
    <w:rsid w:val="006B4287"/>
    <w:rsid w:val="006C227B"/>
    <w:rsid w:val="006C4F69"/>
    <w:rsid w:val="006C6F48"/>
    <w:rsid w:val="006D1D09"/>
    <w:rsid w:val="006E4AA4"/>
    <w:rsid w:val="006E6D68"/>
    <w:rsid w:val="006F20B9"/>
    <w:rsid w:val="00764311"/>
    <w:rsid w:val="00787EDA"/>
    <w:rsid w:val="00791E58"/>
    <w:rsid w:val="007A0F89"/>
    <w:rsid w:val="007A4EFE"/>
    <w:rsid w:val="007B1000"/>
    <w:rsid w:val="007B129B"/>
    <w:rsid w:val="007C3594"/>
    <w:rsid w:val="007E235F"/>
    <w:rsid w:val="007E59D5"/>
    <w:rsid w:val="007F5AA2"/>
    <w:rsid w:val="007F7A53"/>
    <w:rsid w:val="008043D1"/>
    <w:rsid w:val="0080596C"/>
    <w:rsid w:val="008224A8"/>
    <w:rsid w:val="008536E3"/>
    <w:rsid w:val="00865847"/>
    <w:rsid w:val="0087264D"/>
    <w:rsid w:val="00883322"/>
    <w:rsid w:val="008918B9"/>
    <w:rsid w:val="008A772E"/>
    <w:rsid w:val="008C1B70"/>
    <w:rsid w:val="008C525B"/>
    <w:rsid w:val="008D0A4B"/>
    <w:rsid w:val="008E24D4"/>
    <w:rsid w:val="009051B0"/>
    <w:rsid w:val="00906AB6"/>
    <w:rsid w:val="00922BCD"/>
    <w:rsid w:val="00927E47"/>
    <w:rsid w:val="00927EA4"/>
    <w:rsid w:val="00955901"/>
    <w:rsid w:val="00966D06"/>
    <w:rsid w:val="00974E12"/>
    <w:rsid w:val="009838B1"/>
    <w:rsid w:val="00984A50"/>
    <w:rsid w:val="00986FD0"/>
    <w:rsid w:val="009917F1"/>
    <w:rsid w:val="009947E0"/>
    <w:rsid w:val="009A224E"/>
    <w:rsid w:val="009C0334"/>
    <w:rsid w:val="009C6271"/>
    <w:rsid w:val="009D0545"/>
    <w:rsid w:val="009D4F0E"/>
    <w:rsid w:val="009F5E41"/>
    <w:rsid w:val="00A262E2"/>
    <w:rsid w:val="00A51ADB"/>
    <w:rsid w:val="00A71A42"/>
    <w:rsid w:val="00A73497"/>
    <w:rsid w:val="00A74481"/>
    <w:rsid w:val="00A845E1"/>
    <w:rsid w:val="00AA07EC"/>
    <w:rsid w:val="00AA356D"/>
    <w:rsid w:val="00AC3A44"/>
    <w:rsid w:val="00AC4F08"/>
    <w:rsid w:val="00AC6776"/>
    <w:rsid w:val="00AE64E9"/>
    <w:rsid w:val="00B00CD1"/>
    <w:rsid w:val="00B01E0B"/>
    <w:rsid w:val="00B0684E"/>
    <w:rsid w:val="00B10D45"/>
    <w:rsid w:val="00B255B3"/>
    <w:rsid w:val="00B25E09"/>
    <w:rsid w:val="00B325D6"/>
    <w:rsid w:val="00B36FD1"/>
    <w:rsid w:val="00B43A0F"/>
    <w:rsid w:val="00B62313"/>
    <w:rsid w:val="00B72C11"/>
    <w:rsid w:val="00B73D40"/>
    <w:rsid w:val="00B7581E"/>
    <w:rsid w:val="00B8111C"/>
    <w:rsid w:val="00B8751C"/>
    <w:rsid w:val="00BC5915"/>
    <w:rsid w:val="00BE48D8"/>
    <w:rsid w:val="00BF31C0"/>
    <w:rsid w:val="00BF6C7C"/>
    <w:rsid w:val="00C31189"/>
    <w:rsid w:val="00C31A49"/>
    <w:rsid w:val="00C41E91"/>
    <w:rsid w:val="00C42BE4"/>
    <w:rsid w:val="00C50E8A"/>
    <w:rsid w:val="00C50FDA"/>
    <w:rsid w:val="00C520DD"/>
    <w:rsid w:val="00C574AB"/>
    <w:rsid w:val="00C67F15"/>
    <w:rsid w:val="00C7085C"/>
    <w:rsid w:val="00C72BF4"/>
    <w:rsid w:val="00C72EEB"/>
    <w:rsid w:val="00C80BC7"/>
    <w:rsid w:val="00C8198A"/>
    <w:rsid w:val="00C8721E"/>
    <w:rsid w:val="00C878A2"/>
    <w:rsid w:val="00CA0FFF"/>
    <w:rsid w:val="00D079EA"/>
    <w:rsid w:val="00D42218"/>
    <w:rsid w:val="00D43D9C"/>
    <w:rsid w:val="00D53E0B"/>
    <w:rsid w:val="00D54E7E"/>
    <w:rsid w:val="00D60B43"/>
    <w:rsid w:val="00D6582B"/>
    <w:rsid w:val="00D7470C"/>
    <w:rsid w:val="00D82BA0"/>
    <w:rsid w:val="00D912F2"/>
    <w:rsid w:val="00D91A2A"/>
    <w:rsid w:val="00DA31D1"/>
    <w:rsid w:val="00DC4620"/>
    <w:rsid w:val="00DC5F40"/>
    <w:rsid w:val="00DD0305"/>
    <w:rsid w:val="00E0617A"/>
    <w:rsid w:val="00E11A87"/>
    <w:rsid w:val="00E12582"/>
    <w:rsid w:val="00E41944"/>
    <w:rsid w:val="00E6489B"/>
    <w:rsid w:val="00E72848"/>
    <w:rsid w:val="00E80585"/>
    <w:rsid w:val="00E91A84"/>
    <w:rsid w:val="00EA1CEF"/>
    <w:rsid w:val="00EB0ED3"/>
    <w:rsid w:val="00ED13F0"/>
    <w:rsid w:val="00F06DED"/>
    <w:rsid w:val="00F246E3"/>
    <w:rsid w:val="00F44BB6"/>
    <w:rsid w:val="00F47C53"/>
    <w:rsid w:val="00F56E14"/>
    <w:rsid w:val="00F76C09"/>
    <w:rsid w:val="00F83E02"/>
    <w:rsid w:val="00F92D42"/>
    <w:rsid w:val="00FA7F7B"/>
    <w:rsid w:val="00FD3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96324"/>
  <w15:chartTrackingRefBased/>
  <w15:docId w15:val="{B6717653-E25A-4F55-9640-B4A83276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FB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30D25"/>
    <w:pPr>
      <w:widowControl w:val="0"/>
      <w:tabs>
        <w:tab w:val="left" w:pos="-1036"/>
        <w:tab w:val="left" w:pos="-316"/>
        <w:tab w:val="left" w:pos="648"/>
        <w:tab w:val="right" w:pos="936"/>
        <w:tab w:val="left" w:pos="1224"/>
        <w:tab w:val="left" w:pos="4925"/>
      </w:tabs>
      <w:suppressAutoHyphens/>
      <w:spacing w:after="0" w:line="360" w:lineRule="auto"/>
      <w:jc w:val="both"/>
    </w:pPr>
    <w:rPr>
      <w:rFonts w:ascii="Arial" w:eastAsia="Times New Roman" w:hAnsi="Arial"/>
      <w:snapToGrid w:val="0"/>
      <w:spacing w:val="-3"/>
      <w:sz w:val="24"/>
      <w:szCs w:val="20"/>
    </w:rPr>
  </w:style>
  <w:style w:type="paragraph" w:styleId="ListParagraph">
    <w:name w:val="List Paragraph"/>
    <w:basedOn w:val="Normal"/>
    <w:uiPriority w:val="34"/>
    <w:qFormat/>
    <w:rsid w:val="00482191"/>
    <w:pPr>
      <w:ind w:left="720"/>
      <w:contextualSpacing/>
    </w:pPr>
  </w:style>
  <w:style w:type="paragraph" w:styleId="BalloonText">
    <w:name w:val="Balloon Text"/>
    <w:basedOn w:val="Normal"/>
    <w:link w:val="BalloonTextChar"/>
    <w:uiPriority w:val="99"/>
    <w:semiHidden/>
    <w:unhideWhenUsed/>
    <w:rsid w:val="00962EE0"/>
    <w:pPr>
      <w:spacing w:after="0" w:line="240" w:lineRule="auto"/>
    </w:pPr>
    <w:rPr>
      <w:rFonts w:ascii="Tahoma" w:hAnsi="Tahoma" w:cs="Tahoma"/>
      <w:sz w:val="16"/>
      <w:szCs w:val="16"/>
    </w:rPr>
  </w:style>
  <w:style w:type="table" w:customStyle="1" w:styleId="TableNoBorders">
    <w:name w:val="_Table No Borders"/>
    <w:basedOn w:val="TableNormal"/>
    <w:rsid w:val="00094C75"/>
    <w:rPr>
      <w:rFonts w:ascii="Times New Roman" w:eastAsia="Times New Roman" w:hAnsi="Times New Roman"/>
    </w:rPr>
    <w:tblPr/>
  </w:style>
  <w:style w:type="character" w:customStyle="1" w:styleId="BalloonTextChar">
    <w:name w:val="Balloon Text Char"/>
    <w:link w:val="BalloonText"/>
    <w:uiPriority w:val="99"/>
    <w:semiHidden/>
    <w:rsid w:val="00962EE0"/>
    <w:rPr>
      <w:rFonts w:ascii="Tahoma" w:hAnsi="Tahoma" w:cs="Tahoma"/>
      <w:sz w:val="16"/>
      <w:szCs w:val="16"/>
    </w:rPr>
  </w:style>
  <w:style w:type="character" w:customStyle="1" w:styleId="BodyTextChar">
    <w:name w:val="Body Text Char"/>
    <w:link w:val="BodyText"/>
    <w:semiHidden/>
    <w:rsid w:val="00130D25"/>
    <w:rPr>
      <w:rFonts w:ascii="Arial" w:eastAsia="Times New Roman" w:hAnsi="Arial"/>
      <w:snapToGrid w:val="0"/>
      <w:spacing w:val="-3"/>
      <w:sz w:val="24"/>
    </w:rPr>
  </w:style>
  <w:style w:type="paragraph" w:styleId="Header">
    <w:name w:val="header"/>
    <w:basedOn w:val="Normal"/>
    <w:link w:val="HeaderChar"/>
    <w:uiPriority w:val="99"/>
    <w:unhideWhenUsed/>
    <w:rsid w:val="00094C75"/>
    <w:pPr>
      <w:tabs>
        <w:tab w:val="center" w:pos="4680"/>
        <w:tab w:val="right" w:pos="9360"/>
      </w:tabs>
    </w:pPr>
  </w:style>
  <w:style w:type="character" w:customStyle="1" w:styleId="HeaderChar">
    <w:name w:val="Header Char"/>
    <w:link w:val="Header"/>
    <w:uiPriority w:val="99"/>
    <w:rsid w:val="00094C75"/>
    <w:rPr>
      <w:sz w:val="22"/>
      <w:szCs w:val="22"/>
    </w:rPr>
  </w:style>
  <w:style w:type="paragraph" w:styleId="Footer">
    <w:name w:val="footer"/>
    <w:basedOn w:val="Normal"/>
    <w:link w:val="FooterChar"/>
    <w:uiPriority w:val="99"/>
    <w:unhideWhenUsed/>
    <w:rsid w:val="00094C75"/>
    <w:pPr>
      <w:tabs>
        <w:tab w:val="center" w:pos="4680"/>
        <w:tab w:val="right" w:pos="9360"/>
      </w:tabs>
    </w:pPr>
  </w:style>
  <w:style w:type="paragraph" w:customStyle="1" w:styleId="FooterFiller">
    <w:name w:val="_Footer Filler"/>
    <w:basedOn w:val="Normal"/>
    <w:rsid w:val="00094C75"/>
    <w:pPr>
      <w:suppressAutoHyphens/>
      <w:spacing w:after="0" w:line="240" w:lineRule="auto"/>
    </w:pPr>
    <w:rPr>
      <w:rFonts w:ascii="Times New Roman" w:eastAsia="Times New Roman" w:hAnsi="Times New Roman"/>
      <w:sz w:val="4"/>
      <w:szCs w:val="4"/>
    </w:rPr>
  </w:style>
  <w:style w:type="character" w:customStyle="1" w:styleId="FooterChar">
    <w:name w:val="Footer Char"/>
    <w:link w:val="Footer"/>
    <w:uiPriority w:val="99"/>
    <w:rsid w:val="00094C75"/>
    <w:rPr>
      <w:sz w:val="22"/>
      <w:szCs w:val="22"/>
    </w:rPr>
  </w:style>
  <w:style w:type="paragraph" w:customStyle="1" w:styleId="10spCenterednospaceafter">
    <w:name w:val="_1.0sp Centered (no space after)"/>
    <w:basedOn w:val="Normal"/>
    <w:rsid w:val="00094C75"/>
    <w:pPr>
      <w:suppressAutoHyphens/>
      <w:spacing w:after="0" w:line="240" w:lineRule="auto"/>
      <w:jc w:val="center"/>
    </w:pPr>
    <w:rPr>
      <w:rFonts w:ascii="Times New Roman" w:eastAsia="Times New Roman" w:hAnsi="Times New Roman"/>
      <w:sz w:val="24"/>
      <w:szCs w:val="20"/>
    </w:rPr>
  </w:style>
  <w:style w:type="paragraph" w:customStyle="1" w:styleId="FooterRightAligned">
    <w:name w:val="_Footer Right Aligned"/>
    <w:basedOn w:val="Normal"/>
    <w:rsid w:val="00094C75"/>
    <w:pPr>
      <w:suppressAutoHyphens/>
      <w:spacing w:after="0" w:line="240" w:lineRule="auto"/>
      <w:jc w:val="right"/>
    </w:pPr>
    <w:rPr>
      <w:rFonts w:ascii="Times New Roman" w:eastAsia="Times New Roman" w:hAnsi="Times New Roman"/>
      <w:sz w:val="16"/>
      <w:szCs w:val="16"/>
    </w:rPr>
  </w:style>
  <w:style w:type="paragraph" w:customStyle="1" w:styleId="FooterLeftAligned">
    <w:name w:val="_Footer Left Aligned"/>
    <w:basedOn w:val="Normal"/>
    <w:rsid w:val="00094C75"/>
    <w:pPr>
      <w:suppressAutoHyphens/>
      <w:spacing w:after="0" w:line="240" w:lineRule="auto"/>
    </w:pPr>
    <w:rPr>
      <w:rFonts w:ascii="Times New Roman" w:eastAsia="Times New Roman" w:hAnsi="Times New Roman"/>
      <w:sz w:val="16"/>
      <w:szCs w:val="16"/>
    </w:rPr>
  </w:style>
  <w:style w:type="paragraph" w:customStyle="1" w:styleId="FooterCenterAligned">
    <w:name w:val="_Footer Center Aligned"/>
    <w:basedOn w:val="Normal"/>
    <w:rsid w:val="00094C75"/>
    <w:pPr>
      <w:suppressAutoHyphens/>
      <w:spacing w:after="0" w:line="240" w:lineRule="auto"/>
      <w:jc w:val="center"/>
    </w:pPr>
    <w:rPr>
      <w:rFonts w:ascii="Times New Roman" w:eastAsia="Times New Roman" w:hAnsi="Times New Roman"/>
      <w:sz w:val="16"/>
      <w:szCs w:val="20"/>
    </w:rPr>
  </w:style>
  <w:style w:type="paragraph" w:styleId="Revision">
    <w:name w:val="Revision"/>
    <w:hidden/>
    <w:uiPriority w:val="99"/>
    <w:semiHidden/>
    <w:rsid w:val="009F5E41"/>
    <w:rPr>
      <w:sz w:val="22"/>
      <w:szCs w:val="22"/>
    </w:rPr>
  </w:style>
  <w:style w:type="character" w:styleId="CommentReference">
    <w:name w:val="annotation reference"/>
    <w:uiPriority w:val="99"/>
    <w:semiHidden/>
    <w:unhideWhenUsed/>
    <w:rsid w:val="00B8751C"/>
    <w:rPr>
      <w:sz w:val="16"/>
      <w:szCs w:val="16"/>
    </w:rPr>
  </w:style>
  <w:style w:type="paragraph" w:styleId="CommentText">
    <w:name w:val="annotation text"/>
    <w:basedOn w:val="Normal"/>
    <w:link w:val="CommentTextChar"/>
    <w:uiPriority w:val="99"/>
    <w:unhideWhenUsed/>
    <w:rsid w:val="00B8751C"/>
    <w:rPr>
      <w:sz w:val="20"/>
      <w:szCs w:val="20"/>
    </w:rPr>
  </w:style>
  <w:style w:type="paragraph" w:customStyle="1" w:styleId="Header1">
    <w:name w:val="Header_1"/>
    <w:uiPriority w:val="99"/>
    <w:unhideWhenUsed/>
    <w:pPr>
      <w:tabs>
        <w:tab w:val="center" w:pos="4680"/>
        <w:tab w:val="right" w:pos="9360"/>
      </w:tabs>
      <w:spacing w:after="200" w:line="276" w:lineRule="auto"/>
    </w:pPr>
    <w:rPr>
      <w:sz w:val="22"/>
      <w:szCs w:val="22"/>
    </w:rPr>
  </w:style>
  <w:style w:type="character" w:customStyle="1" w:styleId="CommentTextChar">
    <w:name w:val="Comment Text Char"/>
    <w:basedOn w:val="DefaultParagraphFont"/>
    <w:link w:val="CommentText"/>
    <w:uiPriority w:val="99"/>
    <w:rsid w:val="00B8751C"/>
  </w:style>
  <w:style w:type="paragraph" w:styleId="CommentSubject">
    <w:name w:val="annotation subject"/>
    <w:basedOn w:val="CommentText"/>
    <w:next w:val="CommentText"/>
    <w:link w:val="CommentSubjectChar"/>
    <w:uiPriority w:val="99"/>
    <w:semiHidden/>
    <w:unhideWhenUsed/>
    <w:rsid w:val="00B8751C"/>
    <w:rPr>
      <w:b/>
      <w:bCs/>
    </w:rPr>
  </w:style>
  <w:style w:type="character" w:customStyle="1" w:styleId="CommentSubjectChar">
    <w:name w:val="Comment Subject Char"/>
    <w:link w:val="CommentSubject"/>
    <w:uiPriority w:val="99"/>
    <w:semiHidden/>
    <w:rsid w:val="00B8751C"/>
    <w:rPr>
      <w:b/>
      <w:bCs/>
    </w:rPr>
  </w:style>
  <w:style w:type="paragraph" w:customStyle="1" w:styleId="Header10">
    <w:name w:val="Header_1"/>
    <w:uiPriority w:val="99"/>
    <w:unhideWhenUsed/>
    <w:pPr>
      <w:tabs>
        <w:tab w:val="center" w:pos="4680"/>
        <w:tab w:val="right" w:pos="9360"/>
      </w:tabs>
      <w:spacing w:after="200" w:line="276"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326185">
      <w:bodyDiv w:val="1"/>
      <w:marLeft w:val="0"/>
      <w:marRight w:val="0"/>
      <w:marTop w:val="0"/>
      <w:marBottom w:val="0"/>
      <w:divBdr>
        <w:top w:val="none" w:sz="0" w:space="0" w:color="auto"/>
        <w:left w:val="none" w:sz="0" w:space="0" w:color="auto"/>
        <w:bottom w:val="none" w:sz="0" w:space="0" w:color="auto"/>
        <w:right w:val="none" w:sz="0" w:space="0" w:color="auto"/>
      </w:divBdr>
    </w:div>
    <w:div w:id="1248226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FF2B3-6FC3-4716-B47D-54B1BEFA6A83}">
  <ds:schemaRefs>
    <ds:schemaRef ds:uri="http://schemas.openxmlformats.org/officeDocument/2006/bibliography"/>
  </ds:schemaRefs>
</ds:datastoreItem>
</file>

<file path=docMetadata/LabelInfo.xml><?xml version="1.0" encoding="utf-8"?>
<clbl:labelList xmlns:clbl="http://schemas.microsoft.com/office/2020/mipLabelMetadata">
  <clbl:label id="{3bb7d353-f341-48b3-b4fa-9e51ed7dcc65}" enabled="1" method="Standard" siteId="{cc3e0e2d-a2a6-4495-97d5-8999e9bb2aa3}" contentBits="0" removed="0"/>
</clbl:labelList>
</file>

<file path=docProps/app.xml><?xml version="1.0" encoding="utf-8"?>
<Properties xmlns="http://schemas.openxmlformats.org/officeDocument/2006/extended-properties" xmlns:vt="http://schemas.openxmlformats.org/officeDocument/2006/docPropsVTypes">
  <Template>Normal</Template>
  <TotalTime>64</TotalTime>
  <Pages>3</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Wapner</dc:creator>
  <cp:keywords/>
  <cp:lastModifiedBy>Helen Peak</cp:lastModifiedBy>
  <cp:revision>6</cp:revision>
  <cp:lastPrinted>2024-09-04T23:30:00Z</cp:lastPrinted>
  <dcterms:created xsi:type="dcterms:W3CDTF">2026-08-07T23:44:00Z</dcterms:created>
  <dcterms:modified xsi:type="dcterms:W3CDTF">2026-08-23T20:57:00Z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81289764</vt:lpwstr>
  </property>
  <property fmtid="{D5CDD505-2E9C-101B-9397-08002B2CF9AE}" pid="3" name="DocumentVersion">
    <vt:lpwstr>2</vt:lpwstr>
  </property>
  <property fmtid="{D5CDD505-2E9C-101B-9397-08002B2CF9AE}" pid="4" name="ClientNumber">
    <vt:lpwstr>U9261</vt:lpwstr>
  </property>
  <property fmtid="{D5CDD505-2E9C-101B-9397-08002B2CF9AE}" pid="5" name="MatterNumber">
    <vt:lpwstr>0002</vt:lpwstr>
  </property>
  <property fmtid="{D5CDD505-2E9C-101B-9397-08002B2CF9AE}" pid="6" name="ClientName">
    <vt:lpwstr>URBAN VILLAGES SAN MARCOS, LLC</vt:lpwstr>
  </property>
  <property fmtid="{D5CDD505-2E9C-101B-9397-08002B2CF9AE}" pid="7" name="MatterName">
    <vt:lpwstr>UNIVERSITY DISTRICT PROPERTY</vt:lpwstr>
  </property>
  <property fmtid="{D5CDD505-2E9C-101B-9397-08002B2CF9AE}" pid="8" name="DatabaseName">
    <vt:lpwstr>BN</vt:lpwstr>
  </property>
  <property fmtid="{D5CDD505-2E9C-101B-9397-08002B2CF9AE}" pid="9" name="TypistName">
    <vt:lpwstr>BFISH</vt:lpwstr>
  </property>
  <property fmtid="{D5CDD505-2E9C-101B-9397-08002B2CF9AE}" pid="10" name="AuthorName">
    <vt:lpwstr>BFISH</vt:lpwstr>
  </property>
  <property fmtid="{D5CDD505-2E9C-101B-9397-08002B2CF9AE}" pid="11" name="InUseBy">
    <vt:lpwstr/>
  </property>
  <property fmtid="{D5CDD505-2E9C-101B-9397-08002B2CF9AE}" pid="12" name="EditDate">
    <vt:lpwstr>3/6/2024 10:43:10 PM</vt:lpwstr>
  </property>
  <property fmtid="{D5CDD505-2E9C-101B-9397-08002B2CF9AE}" pid="13" name="EditTime">
    <vt:lpwstr/>
  </property>
  <property fmtid="{D5CDD505-2E9C-101B-9397-08002B2CF9AE}" pid="14" name="IsiManageWork">
    <vt:lpwstr>True</vt:lpwstr>
  </property>
</Properties>
</file>