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A8F54" w14:textId="77777777" w:rsidR="00572516" w:rsidRPr="001C1CBA" w:rsidRDefault="00572516">
      <w:pPr>
        <w:jc w:val="both"/>
        <w:rPr>
          <w:rFonts w:ascii="Times New Roman" w:hAnsi="Times New Roman"/>
          <w:vanish/>
        </w:rPr>
      </w:pPr>
    </w:p>
    <w:p w14:paraId="03D92D1C" w14:textId="77777777" w:rsidR="00572516" w:rsidRPr="001C1CBA" w:rsidRDefault="00E33423">
      <w:pPr>
        <w:jc w:val="both"/>
        <w:rPr>
          <w:rFonts w:ascii="Times New Roman" w:hAnsi="Times New Roman"/>
          <w:sz w:val="36"/>
        </w:rPr>
      </w:pPr>
      <w:r w:rsidRPr="001C1CBA">
        <w:rPr>
          <w:rFonts w:ascii="Times New Roman" w:hAnsi="Times New Roman"/>
          <w:sz w:val="36"/>
        </w:rPr>
        <w:tab/>
      </w:r>
      <w:r w:rsidRPr="001C1CBA">
        <w:rPr>
          <w:rFonts w:ascii="Times New Roman" w:hAnsi="Times New Roman"/>
          <w:sz w:val="36"/>
        </w:rPr>
        <w:tab/>
      </w:r>
      <w:r w:rsidRPr="001C1CBA">
        <w:rPr>
          <w:rFonts w:ascii="Times New Roman" w:hAnsi="Times New Roman"/>
          <w:sz w:val="36"/>
        </w:rPr>
        <w:tab/>
      </w:r>
      <w:r w:rsidRPr="001C1CBA">
        <w:rPr>
          <w:rFonts w:ascii="Times New Roman" w:hAnsi="Times New Roman"/>
          <w:sz w:val="36"/>
        </w:rPr>
        <w:tab/>
      </w:r>
      <w:r w:rsidRPr="001C1CBA">
        <w:rPr>
          <w:rFonts w:ascii="Times New Roman" w:hAnsi="Times New Roman"/>
          <w:sz w:val="36"/>
        </w:rPr>
        <w:tab/>
      </w:r>
    </w:p>
    <w:p w14:paraId="3DA4495D" w14:textId="512D34C6" w:rsidR="00572516" w:rsidRPr="001C1CBA" w:rsidRDefault="00572516" w:rsidP="005F3198">
      <w:pPr>
        <w:tabs>
          <w:tab w:val="left" w:pos="1440"/>
        </w:tabs>
        <w:jc w:val="both"/>
        <w:rPr>
          <w:rFonts w:ascii="Times New Roman" w:hAnsi="Times New Roman"/>
          <w:b/>
        </w:rPr>
      </w:pPr>
      <w:r w:rsidRPr="001C1CBA">
        <w:rPr>
          <w:rFonts w:ascii="Times New Roman" w:hAnsi="Times New Roman"/>
          <w:b/>
        </w:rPr>
        <w:t>DATE:</w:t>
      </w:r>
      <w:r w:rsidRPr="001C1CBA">
        <w:rPr>
          <w:rFonts w:ascii="Times New Roman" w:hAnsi="Times New Roman"/>
          <w:b/>
        </w:rPr>
        <w:tab/>
      </w:r>
      <w:r w:rsidR="00FD5256">
        <w:rPr>
          <w:rFonts w:ascii="Times New Roman" w:hAnsi="Times New Roman"/>
          <w:b/>
        </w:rPr>
        <w:t>FEBRUARY 7, 2024</w:t>
      </w:r>
    </w:p>
    <w:p w14:paraId="629F457B" w14:textId="77777777" w:rsidR="00572516" w:rsidRPr="001C1CBA" w:rsidRDefault="00572516">
      <w:pPr>
        <w:jc w:val="both"/>
        <w:rPr>
          <w:rFonts w:ascii="Times New Roman" w:hAnsi="Times New Roman"/>
          <w:b/>
        </w:rPr>
      </w:pPr>
    </w:p>
    <w:p w14:paraId="13397194" w14:textId="77777777" w:rsidR="00572516" w:rsidRPr="001C1CBA" w:rsidRDefault="00572516" w:rsidP="005F3198">
      <w:pPr>
        <w:tabs>
          <w:tab w:val="left" w:pos="-1440"/>
        </w:tabs>
        <w:jc w:val="both"/>
        <w:rPr>
          <w:rFonts w:ascii="Times New Roman" w:hAnsi="Times New Roman"/>
          <w:b/>
        </w:rPr>
      </w:pPr>
      <w:r w:rsidRPr="001C1CBA">
        <w:rPr>
          <w:rFonts w:ascii="Times New Roman" w:hAnsi="Times New Roman"/>
          <w:b/>
        </w:rPr>
        <w:t>TO:</w:t>
      </w:r>
      <w:r w:rsidRPr="001C1CBA">
        <w:rPr>
          <w:rFonts w:ascii="Times New Roman" w:hAnsi="Times New Roman"/>
          <w:b/>
        </w:rPr>
        <w:tab/>
      </w:r>
      <w:r w:rsidRPr="001C1CBA">
        <w:rPr>
          <w:rFonts w:ascii="Times New Roman" w:hAnsi="Times New Roman"/>
          <w:b/>
        </w:rPr>
        <w:tab/>
      </w:r>
      <w:r w:rsidR="0040017B" w:rsidRPr="001C1CBA">
        <w:rPr>
          <w:rFonts w:ascii="Times New Roman" w:hAnsi="Times New Roman"/>
          <w:b/>
        </w:rPr>
        <w:t>PLANNING COMMISSION</w:t>
      </w:r>
    </w:p>
    <w:p w14:paraId="1DC6F1D7" w14:textId="77777777" w:rsidR="00572516" w:rsidRPr="001C1CBA" w:rsidRDefault="00572516">
      <w:pPr>
        <w:jc w:val="both"/>
        <w:rPr>
          <w:rFonts w:ascii="Times New Roman" w:hAnsi="Times New Roman"/>
          <w:b/>
        </w:rPr>
      </w:pPr>
    </w:p>
    <w:p w14:paraId="74388BFC" w14:textId="5AB87516" w:rsidR="00572516" w:rsidRPr="001C1CBA" w:rsidRDefault="00572516" w:rsidP="00041D3F">
      <w:pPr>
        <w:ind w:left="1440" w:hanging="1429"/>
        <w:jc w:val="both"/>
        <w:rPr>
          <w:rFonts w:ascii="Times New Roman" w:hAnsi="Times New Roman"/>
          <w:b/>
        </w:rPr>
      </w:pPr>
      <w:r w:rsidRPr="001C1CBA">
        <w:rPr>
          <w:rFonts w:ascii="Times New Roman" w:hAnsi="Times New Roman"/>
          <w:b/>
        </w:rPr>
        <w:t>FROM:</w:t>
      </w:r>
      <w:r w:rsidR="00041D3F">
        <w:rPr>
          <w:rFonts w:ascii="Times New Roman" w:hAnsi="Times New Roman"/>
          <w:b/>
        </w:rPr>
        <w:tab/>
      </w:r>
      <w:r w:rsidR="0040017B" w:rsidRPr="001C1CBA">
        <w:rPr>
          <w:rFonts w:ascii="Times New Roman" w:hAnsi="Times New Roman"/>
          <w:b/>
        </w:rPr>
        <w:t>COURTNEY GROSSMAN, PLANNING MANAGER</w:t>
      </w:r>
    </w:p>
    <w:p w14:paraId="385F3C4E" w14:textId="77777777" w:rsidR="00572516" w:rsidRPr="001C1CBA" w:rsidRDefault="00572516">
      <w:pPr>
        <w:jc w:val="both"/>
        <w:rPr>
          <w:rFonts w:ascii="Times New Roman" w:hAnsi="Times New Roman"/>
          <w:b/>
        </w:rPr>
      </w:pPr>
    </w:p>
    <w:p w14:paraId="38995C9F" w14:textId="4D3CA4A4" w:rsidR="00572516" w:rsidRPr="001C1CBA" w:rsidRDefault="00572516" w:rsidP="00041D3F">
      <w:pPr>
        <w:ind w:left="1440" w:hanging="1440"/>
        <w:jc w:val="both"/>
        <w:rPr>
          <w:rFonts w:ascii="Times New Roman" w:hAnsi="Times New Roman"/>
          <w:b/>
        </w:rPr>
      </w:pPr>
      <w:r w:rsidRPr="001C1CBA">
        <w:rPr>
          <w:rFonts w:ascii="Times New Roman" w:hAnsi="Times New Roman"/>
          <w:b/>
        </w:rPr>
        <w:t>BY:</w:t>
      </w:r>
      <w:r w:rsidRPr="001C1CBA">
        <w:rPr>
          <w:rFonts w:ascii="Times New Roman" w:hAnsi="Times New Roman"/>
          <w:b/>
        </w:rPr>
        <w:tab/>
      </w:r>
      <w:r w:rsidR="00FD5256">
        <w:rPr>
          <w:rFonts w:ascii="Times New Roman" w:hAnsi="Times New Roman"/>
          <w:b/>
        </w:rPr>
        <w:t>THOMAS WILES, SENIOR PLANNER</w:t>
      </w:r>
    </w:p>
    <w:p w14:paraId="6E8302E5" w14:textId="77777777" w:rsidR="00572516" w:rsidRPr="001C1CBA" w:rsidRDefault="00572516">
      <w:pPr>
        <w:jc w:val="both"/>
        <w:rPr>
          <w:rFonts w:ascii="Times New Roman" w:hAnsi="Times New Roman"/>
        </w:rPr>
      </w:pPr>
    </w:p>
    <w:p w14:paraId="5F1EBA3F" w14:textId="4059F7FA" w:rsidR="006C2D73" w:rsidRPr="00B3012D" w:rsidRDefault="0040017B" w:rsidP="006C2D73">
      <w:pPr>
        <w:ind w:left="1440" w:hanging="1440"/>
        <w:jc w:val="both"/>
        <w:rPr>
          <w:rFonts w:ascii="Times New Roman" w:hAnsi="Times New Roman"/>
          <w:b/>
        </w:rPr>
      </w:pPr>
      <w:r w:rsidRPr="001C1CBA">
        <w:rPr>
          <w:rFonts w:ascii="Times New Roman" w:hAnsi="Times New Roman"/>
          <w:b/>
        </w:rPr>
        <w:t>TITLE</w:t>
      </w:r>
      <w:r w:rsidR="00572516" w:rsidRPr="001C1CBA">
        <w:rPr>
          <w:rFonts w:ascii="Times New Roman" w:hAnsi="Times New Roman"/>
          <w:b/>
        </w:rPr>
        <w:t>:</w:t>
      </w:r>
      <w:r w:rsidR="00572516" w:rsidRPr="001C1CBA">
        <w:rPr>
          <w:rFonts w:ascii="Times New Roman" w:hAnsi="Times New Roman"/>
        </w:rPr>
        <w:tab/>
      </w:r>
      <w:bookmarkStart w:id="0" w:name="_Hlk151372600"/>
      <w:r w:rsidR="006C2D73">
        <w:rPr>
          <w:rFonts w:ascii="Times New Roman" w:hAnsi="Times New Roman"/>
          <w:b/>
        </w:rPr>
        <w:t>SECOND</w:t>
      </w:r>
      <w:r w:rsidR="006C2D73" w:rsidRPr="00AC7D5B">
        <w:rPr>
          <w:rFonts w:ascii="Times New Roman" w:hAnsi="Times New Roman"/>
          <w:b/>
        </w:rPr>
        <w:t xml:space="preserve"> AMENDMENT TO PLANNED UNIT DEVELOPMENT PERMIT </w:t>
      </w:r>
      <w:r w:rsidR="006C2D73">
        <w:rPr>
          <w:rFonts w:ascii="Times New Roman" w:hAnsi="Times New Roman"/>
          <w:b/>
        </w:rPr>
        <w:t>1969-</w:t>
      </w:r>
      <w:r w:rsidR="00B3012D" w:rsidRPr="00B3012D">
        <w:rPr>
          <w:rFonts w:ascii="Times New Roman" w:hAnsi="Times New Roman"/>
          <w:b/>
        </w:rPr>
        <w:t>003</w:t>
      </w:r>
      <w:r w:rsidR="004027EF">
        <w:rPr>
          <w:rFonts w:ascii="Times New Roman" w:hAnsi="Times New Roman"/>
          <w:b/>
        </w:rPr>
        <w:t xml:space="preserve"> (</w:t>
      </w:r>
      <w:bookmarkStart w:id="1" w:name="_Hlk152170348"/>
      <w:r w:rsidR="004027EF">
        <w:rPr>
          <w:rFonts w:ascii="Times New Roman" w:hAnsi="Times New Roman"/>
          <w:b/>
          <w:bCs/>
        </w:rPr>
        <w:t xml:space="preserve">PUD </w:t>
      </w:r>
      <w:r w:rsidR="004027EF" w:rsidRPr="00354577">
        <w:rPr>
          <w:rFonts w:ascii="Times New Roman" w:hAnsi="Times New Roman"/>
          <w:b/>
          <w:bCs/>
        </w:rPr>
        <w:t>202</w:t>
      </w:r>
      <w:r w:rsidR="004027EF">
        <w:rPr>
          <w:rFonts w:ascii="Times New Roman" w:hAnsi="Times New Roman"/>
          <w:b/>
          <w:bCs/>
        </w:rPr>
        <w:t>3</w:t>
      </w:r>
      <w:r w:rsidR="004027EF" w:rsidRPr="00354577">
        <w:rPr>
          <w:rFonts w:ascii="Times New Roman" w:hAnsi="Times New Roman"/>
          <w:b/>
          <w:bCs/>
        </w:rPr>
        <w:t>-001</w:t>
      </w:r>
      <w:bookmarkEnd w:id="1"/>
      <w:r w:rsidR="004027EF">
        <w:rPr>
          <w:rFonts w:ascii="Times New Roman" w:hAnsi="Times New Roman"/>
        </w:rPr>
        <w:t>)</w:t>
      </w:r>
      <w:r w:rsidR="00B3012D" w:rsidRPr="00B3012D">
        <w:rPr>
          <w:rFonts w:ascii="Times New Roman" w:hAnsi="Times New Roman"/>
          <w:b/>
        </w:rPr>
        <w:t xml:space="preserve"> </w:t>
      </w:r>
      <w:r w:rsidR="00B3012D" w:rsidRPr="00B3012D">
        <w:rPr>
          <w:rFonts w:ascii="Times New Roman" w:hAnsi="Times New Roman"/>
          <w:b/>
          <w:szCs w:val="24"/>
        </w:rPr>
        <w:t xml:space="preserve">TO ALLOW RESIDENTIAL ADDITIONS </w:t>
      </w:r>
      <w:r w:rsidR="004027EF">
        <w:rPr>
          <w:rFonts w:ascii="Times New Roman" w:hAnsi="Times New Roman"/>
          <w:b/>
          <w:szCs w:val="24"/>
        </w:rPr>
        <w:t>FOR</w:t>
      </w:r>
      <w:r w:rsidR="00B3012D" w:rsidRPr="00B3012D">
        <w:rPr>
          <w:rFonts w:ascii="Times New Roman" w:hAnsi="Times New Roman"/>
          <w:b/>
          <w:szCs w:val="24"/>
        </w:rPr>
        <w:t xml:space="preserve"> 124 EXISTING SINGLE FAMILY DETACHED DWELLING UNITS </w:t>
      </w:r>
      <w:r w:rsidR="004027EF" w:rsidRPr="00B3012D">
        <w:rPr>
          <w:rFonts w:ascii="Times New Roman" w:hAnsi="Times New Roman"/>
          <w:b/>
          <w:szCs w:val="24"/>
        </w:rPr>
        <w:t>LOCATED IN LAS CASITAS UNIT</w:t>
      </w:r>
      <w:r w:rsidR="004027EF">
        <w:rPr>
          <w:rFonts w:ascii="Times New Roman" w:hAnsi="Times New Roman"/>
          <w:b/>
          <w:szCs w:val="24"/>
        </w:rPr>
        <w:t>S</w:t>
      </w:r>
      <w:r w:rsidR="004027EF" w:rsidRPr="00B3012D">
        <w:rPr>
          <w:rFonts w:ascii="Times New Roman" w:hAnsi="Times New Roman"/>
          <w:b/>
          <w:szCs w:val="24"/>
        </w:rPr>
        <w:t xml:space="preserve"> 1</w:t>
      </w:r>
      <w:r w:rsidR="004027EF">
        <w:rPr>
          <w:rFonts w:ascii="Times New Roman" w:hAnsi="Times New Roman"/>
          <w:b/>
          <w:szCs w:val="24"/>
        </w:rPr>
        <w:t xml:space="preserve"> AND 2</w:t>
      </w:r>
      <w:r w:rsidR="004027EF" w:rsidRPr="00B3012D">
        <w:rPr>
          <w:rFonts w:ascii="Times New Roman" w:hAnsi="Times New Roman"/>
          <w:b/>
          <w:szCs w:val="24"/>
        </w:rPr>
        <w:t xml:space="preserve"> (TRACT</w:t>
      </w:r>
      <w:r w:rsidR="004027EF">
        <w:rPr>
          <w:rFonts w:ascii="Times New Roman" w:hAnsi="Times New Roman"/>
          <w:b/>
          <w:szCs w:val="24"/>
        </w:rPr>
        <w:t>S</w:t>
      </w:r>
      <w:r w:rsidR="004027EF" w:rsidRPr="00B3012D">
        <w:rPr>
          <w:rFonts w:ascii="Times New Roman" w:hAnsi="Times New Roman"/>
          <w:b/>
          <w:szCs w:val="24"/>
        </w:rPr>
        <w:t xml:space="preserve"> 607</w:t>
      </w:r>
      <w:r w:rsidR="004027EF">
        <w:rPr>
          <w:rFonts w:ascii="Times New Roman" w:hAnsi="Times New Roman"/>
          <w:b/>
          <w:szCs w:val="24"/>
        </w:rPr>
        <w:t xml:space="preserve"> AND 615</w:t>
      </w:r>
      <w:r w:rsidR="004027EF" w:rsidRPr="00B3012D">
        <w:rPr>
          <w:rFonts w:ascii="Times New Roman" w:hAnsi="Times New Roman"/>
          <w:b/>
          <w:szCs w:val="24"/>
        </w:rPr>
        <w:t xml:space="preserve">) </w:t>
      </w:r>
      <w:r w:rsidR="00B3012D" w:rsidRPr="00B3012D">
        <w:rPr>
          <w:rFonts w:ascii="Times New Roman" w:hAnsi="Times New Roman"/>
          <w:b/>
          <w:szCs w:val="24"/>
        </w:rPr>
        <w:t xml:space="preserve">PURSUANT TO RESIDENTIAL LOW DENSITY (R-L-5.5) ZONING DISTRICT DEVELOPMENT STANDARDS </w:t>
      </w:r>
    </w:p>
    <w:bookmarkEnd w:id="0"/>
    <w:p w14:paraId="7B3903FD" w14:textId="77777777" w:rsidR="00572516" w:rsidRDefault="00572516">
      <w:pPr>
        <w:jc w:val="both"/>
        <w:rPr>
          <w:rFonts w:ascii="Times New Roman" w:hAnsi="Times New Roman"/>
        </w:rPr>
      </w:pPr>
    </w:p>
    <w:p w14:paraId="555AFE0A" w14:textId="77777777" w:rsidR="0040017B" w:rsidRPr="001C1CBA" w:rsidRDefault="0040017B" w:rsidP="00B46407">
      <w:pPr>
        <w:jc w:val="both"/>
        <w:rPr>
          <w:rFonts w:ascii="Times New Roman" w:hAnsi="Times New Roman"/>
          <w:u w:val="single"/>
        </w:rPr>
      </w:pPr>
      <w:r w:rsidRPr="001C1CBA">
        <w:rPr>
          <w:rFonts w:ascii="Times New Roman" w:hAnsi="Times New Roman"/>
          <w:u w:val="single"/>
        </w:rPr>
        <w:t>RECOMMENDED MOTION:</w:t>
      </w:r>
    </w:p>
    <w:p w14:paraId="1ED0ACA9" w14:textId="77777777" w:rsidR="0040017B" w:rsidRPr="001C1CBA" w:rsidRDefault="0040017B" w:rsidP="00B46407">
      <w:pPr>
        <w:jc w:val="both"/>
        <w:rPr>
          <w:rFonts w:ascii="Times New Roman" w:hAnsi="Times New Roman"/>
          <w:u w:val="single"/>
        </w:rPr>
      </w:pPr>
    </w:p>
    <w:p w14:paraId="147F66CC" w14:textId="01B530F2" w:rsidR="00390672" w:rsidRPr="00CE39C7" w:rsidRDefault="00390672" w:rsidP="00390672">
      <w:pPr>
        <w:jc w:val="both"/>
        <w:rPr>
          <w:rFonts w:ascii="Times New Roman" w:hAnsi="Times New Roman"/>
          <w:szCs w:val="24"/>
        </w:rPr>
      </w:pPr>
      <w:bookmarkStart w:id="2" w:name="_Hlk157172342"/>
      <w:r w:rsidRPr="005F5E0E">
        <w:rPr>
          <w:rFonts w:ascii="Times New Roman" w:hAnsi="Times New Roman"/>
          <w:szCs w:val="24"/>
        </w:rPr>
        <w:t>A motion to approve a Resolution recommending that the City Council find the project categorically exempt from the California Environmental Quality Act (CEQA) pursuant to Section 153</w:t>
      </w:r>
      <w:r>
        <w:rPr>
          <w:rFonts w:ascii="Times New Roman" w:hAnsi="Times New Roman"/>
          <w:szCs w:val="24"/>
        </w:rPr>
        <w:t>05</w:t>
      </w:r>
      <w:r w:rsidR="00DD5F6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and</w:t>
      </w:r>
      <w:r w:rsidRPr="005F5E0E">
        <w:rPr>
          <w:rFonts w:ascii="Times New Roman" w:hAnsi="Times New Roman"/>
          <w:szCs w:val="24"/>
        </w:rPr>
        <w:t xml:space="preserve"> </w:t>
      </w:r>
      <w:r w:rsidR="004027EF">
        <w:rPr>
          <w:rFonts w:ascii="Times New Roman" w:hAnsi="Times New Roman"/>
          <w:szCs w:val="24"/>
        </w:rPr>
        <w:t xml:space="preserve">to </w:t>
      </w:r>
      <w:r w:rsidRPr="005F5E0E">
        <w:rPr>
          <w:rFonts w:ascii="Times New Roman" w:hAnsi="Times New Roman"/>
          <w:szCs w:val="24"/>
        </w:rPr>
        <w:t xml:space="preserve">approve </w:t>
      </w:r>
      <w:r w:rsidR="004027EF">
        <w:rPr>
          <w:rFonts w:ascii="Times New Roman" w:hAnsi="Times New Roman"/>
          <w:szCs w:val="24"/>
        </w:rPr>
        <w:t>a second amendment to Planned Unit Development Permit 1969-009 (PUD</w:t>
      </w:r>
      <w:r w:rsidRPr="005F5E0E">
        <w:rPr>
          <w:rFonts w:ascii="Times New Roman" w:hAnsi="Times New Roman"/>
          <w:szCs w:val="24"/>
        </w:rPr>
        <w:t xml:space="preserve"> 202</w:t>
      </w:r>
      <w:r>
        <w:rPr>
          <w:rFonts w:ascii="Times New Roman" w:hAnsi="Times New Roman"/>
          <w:szCs w:val="24"/>
        </w:rPr>
        <w:t>3</w:t>
      </w:r>
      <w:r w:rsidRPr="005F5E0E">
        <w:rPr>
          <w:rFonts w:ascii="Times New Roman" w:hAnsi="Times New Roman"/>
          <w:szCs w:val="24"/>
        </w:rPr>
        <w:t>-00</w:t>
      </w:r>
      <w:r w:rsidR="00254FF5">
        <w:rPr>
          <w:rFonts w:ascii="Times New Roman" w:hAnsi="Times New Roman"/>
          <w:szCs w:val="24"/>
        </w:rPr>
        <w:t>1</w:t>
      </w:r>
      <w:r w:rsidR="004027EF">
        <w:rPr>
          <w:rFonts w:ascii="Times New Roman" w:hAnsi="Times New Roman"/>
          <w:szCs w:val="24"/>
        </w:rPr>
        <w:t>)</w:t>
      </w:r>
      <w:r w:rsidR="00254FF5">
        <w:rPr>
          <w:rFonts w:ascii="Times New Roman" w:hAnsi="Times New Roman"/>
          <w:szCs w:val="24"/>
        </w:rPr>
        <w:t xml:space="preserve"> </w:t>
      </w:r>
      <w:r w:rsidRPr="005F5E0E">
        <w:rPr>
          <w:rFonts w:ascii="Times New Roman" w:hAnsi="Times New Roman"/>
          <w:szCs w:val="24"/>
        </w:rPr>
        <w:t xml:space="preserve">to </w:t>
      </w:r>
      <w:r>
        <w:rPr>
          <w:rFonts w:ascii="Times New Roman" w:hAnsi="Times New Roman"/>
          <w:szCs w:val="24"/>
        </w:rPr>
        <w:t>allow residential addition</w:t>
      </w:r>
      <w:r w:rsidR="00645592">
        <w:rPr>
          <w:rFonts w:ascii="Times New Roman" w:hAnsi="Times New Roman"/>
          <w:szCs w:val="24"/>
        </w:rPr>
        <w:t>s</w:t>
      </w:r>
      <w:r>
        <w:rPr>
          <w:rFonts w:ascii="Times New Roman" w:hAnsi="Times New Roman"/>
          <w:szCs w:val="24"/>
        </w:rPr>
        <w:t xml:space="preserve"> </w:t>
      </w:r>
      <w:r w:rsidR="004027EF">
        <w:rPr>
          <w:rFonts w:ascii="Times New Roman" w:hAnsi="Times New Roman"/>
          <w:szCs w:val="24"/>
        </w:rPr>
        <w:t>for</w:t>
      </w:r>
      <w:r>
        <w:rPr>
          <w:rFonts w:ascii="Times New Roman" w:hAnsi="Times New Roman"/>
          <w:szCs w:val="24"/>
        </w:rPr>
        <w:t xml:space="preserve"> 124 existing single family detached dwelling units pursuant to Residential Low Density (R-L-5.5) Zoning District Development Standards. </w:t>
      </w:r>
    </w:p>
    <w:bookmarkEnd w:id="2"/>
    <w:p w14:paraId="13E60640" w14:textId="076D15FE" w:rsidR="00B46407" w:rsidRDefault="00B46407" w:rsidP="00B46407">
      <w:pPr>
        <w:jc w:val="both"/>
        <w:rPr>
          <w:rFonts w:ascii="Times New Roman" w:hAnsi="Times New Roman"/>
        </w:rPr>
      </w:pPr>
    </w:p>
    <w:p w14:paraId="2658C150" w14:textId="77777777" w:rsidR="00390672" w:rsidRDefault="001D2EDF" w:rsidP="001D2EDF">
      <w:pPr>
        <w:pStyle w:val="Heading3"/>
        <w:rPr>
          <w:rFonts w:ascii="Times New Roman" w:hAnsi="Times New Roman" w:cs="Times New Roman"/>
          <w:b w:val="0"/>
          <w:bCs w:val="0"/>
          <w:u w:val="none"/>
        </w:rPr>
      </w:pPr>
      <w:r w:rsidRPr="002E5104">
        <w:rPr>
          <w:rFonts w:ascii="Times New Roman" w:hAnsi="Times New Roman" w:cs="Times New Roman"/>
          <w:b w:val="0"/>
          <w:bCs w:val="0"/>
        </w:rPr>
        <w:t>EXECUTIVE SUMMARY</w:t>
      </w:r>
      <w:r w:rsidRPr="001D2EDF">
        <w:rPr>
          <w:rFonts w:ascii="Times New Roman" w:hAnsi="Times New Roman" w:cs="Times New Roman"/>
          <w:b w:val="0"/>
          <w:bCs w:val="0"/>
          <w:u w:val="none"/>
        </w:rPr>
        <w:t>:</w:t>
      </w:r>
    </w:p>
    <w:p w14:paraId="274AF03C" w14:textId="77777777" w:rsidR="00390672" w:rsidRPr="00390672" w:rsidRDefault="00390672" w:rsidP="00390672"/>
    <w:p w14:paraId="4774DFB3" w14:textId="0F544C95" w:rsidR="001D2EDF" w:rsidRPr="00390672" w:rsidRDefault="00390672" w:rsidP="001D2EDF">
      <w:pPr>
        <w:pStyle w:val="Heading3"/>
        <w:rPr>
          <w:rFonts w:ascii="Times New Roman" w:hAnsi="Times New Roman" w:cs="Times New Roman"/>
          <w:b w:val="0"/>
          <w:bCs w:val="0"/>
          <w:u w:val="none"/>
        </w:rPr>
      </w:pPr>
      <w:r w:rsidRPr="00390672">
        <w:rPr>
          <w:rFonts w:ascii="Times New Roman" w:hAnsi="Times New Roman"/>
          <w:b w:val="0"/>
          <w:bCs w:val="0"/>
          <w:u w:val="none"/>
        </w:rPr>
        <w:t>Hernan and Armida Perez</w:t>
      </w:r>
      <w:r w:rsidR="00B3012D">
        <w:rPr>
          <w:rFonts w:ascii="Times New Roman" w:hAnsi="Times New Roman"/>
          <w:b w:val="0"/>
          <w:bCs w:val="0"/>
          <w:u w:val="none"/>
        </w:rPr>
        <w:t xml:space="preserve"> (Applicant)</w:t>
      </w:r>
      <w:r w:rsidR="003266C8">
        <w:rPr>
          <w:rFonts w:ascii="Times New Roman" w:hAnsi="Times New Roman"/>
          <w:b w:val="0"/>
          <w:bCs w:val="0"/>
          <w:u w:val="none"/>
        </w:rPr>
        <w:t xml:space="preserve"> on behalf of Martina Espino, the property owner of 747 Amarillo Way</w:t>
      </w:r>
      <w:r w:rsidR="004027EF">
        <w:rPr>
          <w:rFonts w:ascii="Times New Roman" w:hAnsi="Times New Roman"/>
          <w:b w:val="0"/>
          <w:bCs w:val="0"/>
          <w:u w:val="none"/>
        </w:rPr>
        <w:t>,</w:t>
      </w:r>
      <w:r w:rsidRPr="00390672">
        <w:rPr>
          <w:rFonts w:ascii="Times New Roman" w:hAnsi="Times New Roman"/>
          <w:b w:val="0"/>
          <w:bCs w:val="0"/>
          <w:szCs w:val="24"/>
          <w:u w:val="none"/>
        </w:rPr>
        <w:t xml:space="preserve"> ha</w:t>
      </w:r>
      <w:r>
        <w:rPr>
          <w:rFonts w:ascii="Times New Roman" w:hAnsi="Times New Roman"/>
          <w:b w:val="0"/>
          <w:bCs w:val="0"/>
          <w:szCs w:val="24"/>
          <w:u w:val="none"/>
        </w:rPr>
        <w:t>ve</w:t>
      </w:r>
      <w:r w:rsidRPr="00390672">
        <w:rPr>
          <w:rFonts w:ascii="Times New Roman" w:hAnsi="Times New Roman"/>
          <w:b w:val="0"/>
          <w:bCs w:val="0"/>
          <w:szCs w:val="24"/>
          <w:u w:val="none"/>
        </w:rPr>
        <w:t xml:space="preserve"> applied for a Second Amendment to Planned Unit Development Permit </w:t>
      </w:r>
      <w:r>
        <w:rPr>
          <w:rFonts w:ascii="Times New Roman" w:hAnsi="Times New Roman"/>
          <w:b w:val="0"/>
          <w:bCs w:val="0"/>
          <w:szCs w:val="24"/>
          <w:u w:val="none"/>
        </w:rPr>
        <w:t>1969-003</w:t>
      </w:r>
      <w:r w:rsidRPr="00390672">
        <w:rPr>
          <w:rFonts w:ascii="Times New Roman" w:hAnsi="Times New Roman"/>
          <w:b w:val="0"/>
          <w:bCs w:val="0"/>
          <w:szCs w:val="24"/>
          <w:u w:val="none"/>
        </w:rPr>
        <w:t xml:space="preserve"> (PUD </w:t>
      </w:r>
      <w:r>
        <w:rPr>
          <w:rFonts w:ascii="Times New Roman" w:hAnsi="Times New Roman"/>
          <w:b w:val="0"/>
          <w:bCs w:val="0"/>
          <w:szCs w:val="24"/>
          <w:u w:val="none"/>
        </w:rPr>
        <w:t>1969-003</w:t>
      </w:r>
      <w:r w:rsidRPr="00390672">
        <w:rPr>
          <w:rFonts w:ascii="Times New Roman" w:hAnsi="Times New Roman"/>
          <w:b w:val="0"/>
          <w:bCs w:val="0"/>
          <w:szCs w:val="24"/>
          <w:u w:val="none"/>
        </w:rPr>
        <w:t>) to allow residential addition</w:t>
      </w:r>
      <w:r w:rsidR="007E5C8F">
        <w:rPr>
          <w:rFonts w:ascii="Times New Roman" w:hAnsi="Times New Roman"/>
          <w:b w:val="0"/>
          <w:bCs w:val="0"/>
          <w:szCs w:val="24"/>
          <w:u w:val="none"/>
        </w:rPr>
        <w:t>s</w:t>
      </w:r>
      <w:r w:rsidRPr="00390672">
        <w:rPr>
          <w:rFonts w:ascii="Times New Roman" w:hAnsi="Times New Roman"/>
          <w:b w:val="0"/>
          <w:bCs w:val="0"/>
          <w:szCs w:val="24"/>
          <w:u w:val="none"/>
        </w:rPr>
        <w:t xml:space="preserve"> for 124 existing single family detached dwelling units </w:t>
      </w:r>
      <w:r w:rsidR="007E5C8F">
        <w:rPr>
          <w:rFonts w:ascii="Times New Roman" w:hAnsi="Times New Roman"/>
          <w:b w:val="0"/>
          <w:bCs w:val="0"/>
          <w:szCs w:val="24"/>
          <w:u w:val="none"/>
        </w:rPr>
        <w:t>subject to</w:t>
      </w:r>
      <w:r w:rsidRPr="00390672">
        <w:rPr>
          <w:rFonts w:ascii="Times New Roman" w:hAnsi="Times New Roman"/>
          <w:b w:val="0"/>
          <w:bCs w:val="0"/>
          <w:szCs w:val="24"/>
          <w:u w:val="none"/>
        </w:rPr>
        <w:t xml:space="preserve"> Planned Unit Development Permit 1969-003 pursuant to the Residential Low Density (R-L-5.5) Zoning District Development Standards.</w:t>
      </w:r>
    </w:p>
    <w:p w14:paraId="688167B8" w14:textId="77777777" w:rsidR="001D2EDF" w:rsidRDefault="001D2EDF" w:rsidP="00B46407">
      <w:pPr>
        <w:jc w:val="both"/>
        <w:rPr>
          <w:rFonts w:ascii="Times New Roman" w:hAnsi="Times New Roman"/>
        </w:rPr>
      </w:pPr>
    </w:p>
    <w:p w14:paraId="313789AF" w14:textId="68C84264" w:rsidR="004275FE" w:rsidRDefault="004027EF" w:rsidP="004275FE">
      <w:pPr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BACKGROUND:</w:t>
      </w:r>
    </w:p>
    <w:p w14:paraId="3AA9C9A7" w14:textId="77777777" w:rsidR="004275FE" w:rsidRPr="00464BC2" w:rsidRDefault="004275FE" w:rsidP="004275FE">
      <w:pPr>
        <w:rPr>
          <w:rFonts w:ascii="Times New Roman" w:hAnsi="Times New Roman"/>
        </w:rPr>
      </w:pPr>
    </w:p>
    <w:p w14:paraId="1F1D5C2B" w14:textId="398700F2" w:rsidR="00AD01F6" w:rsidRDefault="00AD01F6" w:rsidP="00AD01F6">
      <w:pPr>
        <w:jc w:val="both"/>
        <w:rPr>
          <w:rFonts w:ascii="Times New Roman" w:hAnsi="Times New Roman"/>
        </w:rPr>
      </w:pPr>
      <w:r w:rsidRPr="00390672">
        <w:rPr>
          <w:rFonts w:ascii="Times New Roman" w:hAnsi="Times New Roman"/>
        </w:rPr>
        <w:t>Hernan and Armida Perez</w:t>
      </w:r>
      <w:r>
        <w:rPr>
          <w:rFonts w:ascii="Times New Roman" w:hAnsi="Times New Roman"/>
          <w:b/>
          <w:bCs/>
        </w:rPr>
        <w:t xml:space="preserve"> </w:t>
      </w:r>
      <w:r w:rsidRPr="00B3012D">
        <w:rPr>
          <w:rFonts w:ascii="Times New Roman" w:hAnsi="Times New Roman"/>
        </w:rPr>
        <w:t>(Applicant)</w:t>
      </w:r>
      <w:r>
        <w:rPr>
          <w:rFonts w:ascii="Times New Roman" w:hAnsi="Times New Roman"/>
          <w:b/>
          <w:bCs/>
        </w:rPr>
        <w:t xml:space="preserve"> </w:t>
      </w:r>
      <w:r w:rsidRPr="00F907F9">
        <w:rPr>
          <w:rFonts w:ascii="Times New Roman" w:hAnsi="Times New Roman"/>
        </w:rPr>
        <w:t xml:space="preserve">on behalf of Martina Espino, the property owner of 747 Amarillo Way, </w:t>
      </w:r>
      <w:r w:rsidRPr="00226CFA">
        <w:rPr>
          <w:rFonts w:ascii="Times New Roman" w:hAnsi="Times New Roman"/>
        </w:rPr>
        <w:t>ha</w:t>
      </w:r>
      <w:r>
        <w:rPr>
          <w:rFonts w:ascii="Times New Roman" w:hAnsi="Times New Roman"/>
        </w:rPr>
        <w:t>ve</w:t>
      </w:r>
      <w:r w:rsidRPr="00226CFA">
        <w:rPr>
          <w:rFonts w:ascii="Times New Roman" w:hAnsi="Times New Roman"/>
        </w:rPr>
        <w:t xml:space="preserve"> requested </w:t>
      </w:r>
      <w:r>
        <w:rPr>
          <w:rFonts w:ascii="Times New Roman" w:hAnsi="Times New Roman"/>
        </w:rPr>
        <w:t>approval</w:t>
      </w:r>
      <w:r w:rsidRPr="00226CF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to construct a 118 square-foot garage addition and a 148 square foot addition to an existing single-family detached dwelling unit</w:t>
      </w:r>
      <w:r w:rsidR="00F47754">
        <w:rPr>
          <w:rFonts w:ascii="Times New Roman" w:hAnsi="Times New Roman"/>
        </w:rPr>
        <w:t xml:space="preserve">.  Proposed </w:t>
      </w:r>
      <w:r>
        <w:rPr>
          <w:rFonts w:ascii="Times New Roman" w:hAnsi="Times New Roman"/>
        </w:rPr>
        <w:t>plans</w:t>
      </w:r>
      <w:r w:rsidR="00F47754">
        <w:rPr>
          <w:rFonts w:ascii="Times New Roman" w:hAnsi="Times New Roman"/>
        </w:rPr>
        <w:t xml:space="preserve"> are provided as an attachment to this report</w:t>
      </w:r>
      <w:r w:rsidRPr="00226CFA">
        <w:rPr>
          <w:rFonts w:ascii="Times New Roman" w:hAnsi="Times New Roman"/>
        </w:rPr>
        <w:t xml:space="preserve">.  However, per Condition Number </w:t>
      </w:r>
      <w:r>
        <w:rPr>
          <w:rFonts w:ascii="Times New Roman" w:hAnsi="Times New Roman"/>
        </w:rPr>
        <w:t>3</w:t>
      </w:r>
      <w:r w:rsidRPr="00226CFA">
        <w:rPr>
          <w:rFonts w:ascii="Times New Roman" w:hAnsi="Times New Roman"/>
        </w:rPr>
        <w:t xml:space="preserve"> of PUD </w:t>
      </w:r>
      <w:r>
        <w:rPr>
          <w:rFonts w:ascii="Times New Roman" w:hAnsi="Times New Roman"/>
        </w:rPr>
        <w:t>1969-003</w:t>
      </w:r>
      <w:r w:rsidRPr="00226CFA">
        <w:rPr>
          <w:rFonts w:ascii="Times New Roman" w:hAnsi="Times New Roman"/>
        </w:rPr>
        <w:t xml:space="preserve">, </w:t>
      </w:r>
      <w:r w:rsidRPr="00226CFA">
        <w:rPr>
          <w:rFonts w:ascii="Times New Roman" w:hAnsi="Times New Roman"/>
        </w:rPr>
        <w:lastRenderedPageBreak/>
        <w:t xml:space="preserve">no building additions are allowed.  The proposed </w:t>
      </w:r>
      <w:r>
        <w:rPr>
          <w:rFonts w:ascii="Times New Roman" w:hAnsi="Times New Roman"/>
        </w:rPr>
        <w:t>Second A</w:t>
      </w:r>
      <w:r w:rsidRPr="00226CFA">
        <w:rPr>
          <w:rFonts w:ascii="Times New Roman" w:hAnsi="Times New Roman"/>
        </w:rPr>
        <w:t xml:space="preserve">mendment to PUD </w:t>
      </w:r>
      <w:r>
        <w:rPr>
          <w:rFonts w:ascii="Times New Roman" w:hAnsi="Times New Roman"/>
        </w:rPr>
        <w:t>1969-003</w:t>
      </w:r>
      <w:r w:rsidR="00F47754">
        <w:rPr>
          <w:rFonts w:ascii="Times New Roman" w:hAnsi="Times New Roman"/>
        </w:rPr>
        <w:t xml:space="preserve"> (PUD 2023-001)</w:t>
      </w:r>
      <w:r w:rsidRPr="00226CFA">
        <w:rPr>
          <w:rFonts w:ascii="Times New Roman" w:hAnsi="Times New Roman"/>
        </w:rPr>
        <w:t xml:space="preserve"> would </w:t>
      </w:r>
      <w:r>
        <w:rPr>
          <w:rFonts w:ascii="Times New Roman" w:hAnsi="Times New Roman"/>
        </w:rPr>
        <w:t xml:space="preserve">allow residential additions </w:t>
      </w:r>
      <w:r w:rsidR="00F47754" w:rsidRPr="00226CFA">
        <w:rPr>
          <w:rFonts w:ascii="Times New Roman" w:hAnsi="Times New Roman"/>
        </w:rPr>
        <w:t xml:space="preserve">to </w:t>
      </w:r>
      <w:r w:rsidR="00F47754">
        <w:rPr>
          <w:rFonts w:ascii="Times New Roman" w:hAnsi="Times New Roman"/>
        </w:rPr>
        <w:t xml:space="preserve">124 existing single family detached dwelling units located in Las Casitas Units 1 and 2 (Tracts 607 and 615) </w:t>
      </w:r>
      <w:r w:rsidR="00DD5F6C">
        <w:rPr>
          <w:rFonts w:ascii="Times New Roman" w:hAnsi="Times New Roman"/>
        </w:rPr>
        <w:t>p</w:t>
      </w:r>
      <w:r>
        <w:rPr>
          <w:rFonts w:ascii="Times New Roman" w:hAnsi="Times New Roman"/>
        </w:rPr>
        <w:t>ursuant to the Residential Low Density</w:t>
      </w:r>
      <w:r w:rsidRPr="00226CFA">
        <w:rPr>
          <w:rFonts w:ascii="Times New Roman" w:hAnsi="Times New Roman"/>
        </w:rPr>
        <w:t xml:space="preserve"> (R-</w:t>
      </w:r>
      <w:r>
        <w:rPr>
          <w:rFonts w:ascii="Times New Roman" w:hAnsi="Times New Roman"/>
        </w:rPr>
        <w:t>L-5.5</w:t>
      </w:r>
      <w:r w:rsidRPr="00226CFA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Zoning District Development Standards and Design Standards applicable</w:t>
      </w:r>
      <w:r w:rsidRPr="00226CF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(see Exhibits “A” and “B” of PUD 2023-001)</w:t>
      </w:r>
      <w:r w:rsidRPr="00226CFA">
        <w:rPr>
          <w:rFonts w:ascii="Times New Roman" w:hAnsi="Times New Roman"/>
        </w:rPr>
        <w:t>.</w:t>
      </w:r>
    </w:p>
    <w:p w14:paraId="47086EA1" w14:textId="77777777" w:rsidR="00AD01F6" w:rsidRDefault="00AD01F6" w:rsidP="00AD01F6">
      <w:pPr>
        <w:jc w:val="both"/>
        <w:rPr>
          <w:rFonts w:ascii="Times New Roman" w:hAnsi="Times New Roman"/>
        </w:rPr>
      </w:pPr>
    </w:p>
    <w:p w14:paraId="2988E83D" w14:textId="7C24389A" w:rsidR="00AD01F6" w:rsidRDefault="00AD01F6" w:rsidP="00AD01F6">
      <w:pPr>
        <w:widowControl/>
        <w:tabs>
          <w:tab w:val="left" w:pos="-1440"/>
        </w:tabs>
        <w:jc w:val="both"/>
      </w:pPr>
      <w:r>
        <w:t xml:space="preserve">Per Zoning Code Section 37-60.080(b), applications involving three (3) or more properties with different ownerships shall be required to include the signatures of those property owners or their authorized </w:t>
      </w:r>
      <w:r w:rsidR="00DD5F6C">
        <w:t>agent’s</w:t>
      </w:r>
      <w:r>
        <w:t xml:space="preserve"> signature who own 51% or more of the total land area in the application project area.  Per City records, there are 124 property owners in the area subject to PUD 1969-003.  Per Zoning Code Section 37-60.080(b), a minimum of 64 of the 124 property owners or their authorized agents must sign the application.  Staff received a list of signatures of property owners and their authorized agents </w:t>
      </w:r>
      <w:r w:rsidR="00DD5F6C">
        <w:t xml:space="preserve">subject to PUD 1969-003 </w:t>
      </w:r>
      <w:r>
        <w:t>along with the application.  Staff reviewed the list and verified 68 signatures (55%), which exceeds the minimum required 64 signatures</w:t>
      </w:r>
      <w:r w:rsidR="00F47754">
        <w:t>.  Verified signatures are provided as an attachment to this report.</w:t>
      </w:r>
      <w:r>
        <w:t xml:space="preserve">  </w:t>
      </w:r>
    </w:p>
    <w:p w14:paraId="448498EE" w14:textId="77777777" w:rsidR="00AD01F6" w:rsidRPr="001C1CBA" w:rsidRDefault="00AD01F6" w:rsidP="004275FE">
      <w:pPr>
        <w:jc w:val="both"/>
        <w:rPr>
          <w:rFonts w:ascii="Times New Roman" w:hAnsi="Times New Roman"/>
        </w:rPr>
      </w:pPr>
    </w:p>
    <w:p w14:paraId="2AA1DA3A" w14:textId="3B7CEA10" w:rsidR="00023814" w:rsidRDefault="00226CFA" w:rsidP="00226CFA">
      <w:pPr>
        <w:jc w:val="both"/>
        <w:rPr>
          <w:rFonts w:ascii="Times New Roman" w:hAnsi="Times New Roman"/>
        </w:rPr>
      </w:pPr>
      <w:r w:rsidRPr="00226CFA">
        <w:rPr>
          <w:rFonts w:ascii="Times New Roman" w:hAnsi="Times New Roman"/>
        </w:rPr>
        <w:t xml:space="preserve">The Salinas City Council approved PUD </w:t>
      </w:r>
      <w:r w:rsidR="00023814">
        <w:rPr>
          <w:rFonts w:ascii="Times New Roman" w:hAnsi="Times New Roman"/>
        </w:rPr>
        <w:t>1969-003</w:t>
      </w:r>
      <w:r w:rsidRPr="00226CFA">
        <w:rPr>
          <w:rFonts w:ascii="Times New Roman" w:hAnsi="Times New Roman"/>
        </w:rPr>
        <w:t xml:space="preserve"> on </w:t>
      </w:r>
      <w:r w:rsidR="00023814">
        <w:rPr>
          <w:rFonts w:ascii="Times New Roman" w:hAnsi="Times New Roman"/>
        </w:rPr>
        <w:t>October 6, 1969</w:t>
      </w:r>
      <w:r w:rsidR="00645592">
        <w:rPr>
          <w:rFonts w:ascii="Times New Roman" w:hAnsi="Times New Roman"/>
        </w:rPr>
        <w:t>, which authorized development of</w:t>
      </w:r>
      <w:r w:rsidR="00023814">
        <w:rPr>
          <w:rFonts w:ascii="Times New Roman" w:hAnsi="Times New Roman"/>
        </w:rPr>
        <w:t xml:space="preserve"> a 252-lot subdivision </w:t>
      </w:r>
      <w:r w:rsidR="00645592">
        <w:rPr>
          <w:rFonts w:ascii="Times New Roman" w:hAnsi="Times New Roman"/>
        </w:rPr>
        <w:t xml:space="preserve">and construction of </w:t>
      </w:r>
      <w:r w:rsidR="00023814">
        <w:rPr>
          <w:rFonts w:ascii="Times New Roman" w:hAnsi="Times New Roman"/>
        </w:rPr>
        <w:t xml:space="preserve">252 compact homes on 42.25-acres located between </w:t>
      </w:r>
      <w:r w:rsidR="003E609E">
        <w:rPr>
          <w:rFonts w:ascii="Times New Roman" w:hAnsi="Times New Roman"/>
        </w:rPr>
        <w:t>Rider Avenue and Natividad Creek</w:t>
      </w:r>
      <w:r w:rsidR="00023814">
        <w:rPr>
          <w:rFonts w:ascii="Times New Roman" w:hAnsi="Times New Roman"/>
        </w:rPr>
        <w:t xml:space="preserve">.  Subsequently, the following Planned Unit Development Permits </w:t>
      </w:r>
      <w:r w:rsidR="00645592">
        <w:rPr>
          <w:rFonts w:ascii="Times New Roman" w:hAnsi="Times New Roman"/>
        </w:rPr>
        <w:t>modified</w:t>
      </w:r>
      <w:r w:rsidR="00023814">
        <w:rPr>
          <w:rFonts w:ascii="Times New Roman" w:hAnsi="Times New Roman"/>
        </w:rPr>
        <w:t xml:space="preserve"> PUD 1969-003:</w:t>
      </w:r>
    </w:p>
    <w:p w14:paraId="4090B34F" w14:textId="77777777" w:rsidR="00023814" w:rsidRDefault="00023814" w:rsidP="00226CFA">
      <w:pPr>
        <w:jc w:val="both"/>
        <w:rPr>
          <w:rFonts w:ascii="Times New Roman" w:hAnsi="Times New Roman"/>
        </w:rPr>
      </w:pPr>
    </w:p>
    <w:p w14:paraId="1C41BEF3" w14:textId="7C7225E1" w:rsidR="003E609E" w:rsidRDefault="00023814" w:rsidP="00023814">
      <w:pPr>
        <w:numPr>
          <w:ilvl w:val="0"/>
          <w:numId w:val="10"/>
        </w:numPr>
        <w:ind w:left="1440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Planned Unit Development Permit 1972-002 (PUD 1972-002); which was approved by the Salinas City Council on April 17, 1972</w:t>
      </w:r>
      <w:r w:rsidR="003E609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645592">
        <w:rPr>
          <w:rFonts w:ascii="Times New Roman" w:hAnsi="Times New Roman"/>
        </w:rPr>
        <w:t xml:space="preserve">authorized </w:t>
      </w:r>
      <w:r>
        <w:rPr>
          <w:rFonts w:ascii="Times New Roman" w:hAnsi="Times New Roman"/>
        </w:rPr>
        <w:t>58 compact homes on a 9.804-acre southwest portion of the original PUD 1969-00</w:t>
      </w:r>
      <w:r w:rsidR="003E609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project area (Las Casitas Subdivision Unit #3)</w:t>
      </w:r>
      <w:r w:rsidR="003E609E">
        <w:rPr>
          <w:rFonts w:ascii="Times New Roman" w:hAnsi="Times New Roman"/>
        </w:rPr>
        <w:t>;</w:t>
      </w:r>
    </w:p>
    <w:p w14:paraId="44E24A5E" w14:textId="77777777" w:rsidR="003E609E" w:rsidRDefault="003E609E" w:rsidP="003E609E">
      <w:pPr>
        <w:ind w:left="1440"/>
        <w:jc w:val="both"/>
        <w:rPr>
          <w:rFonts w:ascii="Times New Roman" w:hAnsi="Times New Roman"/>
        </w:rPr>
      </w:pPr>
    </w:p>
    <w:p w14:paraId="4648F6BE" w14:textId="2C773BC2" w:rsidR="003E609E" w:rsidRDefault="003E609E" w:rsidP="00023814">
      <w:pPr>
        <w:numPr>
          <w:ilvl w:val="0"/>
          <w:numId w:val="10"/>
        </w:numPr>
        <w:ind w:left="1440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Planned Unit Development Permit 1978-001 (PUD 1978-001); which was approved by the Salinas City Council on April 23, 1979, a First Amendment to PUD 1969-003</w:t>
      </w:r>
      <w:r w:rsidR="00BB2B7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645592">
        <w:rPr>
          <w:rFonts w:ascii="Times New Roman" w:hAnsi="Times New Roman"/>
        </w:rPr>
        <w:t xml:space="preserve">authorized </w:t>
      </w:r>
      <w:r>
        <w:rPr>
          <w:rFonts w:ascii="Times New Roman" w:hAnsi="Times New Roman"/>
        </w:rPr>
        <w:t>development of 65 single-family dwellings on reduced lot area located on a 13.93-acre parcel located to the north of the PUD 1969-003 subject area; and</w:t>
      </w:r>
    </w:p>
    <w:p w14:paraId="782EAF49" w14:textId="77777777" w:rsidR="003E609E" w:rsidRDefault="003E609E" w:rsidP="003E609E">
      <w:pPr>
        <w:pStyle w:val="ListParagraph"/>
        <w:rPr>
          <w:rFonts w:ascii="Times New Roman" w:hAnsi="Times New Roman"/>
        </w:rPr>
      </w:pPr>
    </w:p>
    <w:p w14:paraId="180DA231" w14:textId="4C95158E" w:rsidR="00226CFA" w:rsidRPr="00226CFA" w:rsidRDefault="003E609E" w:rsidP="00023814">
      <w:pPr>
        <w:numPr>
          <w:ilvl w:val="0"/>
          <w:numId w:val="10"/>
        </w:numPr>
        <w:ind w:left="1440"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Planned Unit Development Permit 1984-013 (PUD 1984-013); which was approved by the Salinas City Council on January 8, 1985</w:t>
      </w:r>
      <w:r w:rsidR="00645592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amended PUD 1978-001</w:t>
      </w:r>
      <w:r w:rsidR="00645592">
        <w:rPr>
          <w:rFonts w:ascii="Times New Roman" w:hAnsi="Times New Roman"/>
        </w:rPr>
        <w:t xml:space="preserve"> and</w:t>
      </w:r>
      <w:r>
        <w:rPr>
          <w:rFonts w:ascii="Times New Roman" w:hAnsi="Times New Roman"/>
        </w:rPr>
        <w:t xml:space="preserve"> </w:t>
      </w:r>
      <w:r w:rsidR="00645592">
        <w:rPr>
          <w:rFonts w:ascii="Times New Roman" w:hAnsi="Times New Roman"/>
        </w:rPr>
        <w:t>authorized</w:t>
      </w:r>
      <w:r>
        <w:rPr>
          <w:rFonts w:ascii="Times New Roman" w:hAnsi="Times New Roman"/>
        </w:rPr>
        <w:t xml:space="preserve"> </w:t>
      </w:r>
      <w:r w:rsidR="00645592">
        <w:rPr>
          <w:rFonts w:ascii="Times New Roman" w:hAnsi="Times New Roman"/>
        </w:rPr>
        <w:t xml:space="preserve">development of </w:t>
      </w:r>
      <w:r>
        <w:rPr>
          <w:rFonts w:ascii="Times New Roman" w:hAnsi="Times New Roman"/>
        </w:rPr>
        <w:t>42 single-family detached zero-lot line homes and 45 condominiums locate</w:t>
      </w:r>
      <w:r w:rsidR="003266C8">
        <w:rPr>
          <w:rFonts w:ascii="Times New Roman" w:hAnsi="Times New Roman"/>
        </w:rPr>
        <w:t>d on the same 13.93-acre parcel.</w:t>
      </w:r>
      <w:r w:rsidR="00023814">
        <w:rPr>
          <w:rFonts w:ascii="Times New Roman" w:hAnsi="Times New Roman"/>
        </w:rPr>
        <w:t xml:space="preserve">  </w:t>
      </w:r>
      <w:r w:rsidR="00226CFA" w:rsidRPr="00226CFA">
        <w:rPr>
          <w:rFonts w:ascii="Times New Roman" w:hAnsi="Times New Roman"/>
        </w:rPr>
        <w:t xml:space="preserve">  </w:t>
      </w:r>
    </w:p>
    <w:p w14:paraId="5E13E6A0" w14:textId="77777777" w:rsidR="00226CFA" w:rsidRPr="00226CFA" w:rsidRDefault="00226CFA" w:rsidP="00226CFA">
      <w:pPr>
        <w:jc w:val="both"/>
        <w:rPr>
          <w:rFonts w:ascii="Times New Roman" w:hAnsi="Times New Roman"/>
        </w:rPr>
      </w:pPr>
    </w:p>
    <w:p w14:paraId="553A9BA7" w14:textId="5B817E89" w:rsidR="00F907F9" w:rsidRDefault="00F907F9" w:rsidP="00226C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 a result of the subsequent PUD’s, the subject area for PUD 1969-003 </w:t>
      </w:r>
      <w:r w:rsidR="00AD01F6">
        <w:rPr>
          <w:rFonts w:ascii="Times New Roman" w:hAnsi="Times New Roman"/>
        </w:rPr>
        <w:t>was</w:t>
      </w:r>
      <w:r>
        <w:rPr>
          <w:rFonts w:ascii="Times New Roman" w:hAnsi="Times New Roman"/>
        </w:rPr>
        <w:t xml:space="preserve"> reduced to 124 existing single family detached dwelling units of approximately 18.52-acres (see Exhibits “A” and “B” of PUD 2023-001).</w:t>
      </w:r>
      <w:r w:rsidR="00DE3B2E">
        <w:rPr>
          <w:rFonts w:ascii="Times New Roman" w:hAnsi="Times New Roman"/>
        </w:rPr>
        <w:t xml:space="preserve">  All of these </w:t>
      </w:r>
      <w:r w:rsidR="00BB2B77">
        <w:rPr>
          <w:rFonts w:ascii="Times New Roman" w:hAnsi="Times New Roman"/>
        </w:rPr>
        <w:t xml:space="preserve">dwelling </w:t>
      </w:r>
      <w:r w:rsidR="00DE3B2E">
        <w:rPr>
          <w:rFonts w:ascii="Times New Roman" w:hAnsi="Times New Roman"/>
        </w:rPr>
        <w:t>units are located in the Residential Low Density (R-L-5.5) Zoning District.</w:t>
      </w:r>
    </w:p>
    <w:p w14:paraId="17A56EA8" w14:textId="77777777" w:rsidR="00226CFA" w:rsidRPr="00226CFA" w:rsidRDefault="00226CFA" w:rsidP="00226CFA">
      <w:pPr>
        <w:jc w:val="both"/>
        <w:rPr>
          <w:rFonts w:ascii="Times New Roman" w:hAnsi="Times New Roman"/>
        </w:rPr>
      </w:pPr>
    </w:p>
    <w:p w14:paraId="4092D1A3" w14:textId="104DB24D" w:rsidR="00226CFA" w:rsidRPr="00226CFA" w:rsidRDefault="00226CFA" w:rsidP="00226CFA">
      <w:pPr>
        <w:jc w:val="both"/>
        <w:rPr>
          <w:rFonts w:ascii="Times New Roman" w:hAnsi="Times New Roman"/>
        </w:rPr>
      </w:pPr>
      <w:r w:rsidRPr="00226CFA">
        <w:rPr>
          <w:rFonts w:ascii="Times New Roman" w:hAnsi="Times New Roman"/>
        </w:rPr>
        <w:t>The following provides an overview of the adjacent land uses and zoning districts</w:t>
      </w:r>
      <w:r w:rsidR="005D2ECD">
        <w:rPr>
          <w:rFonts w:ascii="Times New Roman" w:hAnsi="Times New Roman"/>
        </w:rPr>
        <w:t xml:space="preserve"> of the PUD 2023-001 subject area</w:t>
      </w:r>
      <w:r w:rsidRPr="00226CFA">
        <w:rPr>
          <w:rFonts w:ascii="Times New Roman" w:hAnsi="Times New Roman"/>
        </w:rPr>
        <w:t>:</w:t>
      </w:r>
    </w:p>
    <w:p w14:paraId="5B81334E" w14:textId="77777777" w:rsidR="00226CFA" w:rsidRPr="00226CFA" w:rsidRDefault="00226CFA" w:rsidP="00226CFA">
      <w:pPr>
        <w:jc w:val="both"/>
        <w:rPr>
          <w:rFonts w:ascii="Times New Roman" w:hAnsi="Times New Roman"/>
        </w:rPr>
      </w:pPr>
    </w:p>
    <w:p w14:paraId="069A100E" w14:textId="710F43B7" w:rsidR="00226CFA" w:rsidRPr="00226CFA" w:rsidRDefault="00226CFA" w:rsidP="00041D3F">
      <w:pPr>
        <w:ind w:left="2160" w:hanging="1440"/>
        <w:jc w:val="both"/>
        <w:rPr>
          <w:rFonts w:ascii="Times New Roman" w:hAnsi="Times New Roman"/>
        </w:rPr>
      </w:pPr>
      <w:r w:rsidRPr="00226CFA">
        <w:rPr>
          <w:rFonts w:ascii="Times New Roman" w:hAnsi="Times New Roman"/>
        </w:rPr>
        <w:t xml:space="preserve">North: </w:t>
      </w:r>
      <w:r w:rsidRPr="00226CFA">
        <w:rPr>
          <w:rFonts w:ascii="Times New Roman" w:hAnsi="Times New Roman"/>
        </w:rPr>
        <w:tab/>
      </w:r>
      <w:r w:rsidR="005D2ECD">
        <w:rPr>
          <w:rFonts w:ascii="Times New Roman" w:hAnsi="Times New Roman"/>
        </w:rPr>
        <w:t>Residential</w:t>
      </w:r>
      <w:r w:rsidRPr="00226CFA">
        <w:rPr>
          <w:rFonts w:ascii="Times New Roman" w:hAnsi="Times New Roman"/>
        </w:rPr>
        <w:t>/</w:t>
      </w:r>
      <w:r w:rsidR="005D2ECD">
        <w:rPr>
          <w:rFonts w:ascii="Times New Roman" w:hAnsi="Times New Roman"/>
        </w:rPr>
        <w:t>Residential Low Density (R-L-5.5), Residential Medium Density (R-M-2.9)</w:t>
      </w:r>
    </w:p>
    <w:p w14:paraId="5F669EF5" w14:textId="3E1FB739" w:rsidR="00226CFA" w:rsidRPr="00226CFA" w:rsidRDefault="00226CFA" w:rsidP="00041D3F">
      <w:pPr>
        <w:ind w:left="2160" w:hanging="1440"/>
        <w:jc w:val="both"/>
        <w:rPr>
          <w:rFonts w:ascii="Times New Roman" w:hAnsi="Times New Roman"/>
        </w:rPr>
      </w:pPr>
      <w:r w:rsidRPr="00226CFA">
        <w:rPr>
          <w:rFonts w:ascii="Times New Roman" w:hAnsi="Times New Roman"/>
        </w:rPr>
        <w:t>South:</w:t>
      </w:r>
      <w:r w:rsidRPr="00226CFA">
        <w:rPr>
          <w:rFonts w:ascii="Times New Roman" w:hAnsi="Times New Roman"/>
        </w:rPr>
        <w:tab/>
      </w:r>
      <w:r w:rsidR="005D2ECD">
        <w:rPr>
          <w:rFonts w:ascii="Times New Roman" w:hAnsi="Times New Roman"/>
        </w:rPr>
        <w:t>Residential</w:t>
      </w:r>
      <w:r w:rsidR="005D2ECD" w:rsidRPr="00226CFA">
        <w:rPr>
          <w:rFonts w:ascii="Times New Roman" w:hAnsi="Times New Roman"/>
        </w:rPr>
        <w:t>/</w:t>
      </w:r>
      <w:r w:rsidR="005D2ECD">
        <w:rPr>
          <w:rFonts w:ascii="Times New Roman" w:hAnsi="Times New Roman"/>
        </w:rPr>
        <w:t>Residential Low Density (R-L-5.5), Residential Medium Density (R-M-2.9)</w:t>
      </w:r>
    </w:p>
    <w:p w14:paraId="7EED0DD8" w14:textId="00896AC5" w:rsidR="00226CFA" w:rsidRPr="00226CFA" w:rsidRDefault="00226CFA" w:rsidP="00041D3F">
      <w:pPr>
        <w:ind w:left="2160" w:hanging="1440"/>
        <w:jc w:val="both"/>
        <w:rPr>
          <w:rFonts w:ascii="Times New Roman" w:hAnsi="Times New Roman"/>
        </w:rPr>
      </w:pPr>
      <w:r w:rsidRPr="00226CFA">
        <w:rPr>
          <w:rFonts w:ascii="Times New Roman" w:hAnsi="Times New Roman"/>
        </w:rPr>
        <w:t>East:</w:t>
      </w:r>
      <w:r w:rsidR="00041D3F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>Residential/</w:t>
      </w:r>
      <w:r w:rsidR="005D2ECD">
        <w:rPr>
          <w:rFonts w:ascii="Times New Roman" w:hAnsi="Times New Roman"/>
        </w:rPr>
        <w:t xml:space="preserve">Residential Low Density (R-L-5.5) </w:t>
      </w:r>
    </w:p>
    <w:p w14:paraId="6739066F" w14:textId="00C0C034" w:rsidR="00226CFA" w:rsidRPr="00226CFA" w:rsidRDefault="00226CFA" w:rsidP="00041D3F">
      <w:pPr>
        <w:ind w:left="2160" w:hanging="1440"/>
        <w:jc w:val="both"/>
        <w:rPr>
          <w:rFonts w:ascii="Times New Roman" w:hAnsi="Times New Roman"/>
        </w:rPr>
      </w:pPr>
      <w:r w:rsidRPr="00226CFA">
        <w:rPr>
          <w:rFonts w:ascii="Times New Roman" w:hAnsi="Times New Roman"/>
        </w:rPr>
        <w:t>West:</w:t>
      </w:r>
      <w:r w:rsidR="00041D3F">
        <w:rPr>
          <w:rFonts w:ascii="Times New Roman" w:hAnsi="Times New Roman"/>
        </w:rPr>
        <w:tab/>
      </w:r>
      <w:r w:rsidR="005D2ECD" w:rsidRPr="00226CFA">
        <w:rPr>
          <w:rFonts w:ascii="Times New Roman" w:hAnsi="Times New Roman"/>
        </w:rPr>
        <w:t>Residential/</w:t>
      </w:r>
      <w:r w:rsidR="005D2ECD">
        <w:rPr>
          <w:rFonts w:ascii="Times New Roman" w:hAnsi="Times New Roman"/>
        </w:rPr>
        <w:t>Residential Low Density (R-L-5.5)</w:t>
      </w:r>
    </w:p>
    <w:p w14:paraId="11B8D0FB" w14:textId="77777777" w:rsidR="00226CFA" w:rsidRPr="00226CFA" w:rsidRDefault="00226CFA" w:rsidP="00226CFA">
      <w:pPr>
        <w:jc w:val="both"/>
        <w:rPr>
          <w:rFonts w:ascii="Times New Roman" w:hAnsi="Times New Roman"/>
          <w:u w:val="single"/>
        </w:rPr>
      </w:pPr>
    </w:p>
    <w:p w14:paraId="7A35DBF0" w14:textId="77777777" w:rsidR="00226CFA" w:rsidRPr="00226CFA" w:rsidRDefault="00226CFA" w:rsidP="00226CFA">
      <w:pPr>
        <w:jc w:val="both"/>
        <w:rPr>
          <w:rFonts w:ascii="Times New Roman" w:hAnsi="Times New Roman"/>
        </w:rPr>
      </w:pPr>
      <w:r w:rsidRPr="00226CFA">
        <w:rPr>
          <w:rFonts w:ascii="Times New Roman" w:hAnsi="Times New Roman"/>
          <w:u w:val="single"/>
        </w:rPr>
        <w:t>ANALYSIS</w:t>
      </w:r>
    </w:p>
    <w:p w14:paraId="7F436D36" w14:textId="77777777" w:rsidR="00226CFA" w:rsidRPr="00226CFA" w:rsidRDefault="00226CFA" w:rsidP="00226CFA">
      <w:pPr>
        <w:jc w:val="both"/>
        <w:rPr>
          <w:rFonts w:ascii="Times New Roman" w:hAnsi="Times New Roman"/>
          <w:u w:val="single"/>
        </w:rPr>
      </w:pPr>
    </w:p>
    <w:p w14:paraId="58C1A787" w14:textId="38D1A351" w:rsidR="00226CFA" w:rsidRPr="00226CFA" w:rsidRDefault="00E16046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>
        <w:rPr>
          <w:rFonts w:ascii="Times New Roman" w:hAnsi="Times New Roman"/>
        </w:rPr>
        <w:t>The attached PUD 1969-003 was approved with no specific development regulations such</w:t>
      </w:r>
      <w:r w:rsidR="00BB2B77">
        <w:rPr>
          <w:rFonts w:ascii="Times New Roman" w:hAnsi="Times New Roman"/>
        </w:rPr>
        <w:t xml:space="preserve"> as</w:t>
      </w:r>
      <w:r>
        <w:rPr>
          <w:rFonts w:ascii="Times New Roman" w:hAnsi="Times New Roman"/>
        </w:rPr>
        <w:t xml:space="preserve"> minimum lot size, lot area per unit, lot width, usable open space, etc.</w:t>
      </w:r>
      <w:r w:rsidR="00B663E7">
        <w:rPr>
          <w:rFonts w:ascii="Times New Roman" w:hAnsi="Times New Roman"/>
        </w:rPr>
        <w:t xml:space="preserve"> The </w:t>
      </w:r>
      <w:r w:rsidR="00BB2B77">
        <w:rPr>
          <w:rFonts w:ascii="Times New Roman" w:hAnsi="Times New Roman"/>
        </w:rPr>
        <w:t xml:space="preserve">proposed </w:t>
      </w:r>
      <w:r w:rsidR="00B663E7">
        <w:rPr>
          <w:rFonts w:ascii="Times New Roman" w:hAnsi="Times New Roman"/>
        </w:rPr>
        <w:t>development standards</w:t>
      </w:r>
      <w:r w:rsidR="00F47754">
        <w:rPr>
          <w:rFonts w:ascii="Times New Roman" w:hAnsi="Times New Roman"/>
        </w:rPr>
        <w:t xml:space="preserve"> for PUD 2023-001, which are </w:t>
      </w:r>
      <w:r w:rsidR="00BB2B77">
        <w:rPr>
          <w:rFonts w:ascii="Times New Roman" w:hAnsi="Times New Roman"/>
        </w:rPr>
        <w:t>pursuant to</w:t>
      </w:r>
      <w:r w:rsidR="00B663E7">
        <w:rPr>
          <w:rFonts w:ascii="Times New Roman" w:hAnsi="Times New Roman"/>
        </w:rPr>
        <w:t xml:space="preserve"> the </w:t>
      </w:r>
      <w:r w:rsidR="002C4CA9">
        <w:rPr>
          <w:rFonts w:ascii="Times New Roman" w:hAnsi="Times New Roman"/>
        </w:rPr>
        <w:t>R-L-5.5</w:t>
      </w:r>
      <w:r w:rsidR="00B663E7">
        <w:rPr>
          <w:rFonts w:ascii="Times New Roman" w:hAnsi="Times New Roman"/>
        </w:rPr>
        <w:t xml:space="preserve"> Zoning District</w:t>
      </w:r>
      <w:r w:rsidR="00F47754">
        <w:rPr>
          <w:rFonts w:ascii="Times New Roman" w:hAnsi="Times New Roman"/>
        </w:rPr>
        <w:t xml:space="preserve"> are summarized below.</w:t>
      </w:r>
    </w:p>
    <w:p w14:paraId="1844CA13" w14:textId="77777777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</w:p>
    <w:p w14:paraId="22090130" w14:textId="3E665396" w:rsidR="00226CFA" w:rsidRPr="00226CFA" w:rsidRDefault="00E16046" w:rsidP="00BB2B77">
      <w:pPr>
        <w:pStyle w:val="BodyText"/>
        <w:tabs>
          <w:tab w:val="clear" w:pos="-1440"/>
        </w:tabs>
        <w:jc w:val="center"/>
        <w:rPr>
          <w:rFonts w:ascii="Times New Roman" w:hAnsi="Times New Roman"/>
          <w:u w:val="single"/>
        </w:rPr>
      </w:pPr>
      <w:r w:rsidRPr="00E16046">
        <w:rPr>
          <w:rFonts w:ascii="Times New Roman" w:hAnsi="Times New Roman"/>
          <w:u w:val="single"/>
        </w:rPr>
        <w:t xml:space="preserve">R-L-5.5 </w:t>
      </w:r>
      <w:r w:rsidR="00BB2B77">
        <w:rPr>
          <w:rFonts w:ascii="Times New Roman" w:hAnsi="Times New Roman"/>
          <w:u w:val="single"/>
        </w:rPr>
        <w:t>Development Standards</w:t>
      </w:r>
    </w:p>
    <w:p w14:paraId="4E7F5073" w14:textId="77777777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  <w:u w:val="single"/>
        </w:rPr>
      </w:pPr>
    </w:p>
    <w:p w14:paraId="053E2698" w14:textId="189C1BFE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Lot Size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  <w:t>5,500</w:t>
      </w:r>
      <w:r w:rsidR="00BB2B77">
        <w:rPr>
          <w:rFonts w:ascii="Times New Roman" w:hAnsi="Times New Roman"/>
        </w:rPr>
        <w:t xml:space="preserve"> </w:t>
      </w:r>
      <w:proofErr w:type="spellStart"/>
      <w:r w:rsidR="00BB2B77">
        <w:rPr>
          <w:rFonts w:ascii="Times New Roman" w:hAnsi="Times New Roman"/>
        </w:rPr>
        <w:t>s.f.</w:t>
      </w:r>
      <w:proofErr w:type="spellEnd"/>
    </w:p>
    <w:p w14:paraId="3C5B4E64" w14:textId="18DC4551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Lot area per unit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  <w:t>N/A</w:t>
      </w:r>
    </w:p>
    <w:p w14:paraId="15DB1C83" w14:textId="555BED25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Lot width</w:t>
      </w:r>
      <w:r w:rsidR="00B663E7">
        <w:rPr>
          <w:rFonts w:ascii="Times New Roman" w:hAnsi="Times New Roman"/>
        </w:rPr>
        <w:t xml:space="preserve"> - minimum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  <w:t>50 ft.</w:t>
      </w:r>
    </w:p>
    <w:p w14:paraId="11E17A53" w14:textId="42A5918A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 xml:space="preserve">  Corner Lots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  <w:t>60 ft.</w:t>
      </w:r>
    </w:p>
    <w:p w14:paraId="121E867D" w14:textId="64CD2097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Lot depth</w:t>
      </w:r>
      <w:r w:rsidR="00B663E7">
        <w:rPr>
          <w:rFonts w:ascii="Times New Roman" w:hAnsi="Times New Roman"/>
        </w:rPr>
        <w:t xml:space="preserve"> - minimum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  <w:t>75 ft.</w:t>
      </w:r>
    </w:p>
    <w:p w14:paraId="381A3610" w14:textId="2C68294F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Lot frontage</w:t>
      </w:r>
      <w:r w:rsidR="00B663E7">
        <w:rPr>
          <w:rFonts w:ascii="Times New Roman" w:hAnsi="Times New Roman"/>
        </w:rPr>
        <w:t xml:space="preserve"> - minimum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  <w:t>35 ft.</w:t>
      </w:r>
    </w:p>
    <w:p w14:paraId="6098D6AE" w14:textId="77DCBEA5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Yards</w:t>
      </w:r>
      <w:r w:rsidR="00B663E7">
        <w:rPr>
          <w:rFonts w:ascii="Times New Roman" w:hAnsi="Times New Roman"/>
        </w:rPr>
        <w:t xml:space="preserve"> - minimum</w:t>
      </w:r>
    </w:p>
    <w:p w14:paraId="6270CD5E" w14:textId="3305771E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  <w:t>Front</w:t>
      </w:r>
      <w:r w:rsidR="00B663E7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  <w:t>20 ft.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</w:p>
    <w:p w14:paraId="08BCC717" w14:textId="77777777" w:rsidR="00B663E7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  <w:t xml:space="preserve">Side 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</w:p>
    <w:p w14:paraId="1C83682A" w14:textId="73B7954F" w:rsidR="00226CFA" w:rsidRPr="00226CFA" w:rsidRDefault="00B663E7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Interior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26CFA" w:rsidRPr="00226CFA">
        <w:rPr>
          <w:rFonts w:ascii="Times New Roman" w:hAnsi="Times New Roman"/>
        </w:rPr>
        <w:tab/>
      </w:r>
      <w:r w:rsidR="00226CFA" w:rsidRPr="00226CF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5 ft. </w:t>
      </w:r>
      <w:r w:rsidR="00226CFA" w:rsidRPr="00226CFA">
        <w:rPr>
          <w:rFonts w:ascii="Times New Roman" w:hAnsi="Times New Roman"/>
        </w:rPr>
        <w:tab/>
      </w:r>
    </w:p>
    <w:p w14:paraId="783FE500" w14:textId="64E7E89D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 xml:space="preserve">    </w:t>
      </w:r>
      <w:r w:rsidRPr="00226CFA">
        <w:rPr>
          <w:rFonts w:ascii="Times New Roman" w:hAnsi="Times New Roman"/>
        </w:rPr>
        <w:t>Corner</w:t>
      </w:r>
      <w:r w:rsidR="00B663E7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>15</w:t>
      </w:r>
      <w:r w:rsidR="00B663E7">
        <w:rPr>
          <w:rFonts w:ascii="Times New Roman" w:hAnsi="Times New Roman"/>
        </w:rPr>
        <w:t xml:space="preserve"> ft.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</w:p>
    <w:p w14:paraId="464137B9" w14:textId="2FD3C50C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  <w:t>Rear (ft.)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>10</w:t>
      </w:r>
      <w:r w:rsidR="00B663E7">
        <w:rPr>
          <w:rFonts w:ascii="Times New Roman" w:hAnsi="Times New Roman"/>
        </w:rPr>
        <w:t xml:space="preserve"> ft.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</w:p>
    <w:p w14:paraId="4F037E76" w14:textId="36F67D49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 xml:space="preserve">Distance between structures </w:t>
      </w:r>
      <w:r w:rsidR="00B663E7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>6</w:t>
      </w:r>
      <w:r w:rsidR="00B663E7">
        <w:rPr>
          <w:rFonts w:ascii="Times New Roman" w:hAnsi="Times New Roman"/>
        </w:rPr>
        <w:t xml:space="preserve"> ft.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</w:p>
    <w:p w14:paraId="54174EEE" w14:textId="32CD42E9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Driveway length (f</w:t>
      </w:r>
      <w:r w:rsidR="00B663E7">
        <w:rPr>
          <w:rFonts w:ascii="Times New Roman" w:hAnsi="Times New Roman"/>
        </w:rPr>
        <w:t>rom street property line</w:t>
      </w:r>
      <w:r w:rsidRPr="00226CFA">
        <w:rPr>
          <w:rFonts w:ascii="Times New Roman" w:hAnsi="Times New Roman"/>
        </w:rPr>
        <w:t>)</w:t>
      </w:r>
      <w:r w:rsidRPr="00226CFA">
        <w:rPr>
          <w:rFonts w:ascii="Times New Roman" w:hAnsi="Times New Roman"/>
        </w:rPr>
        <w:tab/>
      </w:r>
      <w:r w:rsidR="002C4CA9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>2</w:t>
      </w:r>
      <w:r w:rsidR="00B663E7">
        <w:rPr>
          <w:rFonts w:ascii="Times New Roman" w:hAnsi="Times New Roman"/>
        </w:rPr>
        <w:t>0 ft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</w:p>
    <w:p w14:paraId="1D3BE70A" w14:textId="2928779E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Maximum height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2C4CA9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>30</w:t>
      </w:r>
      <w:r w:rsidR="00B663E7">
        <w:rPr>
          <w:rFonts w:ascii="Times New Roman" w:hAnsi="Times New Roman"/>
        </w:rPr>
        <w:t xml:space="preserve"> ft.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</w:p>
    <w:p w14:paraId="1E1B37A9" w14:textId="03590294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Maximum nonresidential FAR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  <w:r w:rsidR="00B663E7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>.</w:t>
      </w:r>
      <w:r w:rsidR="00B663E7">
        <w:rPr>
          <w:rFonts w:ascii="Times New Roman" w:hAnsi="Times New Roman"/>
        </w:rPr>
        <w:t>40</w:t>
      </w:r>
      <w:r w:rsidRPr="00226CFA">
        <w:rPr>
          <w:rFonts w:ascii="Times New Roman" w:hAnsi="Times New Roman"/>
        </w:rPr>
        <w:tab/>
      </w:r>
      <w:r w:rsidRPr="00226CFA">
        <w:rPr>
          <w:rFonts w:ascii="Times New Roman" w:hAnsi="Times New Roman"/>
        </w:rPr>
        <w:tab/>
      </w:r>
    </w:p>
    <w:p w14:paraId="6508E993" w14:textId="70C04F38" w:rsidR="00226CFA" w:rsidRPr="009970A4" w:rsidRDefault="00226CFA" w:rsidP="00041D3F">
      <w:pPr>
        <w:pStyle w:val="BodyText"/>
        <w:tabs>
          <w:tab w:val="clear" w:pos="-1440"/>
        </w:tabs>
        <w:ind w:left="5760" w:hanging="5760"/>
        <w:rPr>
          <w:rFonts w:ascii="Times New Roman" w:hAnsi="Times New Roman"/>
        </w:rPr>
      </w:pPr>
      <w:r w:rsidRPr="00226CFA">
        <w:rPr>
          <w:rFonts w:ascii="Times New Roman" w:hAnsi="Times New Roman"/>
        </w:rPr>
        <w:tab/>
        <w:t>Usable open space</w:t>
      </w:r>
      <w:r w:rsidR="00B663E7">
        <w:rPr>
          <w:rFonts w:ascii="Times New Roman" w:hAnsi="Times New Roman"/>
        </w:rPr>
        <w:t xml:space="preserve"> </w:t>
      </w:r>
      <w:r w:rsidR="00B663E7" w:rsidRPr="00226CFA">
        <w:rPr>
          <w:rFonts w:ascii="Times New Roman" w:hAnsi="Times New Roman"/>
        </w:rPr>
        <w:t>per dwelling unit.</w:t>
      </w:r>
      <w:r w:rsidR="00041D3F">
        <w:rPr>
          <w:rFonts w:ascii="Times New Roman" w:hAnsi="Times New Roman"/>
        </w:rPr>
        <w:t xml:space="preserve"> </w:t>
      </w:r>
      <w:r w:rsidR="00B663E7" w:rsidRPr="009970A4">
        <w:rPr>
          <w:rFonts w:ascii="Times New Roman" w:hAnsi="Times New Roman"/>
        </w:rPr>
        <w:t>1,</w:t>
      </w:r>
      <w:r w:rsidRPr="009970A4">
        <w:rPr>
          <w:rFonts w:ascii="Times New Roman" w:hAnsi="Times New Roman"/>
        </w:rPr>
        <w:t>00</w:t>
      </w:r>
      <w:r w:rsidR="00B663E7" w:rsidRPr="009970A4">
        <w:rPr>
          <w:rFonts w:ascii="Times New Roman" w:hAnsi="Times New Roman"/>
        </w:rPr>
        <w:t>0 sf. (10% of lot area for corner lots</w:t>
      </w:r>
      <w:r w:rsidR="009970A4" w:rsidRPr="009970A4">
        <w:rPr>
          <w:rFonts w:ascii="Times New Roman" w:hAnsi="Times New Roman"/>
        </w:rPr>
        <w:t xml:space="preserve"> </w:t>
      </w:r>
      <w:r w:rsidR="00B663E7" w:rsidRPr="009970A4">
        <w:rPr>
          <w:rFonts w:ascii="Times New Roman" w:hAnsi="Times New Roman"/>
        </w:rPr>
        <w:t xml:space="preserve">with a minimum </w:t>
      </w:r>
      <w:r w:rsidR="009970A4" w:rsidRPr="009970A4">
        <w:rPr>
          <w:rFonts w:ascii="Times New Roman" w:hAnsi="Times New Roman"/>
        </w:rPr>
        <w:t>required</w:t>
      </w:r>
      <w:r w:rsidR="00B663E7" w:rsidRPr="009970A4">
        <w:rPr>
          <w:rFonts w:ascii="Times New Roman" w:hAnsi="Times New Roman"/>
        </w:rPr>
        <w:t xml:space="preserve"> 650 sf. and </w:t>
      </w:r>
      <w:r w:rsidR="009970A4" w:rsidRPr="009970A4">
        <w:rPr>
          <w:rFonts w:ascii="Times New Roman" w:hAnsi="Times New Roman"/>
        </w:rPr>
        <w:t xml:space="preserve">a </w:t>
      </w:r>
      <w:r w:rsidR="00B663E7" w:rsidRPr="009970A4">
        <w:rPr>
          <w:rFonts w:ascii="Times New Roman" w:hAnsi="Times New Roman"/>
        </w:rPr>
        <w:t>maximum 1,000 sf.</w:t>
      </w:r>
      <w:r w:rsidR="009970A4" w:rsidRPr="009970A4">
        <w:rPr>
          <w:rFonts w:ascii="Times New Roman" w:hAnsi="Times New Roman"/>
        </w:rPr>
        <w:t>)</w:t>
      </w:r>
    </w:p>
    <w:p w14:paraId="29D28406" w14:textId="77777777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</w:p>
    <w:p w14:paraId="0F5CC76B" w14:textId="1BDA8BDD" w:rsidR="00226CFA" w:rsidRPr="00226CFA" w:rsidRDefault="00226CFA" w:rsidP="00226CFA">
      <w:pPr>
        <w:pStyle w:val="BodyText"/>
        <w:tabs>
          <w:tab w:val="clear" w:pos="-1440"/>
        </w:tabs>
        <w:rPr>
          <w:rFonts w:ascii="Times New Roman" w:hAnsi="Times New Roman"/>
        </w:rPr>
      </w:pPr>
      <w:r w:rsidRPr="00226CFA">
        <w:rPr>
          <w:rFonts w:ascii="Times New Roman" w:hAnsi="Times New Roman"/>
        </w:rPr>
        <w:t>Per Zoning Code Section 37-</w:t>
      </w:r>
      <w:r w:rsidR="00B473D6">
        <w:rPr>
          <w:rFonts w:ascii="Times New Roman" w:hAnsi="Times New Roman"/>
        </w:rPr>
        <w:t>50.070(a),</w:t>
      </w:r>
      <w:r w:rsidRPr="00226CFA">
        <w:rPr>
          <w:rFonts w:ascii="Times New Roman" w:hAnsi="Times New Roman"/>
        </w:rPr>
        <w:t xml:space="preserve"> </w:t>
      </w:r>
      <w:r w:rsidR="00B473D6">
        <w:rPr>
          <w:rFonts w:ascii="Times New Roman" w:hAnsi="Times New Roman"/>
        </w:rPr>
        <w:t>a legally created lot having a width or area less than required for the district in which it is located shall be developed subject to the same property development regulations as a standard lot</w:t>
      </w:r>
      <w:r w:rsidRPr="00226CFA">
        <w:rPr>
          <w:rFonts w:ascii="Times New Roman" w:hAnsi="Times New Roman"/>
        </w:rPr>
        <w:t>.</w:t>
      </w:r>
      <w:r w:rsidR="00B473D6">
        <w:rPr>
          <w:rFonts w:ascii="Times New Roman" w:hAnsi="Times New Roman"/>
        </w:rPr>
        <w:t xml:space="preserve">  No substandard lot shall be further reduced in area or width.  </w:t>
      </w:r>
      <w:r w:rsidR="002B20D2">
        <w:rPr>
          <w:rFonts w:ascii="Times New Roman" w:hAnsi="Times New Roman"/>
        </w:rPr>
        <w:t xml:space="preserve">The proposed Planned Unit Development Permit will not increase the density or allow for changes in lot size. </w:t>
      </w:r>
      <w:r w:rsidR="00BB2B77">
        <w:rPr>
          <w:rFonts w:ascii="Times New Roman" w:hAnsi="Times New Roman"/>
        </w:rPr>
        <w:t>If approved,</w:t>
      </w:r>
      <w:r w:rsidR="00B473D6">
        <w:rPr>
          <w:rFonts w:ascii="Times New Roman" w:hAnsi="Times New Roman"/>
        </w:rPr>
        <w:t xml:space="preserve"> the </w:t>
      </w:r>
      <w:r w:rsidR="00BB2B77">
        <w:rPr>
          <w:rFonts w:ascii="Times New Roman" w:hAnsi="Times New Roman"/>
        </w:rPr>
        <w:t>Amendment</w:t>
      </w:r>
      <w:r w:rsidR="00B473D6">
        <w:rPr>
          <w:rFonts w:ascii="Times New Roman" w:hAnsi="Times New Roman"/>
        </w:rPr>
        <w:t xml:space="preserve"> would </w:t>
      </w:r>
      <w:r w:rsidR="00BB2B77">
        <w:rPr>
          <w:rFonts w:ascii="Times New Roman" w:hAnsi="Times New Roman"/>
        </w:rPr>
        <w:t>allow</w:t>
      </w:r>
      <w:r w:rsidR="00B473D6">
        <w:rPr>
          <w:rFonts w:ascii="Times New Roman" w:hAnsi="Times New Roman"/>
        </w:rPr>
        <w:t xml:space="preserve"> affected property owners </w:t>
      </w:r>
      <w:r w:rsidR="00BB2B77">
        <w:rPr>
          <w:rFonts w:ascii="Times New Roman" w:hAnsi="Times New Roman"/>
        </w:rPr>
        <w:t xml:space="preserve">to expand subject to the </w:t>
      </w:r>
      <w:r w:rsidR="002B20D2">
        <w:rPr>
          <w:rFonts w:ascii="Times New Roman" w:hAnsi="Times New Roman"/>
        </w:rPr>
        <w:t>applicable zoning regulations</w:t>
      </w:r>
      <w:r w:rsidR="00B473D6">
        <w:rPr>
          <w:rFonts w:ascii="Times New Roman" w:hAnsi="Times New Roman"/>
        </w:rPr>
        <w:t>.</w:t>
      </w:r>
      <w:r w:rsidR="002B20D2">
        <w:rPr>
          <w:rFonts w:ascii="Times New Roman" w:hAnsi="Times New Roman"/>
        </w:rPr>
        <w:t xml:space="preserve">  </w:t>
      </w:r>
      <w:r w:rsidRPr="00226CFA">
        <w:rPr>
          <w:rFonts w:ascii="Times New Roman" w:hAnsi="Times New Roman"/>
        </w:rPr>
        <w:t xml:space="preserve">The </w:t>
      </w:r>
      <w:r w:rsidR="00F47754">
        <w:rPr>
          <w:rFonts w:ascii="Times New Roman" w:hAnsi="Times New Roman"/>
        </w:rPr>
        <w:t>A</w:t>
      </w:r>
      <w:r w:rsidRPr="00226CFA">
        <w:rPr>
          <w:rFonts w:ascii="Times New Roman" w:hAnsi="Times New Roman"/>
        </w:rPr>
        <w:t xml:space="preserve">mendment </w:t>
      </w:r>
      <w:r w:rsidR="007E5C8F">
        <w:rPr>
          <w:rFonts w:ascii="Times New Roman" w:hAnsi="Times New Roman"/>
        </w:rPr>
        <w:t>will</w:t>
      </w:r>
      <w:r w:rsidRPr="00226CFA">
        <w:rPr>
          <w:rFonts w:ascii="Times New Roman" w:hAnsi="Times New Roman"/>
        </w:rPr>
        <w:t xml:space="preserve"> allow affected property owners </w:t>
      </w:r>
      <w:r w:rsidRPr="00226CFA">
        <w:rPr>
          <w:rFonts w:ascii="Times New Roman" w:hAnsi="Times New Roman"/>
        </w:rPr>
        <w:lastRenderedPageBreak/>
        <w:t xml:space="preserve">the same development opportunities as other homeowners in the </w:t>
      </w:r>
      <w:r w:rsidR="002C4CA9">
        <w:rPr>
          <w:rFonts w:ascii="Times New Roman" w:hAnsi="Times New Roman"/>
        </w:rPr>
        <w:t>R-L-5.5</w:t>
      </w:r>
      <w:r w:rsidRPr="00226CFA">
        <w:rPr>
          <w:rFonts w:ascii="Times New Roman" w:hAnsi="Times New Roman"/>
        </w:rPr>
        <w:t xml:space="preserve"> District.  </w:t>
      </w:r>
      <w:r w:rsidR="007E5C8F">
        <w:rPr>
          <w:rFonts w:ascii="Times New Roman" w:hAnsi="Times New Roman"/>
        </w:rPr>
        <w:t>T</w:t>
      </w:r>
      <w:r w:rsidRPr="00226CFA">
        <w:rPr>
          <w:rFonts w:ascii="Times New Roman" w:hAnsi="Times New Roman"/>
        </w:rPr>
        <w:t xml:space="preserve">he </w:t>
      </w:r>
      <w:r w:rsidR="00DD5F6C">
        <w:rPr>
          <w:rFonts w:ascii="Times New Roman" w:hAnsi="Times New Roman"/>
        </w:rPr>
        <w:t>A</w:t>
      </w:r>
      <w:r w:rsidRPr="00226CFA">
        <w:rPr>
          <w:rFonts w:ascii="Times New Roman" w:hAnsi="Times New Roman"/>
        </w:rPr>
        <w:t xml:space="preserve">mendment </w:t>
      </w:r>
      <w:r w:rsidR="002B20D2">
        <w:rPr>
          <w:rFonts w:ascii="Times New Roman" w:hAnsi="Times New Roman"/>
        </w:rPr>
        <w:t>is not likely to</w:t>
      </w:r>
      <w:r w:rsidRPr="00226CFA">
        <w:rPr>
          <w:rFonts w:ascii="Times New Roman" w:hAnsi="Times New Roman"/>
        </w:rPr>
        <w:t xml:space="preserve"> adversely affect the neighborhood</w:t>
      </w:r>
      <w:r w:rsidR="002B20D2">
        <w:rPr>
          <w:rFonts w:ascii="Times New Roman" w:hAnsi="Times New Roman"/>
        </w:rPr>
        <w:t xml:space="preserve"> because the </w:t>
      </w:r>
      <w:r w:rsidR="00AD01F6">
        <w:rPr>
          <w:rFonts w:ascii="Times New Roman" w:hAnsi="Times New Roman"/>
        </w:rPr>
        <w:t>c</w:t>
      </w:r>
      <w:r w:rsidRPr="00226CFA">
        <w:rPr>
          <w:rFonts w:ascii="Times New Roman" w:hAnsi="Times New Roman"/>
        </w:rPr>
        <w:t xml:space="preserve">olors and materials of any addition </w:t>
      </w:r>
      <w:r w:rsidR="002B20D2">
        <w:rPr>
          <w:rFonts w:ascii="Times New Roman" w:hAnsi="Times New Roman"/>
        </w:rPr>
        <w:t>are required to</w:t>
      </w:r>
      <w:r w:rsidRPr="00226CFA">
        <w:rPr>
          <w:rFonts w:ascii="Times New Roman" w:hAnsi="Times New Roman"/>
        </w:rPr>
        <w:t xml:space="preserve"> be consistent with the original PUD </w:t>
      </w:r>
      <w:r w:rsidR="002C4CA9">
        <w:rPr>
          <w:rFonts w:ascii="Times New Roman" w:hAnsi="Times New Roman"/>
        </w:rPr>
        <w:t>approval</w:t>
      </w:r>
      <w:r w:rsidR="002B20D2">
        <w:rPr>
          <w:rFonts w:ascii="Times New Roman" w:hAnsi="Times New Roman"/>
        </w:rPr>
        <w:t xml:space="preserve">, </w:t>
      </w:r>
      <w:r w:rsidRPr="00226CFA">
        <w:rPr>
          <w:rFonts w:ascii="Times New Roman" w:hAnsi="Times New Roman"/>
        </w:rPr>
        <w:t>those of the existing structure</w:t>
      </w:r>
      <w:r w:rsidR="002B20D2">
        <w:rPr>
          <w:rFonts w:ascii="Times New Roman" w:hAnsi="Times New Roman"/>
        </w:rPr>
        <w:t>, and the design standards contained in the R-L-5.5 regulations</w:t>
      </w:r>
      <w:r w:rsidRPr="00226CFA">
        <w:rPr>
          <w:rFonts w:ascii="Times New Roman" w:hAnsi="Times New Roman"/>
        </w:rPr>
        <w:t>.</w:t>
      </w:r>
    </w:p>
    <w:p w14:paraId="7372DF14" w14:textId="77777777" w:rsidR="00A24CB0" w:rsidRPr="001C1CBA" w:rsidRDefault="00A24CB0" w:rsidP="007561B9">
      <w:pPr>
        <w:pStyle w:val="BodyTextIndent"/>
        <w:ind w:left="0"/>
        <w:rPr>
          <w:rFonts w:ascii="Times New Roman" w:hAnsi="Times New Roman" w:cs="Times New Roman"/>
        </w:rPr>
      </w:pPr>
    </w:p>
    <w:p w14:paraId="7DF3C60F" w14:textId="77777777" w:rsidR="00FD5256" w:rsidRPr="001C1CBA" w:rsidRDefault="00FD5256" w:rsidP="00FD5256">
      <w:pPr>
        <w:pStyle w:val="BodyTextIndent"/>
        <w:ind w:left="0"/>
        <w:rPr>
          <w:rFonts w:ascii="Times New Roman" w:hAnsi="Times New Roman" w:cs="Times New Roman"/>
          <w:u w:val="single"/>
        </w:rPr>
      </w:pPr>
      <w:r w:rsidRPr="001C1CBA">
        <w:rPr>
          <w:rFonts w:ascii="Times New Roman" w:hAnsi="Times New Roman" w:cs="Times New Roman"/>
          <w:u w:val="single"/>
        </w:rPr>
        <w:t>F</w:t>
      </w:r>
      <w:r>
        <w:rPr>
          <w:rFonts w:ascii="Times New Roman" w:hAnsi="Times New Roman" w:cs="Times New Roman"/>
          <w:u w:val="single"/>
        </w:rPr>
        <w:t>indings</w:t>
      </w:r>
      <w:r w:rsidRPr="001C1CBA">
        <w:rPr>
          <w:rFonts w:ascii="Times New Roman" w:hAnsi="Times New Roman" w:cs="Times New Roman"/>
          <w:u w:val="single"/>
        </w:rPr>
        <w:t>:</w:t>
      </w:r>
    </w:p>
    <w:p w14:paraId="0C02275C" w14:textId="77777777" w:rsidR="00FD5256" w:rsidRDefault="00FD5256" w:rsidP="00FD5256">
      <w:pPr>
        <w:pStyle w:val="BodyText"/>
        <w:rPr>
          <w:rFonts w:ascii="Arial" w:hAnsi="Arial" w:cs="Arial"/>
        </w:rPr>
      </w:pPr>
    </w:p>
    <w:p w14:paraId="49ACBC47" w14:textId="33A0BF4C" w:rsidR="00FD5256" w:rsidRPr="008C2BBB" w:rsidRDefault="00FD5256" w:rsidP="00FD5256">
      <w:pPr>
        <w:jc w:val="both"/>
        <w:rPr>
          <w:rFonts w:ascii="Times New Roman" w:hAnsi="Times New Roman"/>
        </w:rPr>
      </w:pPr>
      <w:r w:rsidRPr="008C2BBB">
        <w:rPr>
          <w:rFonts w:ascii="Times New Roman" w:hAnsi="Times New Roman"/>
        </w:rPr>
        <w:t xml:space="preserve">The Planning Commission may recommend City Council approval of </w:t>
      </w:r>
      <w:r w:rsidR="00DD5F6C">
        <w:rPr>
          <w:rFonts w:ascii="Times New Roman" w:hAnsi="Times New Roman"/>
        </w:rPr>
        <w:t>the</w:t>
      </w:r>
      <w:r w:rsidRPr="008C2BBB">
        <w:rPr>
          <w:rFonts w:ascii="Times New Roman" w:hAnsi="Times New Roman"/>
        </w:rPr>
        <w:t xml:space="preserve"> application for an Amendment to Planned Unit Development Permit 202</w:t>
      </w:r>
      <w:r>
        <w:rPr>
          <w:rFonts w:ascii="Times New Roman" w:hAnsi="Times New Roman"/>
        </w:rPr>
        <w:t>3</w:t>
      </w:r>
      <w:r w:rsidRPr="008C2BBB">
        <w:rPr>
          <w:rFonts w:ascii="Times New Roman" w:hAnsi="Times New Roman"/>
        </w:rPr>
        <w:t xml:space="preserve">-001 if </w:t>
      </w:r>
      <w:r w:rsidR="00F47754" w:rsidRPr="008C2BBB">
        <w:rPr>
          <w:rFonts w:ascii="Times New Roman" w:hAnsi="Times New Roman"/>
        </w:rPr>
        <w:t>all</w:t>
      </w:r>
      <w:r w:rsidRPr="008C2BBB">
        <w:rPr>
          <w:rFonts w:ascii="Times New Roman" w:hAnsi="Times New Roman"/>
        </w:rPr>
        <w:t xml:space="preserve"> the findings set forth in the attached proposed Planning Commission Resolution are established.</w:t>
      </w:r>
    </w:p>
    <w:p w14:paraId="02BFD10E" w14:textId="77777777" w:rsidR="00FD5256" w:rsidRDefault="00FD5256" w:rsidP="00FD5256">
      <w:pPr>
        <w:pStyle w:val="Heading3"/>
        <w:rPr>
          <w:rFonts w:ascii="Times New Roman" w:hAnsi="Times New Roman" w:cs="Times New Roman"/>
          <w:b w:val="0"/>
          <w:bCs w:val="0"/>
        </w:rPr>
      </w:pPr>
    </w:p>
    <w:p w14:paraId="13C3B0B9" w14:textId="77777777" w:rsidR="00FD5256" w:rsidRPr="00E16CAF" w:rsidRDefault="00FD5256" w:rsidP="00FD5256">
      <w:pPr>
        <w:pStyle w:val="BodyText"/>
        <w:spacing w:before="1"/>
        <w:rPr>
          <w:rFonts w:ascii="Times New Roman" w:hAnsi="Times New Roman"/>
        </w:rPr>
      </w:pPr>
      <w:r w:rsidRPr="00E16CAF">
        <w:rPr>
          <w:rFonts w:ascii="Times New Roman" w:hAnsi="Times New Roman"/>
          <w:u w:val="single"/>
        </w:rPr>
        <w:t>CEQA</w:t>
      </w:r>
      <w:r w:rsidRPr="00E16CAF">
        <w:rPr>
          <w:rFonts w:ascii="Times New Roman" w:hAnsi="Times New Roman"/>
          <w:spacing w:val="-4"/>
          <w:u w:val="single"/>
        </w:rPr>
        <w:t xml:space="preserve"> </w:t>
      </w:r>
      <w:r w:rsidRPr="00E16CAF">
        <w:rPr>
          <w:rFonts w:ascii="Times New Roman" w:hAnsi="Times New Roman"/>
          <w:u w:val="single"/>
        </w:rPr>
        <w:t>CONSIDERATION:</w:t>
      </w:r>
    </w:p>
    <w:p w14:paraId="555F6A3F" w14:textId="77777777" w:rsidR="00FD5256" w:rsidRPr="00304BC1" w:rsidRDefault="00FD5256" w:rsidP="00FD5256">
      <w:pPr>
        <w:pStyle w:val="BodyText"/>
        <w:spacing w:before="5"/>
        <w:rPr>
          <w:rFonts w:ascii="Times New Roman" w:hAnsi="Times New Roman"/>
          <w:szCs w:val="24"/>
        </w:rPr>
      </w:pPr>
    </w:p>
    <w:p w14:paraId="487BD6D7" w14:textId="1CBD156D" w:rsidR="00FD5256" w:rsidRPr="00AC7D5B" w:rsidRDefault="00FD5256" w:rsidP="00FD5256">
      <w:pPr>
        <w:jc w:val="both"/>
        <w:rPr>
          <w:rFonts w:ascii="Times New Roman" w:hAnsi="Times New Roman"/>
        </w:rPr>
      </w:pPr>
      <w:r w:rsidRPr="00024F76">
        <w:rPr>
          <w:rFonts w:ascii="Times New Roman" w:hAnsi="Times New Roman"/>
          <w:szCs w:val="24"/>
        </w:rPr>
        <w:t xml:space="preserve">The environmental impacts of the project have been analyzed in accordance with the California Environmental Quality Act (CEQA). The proposed Zoning Code Amendment is categorically exempt (Class </w:t>
      </w:r>
      <w:r>
        <w:rPr>
          <w:rFonts w:ascii="Times New Roman" w:hAnsi="Times New Roman"/>
          <w:szCs w:val="24"/>
        </w:rPr>
        <w:t>5</w:t>
      </w:r>
      <w:r w:rsidRPr="00024F76">
        <w:rPr>
          <w:rFonts w:ascii="Times New Roman" w:hAnsi="Times New Roman"/>
          <w:szCs w:val="24"/>
        </w:rPr>
        <w:t>) from further environmental analysis per CEQA Guidelines Section 153</w:t>
      </w:r>
      <w:r>
        <w:rPr>
          <w:rFonts w:ascii="Times New Roman" w:hAnsi="Times New Roman"/>
          <w:szCs w:val="24"/>
        </w:rPr>
        <w:t>05</w:t>
      </w:r>
      <w:r w:rsidRPr="00024F76"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i/>
        </w:rPr>
        <w:t>Minor Alterations in Land Use Limitations</w:t>
      </w:r>
      <w:r w:rsidRPr="00024F76">
        <w:rPr>
          <w:rFonts w:ascii="Times New Roman" w:hAnsi="Times New Roman"/>
          <w:szCs w:val="24"/>
        </w:rPr>
        <w:t>).</w:t>
      </w:r>
      <w:r>
        <w:rPr>
          <w:rFonts w:ascii="Times New Roman" w:hAnsi="Times New Roman"/>
          <w:szCs w:val="24"/>
        </w:rPr>
        <w:t xml:space="preserve">  This is because the </w:t>
      </w:r>
      <w:r w:rsidR="006C2D73" w:rsidRPr="00AC7D5B">
        <w:rPr>
          <w:rFonts w:ascii="Times New Roman" w:hAnsi="Times New Roman"/>
        </w:rPr>
        <w:t>site is served by existing utilities and public services and approval of the project does not result in any significant effects relating to traffic, noise, air quality or water quality.</w:t>
      </w:r>
    </w:p>
    <w:p w14:paraId="2DF6E96E" w14:textId="77777777" w:rsidR="00FD5256" w:rsidRPr="00A47263" w:rsidRDefault="00FD5256" w:rsidP="00FD5256">
      <w:pPr>
        <w:jc w:val="both"/>
        <w:rPr>
          <w:rFonts w:ascii="Times New Roman" w:hAnsi="Times New Roman"/>
          <w:szCs w:val="24"/>
        </w:rPr>
      </w:pPr>
    </w:p>
    <w:p w14:paraId="435A6B66" w14:textId="77777777" w:rsidR="005F2854" w:rsidRPr="00464BC2" w:rsidRDefault="005F2854" w:rsidP="005F2854">
      <w:pPr>
        <w:rPr>
          <w:rFonts w:ascii="Times New Roman" w:hAnsi="Times New Roman"/>
          <w:bCs/>
          <w:u w:val="single"/>
        </w:rPr>
      </w:pPr>
      <w:r w:rsidRPr="00464BC2">
        <w:rPr>
          <w:rFonts w:ascii="Times New Roman" w:hAnsi="Times New Roman"/>
          <w:bCs/>
          <w:u w:val="single"/>
        </w:rPr>
        <w:t>Time consideration:</w:t>
      </w:r>
    </w:p>
    <w:p w14:paraId="7ED70CFB" w14:textId="77777777" w:rsidR="005F2854" w:rsidRPr="00464BC2" w:rsidRDefault="005F2854" w:rsidP="005F2854">
      <w:pPr>
        <w:rPr>
          <w:rFonts w:ascii="Times New Roman" w:hAnsi="Times New Roman"/>
          <w:bCs/>
        </w:rPr>
      </w:pPr>
    </w:p>
    <w:p w14:paraId="16A40A6C" w14:textId="498E8B85" w:rsidR="00611C9B" w:rsidRDefault="00611C9B" w:rsidP="00611C9B">
      <w:pPr>
        <w:jc w:val="both"/>
        <w:rPr>
          <w:rFonts w:ascii="Times New Roman" w:hAnsi="Times New Roman"/>
          <w:bCs/>
        </w:rPr>
      </w:pPr>
      <w:r w:rsidRPr="00876336">
        <w:rPr>
          <w:rFonts w:ascii="Times New Roman" w:hAnsi="Times New Roman"/>
          <w:bCs/>
        </w:rPr>
        <w:t xml:space="preserve">The project was deemed complete on </w:t>
      </w:r>
      <w:r w:rsidR="00FD5256">
        <w:rPr>
          <w:rFonts w:ascii="Times New Roman" w:hAnsi="Times New Roman"/>
          <w:bCs/>
        </w:rPr>
        <w:t>January 10, 2024</w:t>
      </w:r>
      <w:r w:rsidRPr="00876336">
        <w:rPr>
          <w:rFonts w:ascii="Times New Roman" w:hAnsi="Times New Roman"/>
          <w:bCs/>
        </w:rPr>
        <w:t xml:space="preserve">.   Final action is required by </w:t>
      </w:r>
      <w:r w:rsidR="00FD5256">
        <w:rPr>
          <w:rFonts w:ascii="Times New Roman" w:hAnsi="Times New Roman"/>
          <w:bCs/>
        </w:rPr>
        <w:t>March 10</w:t>
      </w:r>
      <w:r>
        <w:rPr>
          <w:rFonts w:ascii="Times New Roman" w:hAnsi="Times New Roman"/>
          <w:bCs/>
        </w:rPr>
        <w:t xml:space="preserve">, </w:t>
      </w:r>
      <w:r w:rsidR="00DD5F6C">
        <w:rPr>
          <w:rFonts w:ascii="Times New Roman" w:hAnsi="Times New Roman"/>
          <w:bCs/>
        </w:rPr>
        <w:t>2024,</w:t>
      </w:r>
      <w:r w:rsidRPr="00876336">
        <w:rPr>
          <w:rFonts w:ascii="Times New Roman" w:hAnsi="Times New Roman"/>
          <w:bCs/>
        </w:rPr>
        <w:t xml:space="preserve"> pursuant to CEQA Section 15107.</w:t>
      </w:r>
      <w:r>
        <w:rPr>
          <w:rFonts w:ascii="Times New Roman" w:hAnsi="Times New Roman"/>
          <w:bCs/>
        </w:rPr>
        <w:t xml:space="preserve">  </w:t>
      </w:r>
    </w:p>
    <w:p w14:paraId="4C9B52A4" w14:textId="77777777" w:rsidR="005F2854" w:rsidRDefault="005F2854" w:rsidP="005F2854"/>
    <w:p w14:paraId="7DBE4AD2" w14:textId="77777777" w:rsidR="00077F57" w:rsidRPr="00464BC2" w:rsidRDefault="00077F57" w:rsidP="00077F57">
      <w:pPr>
        <w:widowControl/>
        <w:ind w:right="576"/>
        <w:jc w:val="both"/>
        <w:rPr>
          <w:rFonts w:ascii="Times New Roman" w:hAnsi="Times New Roman"/>
          <w:bCs/>
        </w:rPr>
      </w:pPr>
      <w:r w:rsidRPr="00464BC2">
        <w:rPr>
          <w:rFonts w:ascii="Times New Roman" w:hAnsi="Times New Roman"/>
          <w:bCs/>
          <w:u w:val="single"/>
        </w:rPr>
        <w:t>Alternatives Available to the Commission:</w:t>
      </w:r>
    </w:p>
    <w:p w14:paraId="0849540D" w14:textId="77777777" w:rsidR="00077F57" w:rsidRPr="00464BC2" w:rsidRDefault="00077F57" w:rsidP="00077F57">
      <w:pPr>
        <w:widowControl/>
        <w:ind w:right="576"/>
        <w:jc w:val="both"/>
        <w:rPr>
          <w:rFonts w:ascii="Times New Roman" w:hAnsi="Times New Roman"/>
        </w:rPr>
      </w:pPr>
    </w:p>
    <w:p w14:paraId="772A83B4" w14:textId="77777777" w:rsidR="00FD5256" w:rsidRPr="00E16CAF" w:rsidRDefault="00FD5256" w:rsidP="00FD5256">
      <w:pPr>
        <w:jc w:val="both"/>
      </w:pPr>
      <w:r w:rsidRPr="00E16CAF">
        <w:t>The</w:t>
      </w:r>
      <w:r w:rsidRPr="00E16CAF">
        <w:rPr>
          <w:spacing w:val="-3"/>
        </w:rPr>
        <w:t xml:space="preserve"> </w:t>
      </w:r>
      <w:r w:rsidRPr="00E16CAF">
        <w:t>Planning</w:t>
      </w:r>
      <w:r w:rsidRPr="00E16CAF">
        <w:rPr>
          <w:spacing w:val="-3"/>
        </w:rPr>
        <w:t xml:space="preserve"> </w:t>
      </w:r>
      <w:r w:rsidRPr="00E16CAF">
        <w:t>Commission</w:t>
      </w:r>
      <w:r w:rsidRPr="00E16CAF">
        <w:rPr>
          <w:spacing w:val="-1"/>
        </w:rPr>
        <w:t xml:space="preserve"> </w:t>
      </w:r>
      <w:r w:rsidRPr="00E16CAF">
        <w:t>has</w:t>
      </w:r>
      <w:r w:rsidRPr="00E16CAF">
        <w:rPr>
          <w:spacing w:val="-1"/>
        </w:rPr>
        <w:t xml:space="preserve"> </w:t>
      </w:r>
      <w:r w:rsidRPr="00E16CAF">
        <w:t>the following</w:t>
      </w:r>
      <w:r w:rsidRPr="00E16CAF">
        <w:rPr>
          <w:spacing w:val="-4"/>
        </w:rPr>
        <w:t xml:space="preserve"> </w:t>
      </w:r>
      <w:r w:rsidRPr="00E16CAF">
        <w:t>alternatives:</w:t>
      </w:r>
    </w:p>
    <w:p w14:paraId="350B90F8" w14:textId="77777777" w:rsidR="00FD5256" w:rsidRPr="00BB56D1" w:rsidRDefault="00FD5256" w:rsidP="00FD5256">
      <w:pPr>
        <w:widowControl/>
        <w:ind w:right="576"/>
        <w:jc w:val="both"/>
        <w:rPr>
          <w:rFonts w:ascii="Times New Roman" w:hAnsi="Times New Roman"/>
        </w:rPr>
      </w:pPr>
    </w:p>
    <w:p w14:paraId="17C5483F" w14:textId="20F80BC4" w:rsidR="00FD5256" w:rsidRPr="00BB56D1" w:rsidRDefault="00FD5256" w:rsidP="00FD5256">
      <w:pPr>
        <w:pStyle w:val="BlockText"/>
        <w:numPr>
          <w:ilvl w:val="0"/>
          <w:numId w:val="2"/>
        </w:numPr>
        <w:ind w:right="0" w:hanging="720"/>
        <w:rPr>
          <w:rFonts w:ascii="Times New Roman" w:hAnsi="Times New Roman" w:cs="Times New Roman"/>
        </w:rPr>
      </w:pPr>
      <w:r w:rsidRPr="00BB56D1">
        <w:rPr>
          <w:rFonts w:ascii="Times New Roman" w:hAnsi="Times New Roman" w:cs="Times New Roman"/>
        </w:rPr>
        <w:t>Affirm the findings set forth in the attached Resolution and approve Planned Unit Development Permit 20</w:t>
      </w:r>
      <w:r>
        <w:rPr>
          <w:rFonts w:ascii="Times New Roman" w:hAnsi="Times New Roman" w:cs="Times New Roman"/>
        </w:rPr>
        <w:t>23</w:t>
      </w:r>
      <w:r w:rsidRPr="00BB56D1">
        <w:rPr>
          <w:rFonts w:ascii="Times New Roman" w:hAnsi="Times New Roman" w:cs="Times New Roman"/>
        </w:rPr>
        <w:t>-001 with modifications; or</w:t>
      </w:r>
    </w:p>
    <w:p w14:paraId="06715DAD" w14:textId="77777777" w:rsidR="00FD5256" w:rsidRPr="00BB56D1" w:rsidRDefault="00FD5256" w:rsidP="00FD5256">
      <w:pPr>
        <w:pStyle w:val="BlockText"/>
        <w:ind w:left="0" w:firstLine="0"/>
        <w:rPr>
          <w:rFonts w:ascii="Times New Roman" w:hAnsi="Times New Roman" w:cs="Times New Roman"/>
        </w:rPr>
      </w:pPr>
    </w:p>
    <w:p w14:paraId="46235F95" w14:textId="73620AB2" w:rsidR="00FD5256" w:rsidRPr="00BB56D1" w:rsidRDefault="00FD5256" w:rsidP="00FD5256">
      <w:pPr>
        <w:pStyle w:val="BlockText"/>
        <w:numPr>
          <w:ilvl w:val="0"/>
          <w:numId w:val="2"/>
        </w:numPr>
        <w:ind w:right="0" w:hanging="720"/>
        <w:rPr>
          <w:rFonts w:ascii="Times New Roman" w:hAnsi="Times New Roman" w:cs="Times New Roman"/>
        </w:rPr>
      </w:pPr>
      <w:r w:rsidRPr="00BB56D1">
        <w:rPr>
          <w:rFonts w:ascii="Times New Roman" w:hAnsi="Times New Roman" w:cs="Times New Roman"/>
        </w:rPr>
        <w:t>Find that the proposal is not appropriate and establish findings at the public hearing stating the reasons for not approving Planned Unit Development Permit 20</w:t>
      </w:r>
      <w:r>
        <w:rPr>
          <w:rFonts w:ascii="Times New Roman" w:hAnsi="Times New Roman" w:cs="Times New Roman"/>
        </w:rPr>
        <w:t>23</w:t>
      </w:r>
      <w:r w:rsidRPr="00BB56D1">
        <w:rPr>
          <w:rFonts w:ascii="Times New Roman" w:hAnsi="Times New Roman" w:cs="Times New Roman"/>
        </w:rPr>
        <w:t>-001</w:t>
      </w:r>
    </w:p>
    <w:p w14:paraId="0E7E93D5" w14:textId="77777777" w:rsidR="00572516" w:rsidRPr="001C1CBA" w:rsidRDefault="00572516">
      <w:pPr>
        <w:jc w:val="both"/>
        <w:rPr>
          <w:rFonts w:ascii="Times New Roman" w:hAnsi="Times New Roman"/>
        </w:rPr>
      </w:pPr>
    </w:p>
    <w:p w14:paraId="28FA04BC" w14:textId="77777777" w:rsidR="00C92C10" w:rsidRPr="001C1CBA" w:rsidRDefault="00C92C10" w:rsidP="00C92C10">
      <w:pPr>
        <w:pStyle w:val="Heading1"/>
        <w:rPr>
          <w:rFonts w:ascii="Times New Roman" w:hAnsi="Times New Roman"/>
        </w:rPr>
      </w:pPr>
      <w:r w:rsidRPr="001C1CBA">
        <w:rPr>
          <w:rFonts w:ascii="Times New Roman" w:hAnsi="Times New Roman"/>
        </w:rPr>
        <w:t>ATTACHMENTS:</w:t>
      </w:r>
    </w:p>
    <w:p w14:paraId="1A94562C" w14:textId="77777777" w:rsidR="006A2FFF" w:rsidRDefault="006A2FFF" w:rsidP="001C1CBA">
      <w:pPr>
        <w:rPr>
          <w:rFonts w:ascii="Times New Roman" w:hAnsi="Times New Roman"/>
        </w:rPr>
      </w:pPr>
    </w:p>
    <w:p w14:paraId="47BAA077" w14:textId="77777777" w:rsidR="006B792B" w:rsidRDefault="006B792B" w:rsidP="001C1CBA">
      <w:pPr>
        <w:rPr>
          <w:rFonts w:ascii="Times New Roman" w:hAnsi="Times New Roman"/>
        </w:rPr>
      </w:pPr>
      <w:r>
        <w:rPr>
          <w:rFonts w:ascii="Times New Roman" w:hAnsi="Times New Roman"/>
        </w:rPr>
        <w:t>Proposed Planning Commission Resolution</w:t>
      </w:r>
    </w:p>
    <w:p w14:paraId="5DAABDD6" w14:textId="17C47844" w:rsidR="006B792B" w:rsidRPr="00464BC2" w:rsidRDefault="006B792B" w:rsidP="001C1CB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Draft </w:t>
      </w:r>
      <w:r w:rsidR="00FD5256">
        <w:rPr>
          <w:rFonts w:ascii="Times New Roman" w:hAnsi="Times New Roman"/>
        </w:rPr>
        <w:t>Planned Unit Development Permit 2023-001</w:t>
      </w:r>
      <w:r>
        <w:rPr>
          <w:rFonts w:ascii="Times New Roman" w:hAnsi="Times New Roman"/>
        </w:rPr>
        <w:t xml:space="preserve"> with the following exhibits:</w:t>
      </w:r>
    </w:p>
    <w:p w14:paraId="12CEEDDB" w14:textId="77777777" w:rsidR="00FD5256" w:rsidRPr="00D21C8D" w:rsidRDefault="00FD5256" w:rsidP="00FD5256">
      <w:pPr>
        <w:ind w:firstLine="720"/>
        <w:jc w:val="both"/>
        <w:rPr>
          <w:rFonts w:ascii="Times New Roman" w:hAnsi="Times New Roman"/>
        </w:rPr>
      </w:pPr>
      <w:r w:rsidRPr="00D21C8D">
        <w:rPr>
          <w:rFonts w:ascii="Times New Roman" w:hAnsi="Times New Roman"/>
        </w:rPr>
        <w:t>Exhibit “A” - Vicinity Map</w:t>
      </w:r>
    </w:p>
    <w:p w14:paraId="27879A71" w14:textId="264DED26" w:rsidR="00FD5256" w:rsidRDefault="00FD5256" w:rsidP="00FD5256">
      <w:pPr>
        <w:ind w:firstLine="720"/>
        <w:jc w:val="both"/>
        <w:rPr>
          <w:rFonts w:ascii="Times New Roman" w:hAnsi="Times New Roman"/>
        </w:rPr>
      </w:pPr>
      <w:r w:rsidRPr="00D21C8D">
        <w:rPr>
          <w:rFonts w:ascii="Times New Roman" w:hAnsi="Times New Roman"/>
        </w:rPr>
        <w:t>Exhibit “B” - Site Plan</w:t>
      </w:r>
      <w:r>
        <w:rPr>
          <w:rFonts w:ascii="Times New Roman" w:hAnsi="Times New Roman"/>
        </w:rPr>
        <w:t xml:space="preserve"> for area </w:t>
      </w:r>
      <w:r w:rsidR="007E5C8F">
        <w:rPr>
          <w:rFonts w:ascii="Times New Roman" w:hAnsi="Times New Roman"/>
        </w:rPr>
        <w:t>subject to</w:t>
      </w:r>
      <w:r>
        <w:rPr>
          <w:rFonts w:ascii="Times New Roman" w:hAnsi="Times New Roman"/>
        </w:rPr>
        <w:t xml:space="preserve"> PUD 1969-003</w:t>
      </w:r>
    </w:p>
    <w:p w14:paraId="183C9727" w14:textId="77777777" w:rsidR="00FD5256" w:rsidRPr="00D21C8D" w:rsidRDefault="00FD5256" w:rsidP="00FD5256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Exhibit “C” – Engineer’s Report dated November 28, 2023</w:t>
      </w:r>
    </w:p>
    <w:p w14:paraId="17E3F781" w14:textId="5EFDE993" w:rsidR="00DE3B2E" w:rsidRDefault="00DE3B2E" w:rsidP="00C92C10">
      <w:pPr>
        <w:tabs>
          <w:tab w:val="left" w:pos="-14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Signatures for submittal of Planned Unit Development Permit 2023-001</w:t>
      </w:r>
    </w:p>
    <w:p w14:paraId="563CC149" w14:textId="28CA05F0" w:rsidR="00524C47" w:rsidRDefault="00F907F9" w:rsidP="00C92C10">
      <w:pPr>
        <w:tabs>
          <w:tab w:val="left" w:pos="-14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Planned Unit Development Permit 1969-003</w:t>
      </w:r>
    </w:p>
    <w:p w14:paraId="2329C491" w14:textId="46CA539B" w:rsidR="00F907F9" w:rsidRDefault="00F907F9" w:rsidP="00C92C10">
      <w:pPr>
        <w:tabs>
          <w:tab w:val="left" w:pos="-14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Planned Unit Development Permit 1972-002</w:t>
      </w:r>
    </w:p>
    <w:p w14:paraId="34A98292" w14:textId="2B0239E2" w:rsidR="00F907F9" w:rsidRDefault="00F907F9" w:rsidP="00C92C10">
      <w:pPr>
        <w:tabs>
          <w:tab w:val="left" w:pos="-14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Planned Unit Development Permit 1978-001</w:t>
      </w:r>
    </w:p>
    <w:p w14:paraId="21B16869" w14:textId="3DA58D76" w:rsidR="00F907F9" w:rsidRDefault="00F907F9" w:rsidP="00C92C10">
      <w:pPr>
        <w:tabs>
          <w:tab w:val="left" w:pos="-14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Planned Unit Development Permit 1984-013</w:t>
      </w:r>
    </w:p>
    <w:p w14:paraId="2A6D6AAF" w14:textId="0244FF2A" w:rsidR="00F907F9" w:rsidRDefault="00DE3B2E" w:rsidP="00C92C10">
      <w:pPr>
        <w:tabs>
          <w:tab w:val="left" w:pos="-14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New Addition plans for 747 Amarillo Way </w:t>
      </w:r>
    </w:p>
    <w:p w14:paraId="17062418" w14:textId="77777777" w:rsidR="00F907F9" w:rsidRPr="001C1CBA" w:rsidRDefault="00F907F9" w:rsidP="00C92C10">
      <w:pPr>
        <w:tabs>
          <w:tab w:val="left" w:pos="-1440"/>
        </w:tabs>
        <w:jc w:val="both"/>
        <w:rPr>
          <w:rFonts w:ascii="Times New Roman" w:hAnsi="Times New Roman"/>
        </w:rPr>
      </w:pPr>
    </w:p>
    <w:p w14:paraId="73D00421" w14:textId="1EBEA4C2" w:rsidR="00524C47" w:rsidRDefault="00524C47" w:rsidP="00C92C10">
      <w:pPr>
        <w:tabs>
          <w:tab w:val="left" w:pos="-1440"/>
        </w:tabs>
        <w:jc w:val="both"/>
        <w:rPr>
          <w:rFonts w:ascii="Times New Roman" w:hAnsi="Times New Roman"/>
        </w:rPr>
      </w:pPr>
      <w:r w:rsidRPr="001C1CBA">
        <w:rPr>
          <w:rFonts w:ascii="Times New Roman" w:hAnsi="Times New Roman"/>
        </w:rPr>
        <w:t xml:space="preserve">Cc: </w:t>
      </w:r>
      <w:r w:rsidRPr="001C1CBA">
        <w:rPr>
          <w:rFonts w:ascii="Times New Roman" w:hAnsi="Times New Roman"/>
        </w:rPr>
        <w:tab/>
      </w:r>
      <w:r w:rsidR="00FD5256" w:rsidRPr="00FD5256">
        <w:rPr>
          <w:rFonts w:ascii="Times New Roman" w:hAnsi="Times New Roman"/>
          <w:szCs w:val="24"/>
        </w:rPr>
        <w:t>Hernan and Armida Perez</w:t>
      </w:r>
      <w:r w:rsidRPr="001C1CBA">
        <w:rPr>
          <w:rFonts w:ascii="Times New Roman" w:hAnsi="Times New Roman"/>
        </w:rPr>
        <w:t>, Applicant</w:t>
      </w:r>
    </w:p>
    <w:p w14:paraId="0FF5E4B4" w14:textId="023C8F6A" w:rsidR="00F907F9" w:rsidRPr="001C1CBA" w:rsidRDefault="00F907F9" w:rsidP="00C92C10">
      <w:pPr>
        <w:tabs>
          <w:tab w:val="left" w:pos="-14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Marth Espino, Property Owner, 747 Amarillo Way</w:t>
      </w:r>
    </w:p>
    <w:p w14:paraId="1522F647" w14:textId="230839D8" w:rsidR="00524C47" w:rsidRPr="001C1CBA" w:rsidRDefault="00524C47" w:rsidP="00FD5256">
      <w:pPr>
        <w:jc w:val="both"/>
        <w:rPr>
          <w:rFonts w:ascii="Times New Roman" w:hAnsi="Times New Roman"/>
        </w:rPr>
      </w:pPr>
      <w:r w:rsidRPr="001C1CBA">
        <w:rPr>
          <w:rFonts w:ascii="Times New Roman" w:hAnsi="Times New Roman"/>
        </w:rPr>
        <w:tab/>
      </w:r>
      <w:r w:rsidR="002D25A0">
        <w:rPr>
          <w:rFonts w:ascii="Times New Roman" w:hAnsi="Times New Roman"/>
        </w:rPr>
        <w:t xml:space="preserve"> </w:t>
      </w:r>
    </w:p>
    <w:p w14:paraId="794EADFF" w14:textId="2A84F7AE" w:rsidR="00572516" w:rsidRDefault="00572516" w:rsidP="00C92C10">
      <w:pPr>
        <w:jc w:val="both"/>
        <w:rPr>
          <w:rFonts w:ascii="Times New Roman" w:hAnsi="Times New Roman"/>
        </w:rPr>
      </w:pPr>
    </w:p>
    <w:p w14:paraId="4A1E885B" w14:textId="26AC037D" w:rsidR="00041D3F" w:rsidRPr="00041D3F" w:rsidRDefault="00041D3F" w:rsidP="00C92C10">
      <w:pPr>
        <w:jc w:val="both"/>
        <w:rPr>
          <w:rFonts w:ascii="Times New Roman" w:hAnsi="Times New Roman"/>
          <w:sz w:val="16"/>
          <w:szCs w:val="16"/>
        </w:rPr>
      </w:pPr>
      <w:r w:rsidRPr="00041D3F">
        <w:rPr>
          <w:rFonts w:ascii="Times New Roman" w:hAnsi="Times New Roman"/>
          <w:sz w:val="16"/>
          <w:szCs w:val="16"/>
        </w:rPr>
        <w:fldChar w:fldCharType="begin"/>
      </w:r>
      <w:r w:rsidRPr="00041D3F">
        <w:rPr>
          <w:rFonts w:ascii="Times New Roman" w:hAnsi="Times New Roman"/>
          <w:sz w:val="16"/>
          <w:szCs w:val="16"/>
        </w:rPr>
        <w:instrText xml:space="preserve"> FILENAME  \p  \* MERGEFORMAT </w:instrText>
      </w:r>
      <w:r w:rsidRPr="00041D3F">
        <w:rPr>
          <w:rFonts w:ascii="Times New Roman" w:hAnsi="Times New Roman"/>
          <w:sz w:val="16"/>
          <w:szCs w:val="16"/>
        </w:rPr>
        <w:fldChar w:fldCharType="separate"/>
      </w:r>
      <w:r w:rsidRPr="00041D3F">
        <w:rPr>
          <w:rFonts w:ascii="Times New Roman" w:hAnsi="Times New Roman"/>
          <w:noProof/>
          <w:sz w:val="16"/>
          <w:szCs w:val="16"/>
        </w:rPr>
        <w:t>I:\ComDev\Planning Share Space\Planned Unit Developments\2023 PUD's\PUD 2023-001 747 Amarillo Way\Granicus\02-07-24 PC Staff Report - Granicus Version.docx</w:t>
      </w:r>
      <w:r w:rsidRPr="00041D3F">
        <w:rPr>
          <w:rFonts w:ascii="Times New Roman" w:hAnsi="Times New Roman"/>
          <w:sz w:val="16"/>
          <w:szCs w:val="16"/>
        </w:rPr>
        <w:fldChar w:fldCharType="end"/>
      </w:r>
    </w:p>
    <w:sectPr w:rsidR="00041D3F" w:rsidRPr="00041D3F" w:rsidSect="00C92C10">
      <w:footerReference w:type="default" r:id="rId7"/>
      <w:headerReference w:type="first" r:id="rId8"/>
      <w:footerReference w:type="first" r:id="rId9"/>
      <w:endnotePr>
        <w:numFmt w:val="decimal"/>
      </w:endnotePr>
      <w:type w:val="continuous"/>
      <w:pgSz w:w="12240" w:h="15840"/>
      <w:pgMar w:top="1440" w:right="1440" w:bottom="1440" w:left="1440" w:header="1440" w:footer="144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8276E" w14:textId="77777777" w:rsidR="00E81A7B" w:rsidRDefault="00E81A7B">
      <w:r>
        <w:separator/>
      </w:r>
    </w:p>
  </w:endnote>
  <w:endnote w:type="continuationSeparator" w:id="0">
    <w:p w14:paraId="5AD80D31" w14:textId="77777777" w:rsidR="00E81A7B" w:rsidRDefault="00E81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07D96" w14:textId="77777777" w:rsidR="001D2EDF" w:rsidRDefault="001D2EDF" w:rsidP="00EA3EC6">
    <w:pPr>
      <w:pStyle w:val="Footer"/>
      <w:rPr>
        <w:snapToGrid/>
      </w:rPr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</w:p>
  <w:p w14:paraId="62BED84E" w14:textId="77777777" w:rsidR="001D2EDF" w:rsidRDefault="001D2E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9661" w14:textId="77777777" w:rsidR="001D2EDF" w:rsidRDefault="001D2EDF" w:rsidP="00EA3EC6">
    <w:pPr>
      <w:pStyle w:val="Footer"/>
      <w:rPr>
        <w:snapToGrid/>
      </w:rPr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</w:p>
  <w:p w14:paraId="4106100F" w14:textId="77777777" w:rsidR="001D2EDF" w:rsidRDefault="001D2E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51828" w14:textId="77777777" w:rsidR="00E81A7B" w:rsidRDefault="00E81A7B">
      <w:r>
        <w:separator/>
      </w:r>
    </w:p>
  </w:footnote>
  <w:footnote w:type="continuationSeparator" w:id="0">
    <w:p w14:paraId="226EDB8B" w14:textId="77777777" w:rsidR="00E81A7B" w:rsidRDefault="00E81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1BE1F" w14:textId="484F2680" w:rsidR="001D2EDF" w:rsidRPr="007C169C" w:rsidRDefault="00760910" w:rsidP="007C169C">
    <w:pPr>
      <w:pStyle w:val="Header"/>
      <w:rPr>
        <w:rFonts w:ascii="Calibri" w:hAnsi="Calibri"/>
        <w:snapToGrid/>
        <w:sz w:val="22"/>
      </w:rPr>
    </w:pPr>
    <w:r>
      <w:rPr>
        <w:rFonts w:ascii="Calibri" w:hAnsi="Calibri"/>
        <w:noProof/>
        <w:sz w:val="2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71383E9" wp14:editId="462D0615">
              <wp:simplePos x="0" y="0"/>
              <wp:positionH relativeFrom="column">
                <wp:posOffset>977900</wp:posOffset>
              </wp:positionH>
              <wp:positionV relativeFrom="paragraph">
                <wp:posOffset>160655</wp:posOffset>
              </wp:positionV>
              <wp:extent cx="4699000" cy="54864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4969DC" w14:textId="77777777" w:rsidR="001D2EDF" w:rsidRDefault="001D2EDF" w:rsidP="007C169C">
                          <w:pPr>
                            <w:spacing w:after="120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0B6ED725" w14:textId="7ED69F3A" w:rsidR="001D2EDF" w:rsidRDefault="001D2EDF" w:rsidP="007C169C">
                          <w:pPr>
                            <w:spacing w:after="120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PLANNING COMMISSION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383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370pt;height:43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cLZ8wEAAMoDAAAOAAAAZHJzL2Uyb0RvYy54bWysU9tu2zAMfR+wfxD0vtgJ0qwx4hRdigwD&#10;ugvQ7QNkWbaFyaJGKbGzrx8lp2nQvQ3TgyCK1CHPIbW5G3vDjgq9Blvy+SznTFkJtbZtyX9837+7&#10;5cwHYWthwKqSn5Tnd9u3bzaDK9QCOjC1QkYg1heDK3kXgiuyzMtO9cLPwClLzgawF4FMbLMaxUDo&#10;vckWeb7KBsDaIUjlPd0+TE6+TfhNo2T42jReBWZKTrWFtGPaq7hn240oWhSu0/JchviHKnqhLSW9&#10;QD2IINgB9V9QvZYIHpowk9Bn0DRaqsSB2MzzV2yeOuFU4kLieHeRyf8/WPnl+OS+IQvjBxipgYmE&#10;d48gf3pmYdcJ26p7RBg6JWpKPI+SZYPzxflplNoXPoJUw2eoqcniECABjQ32URXiyQidGnC6iK7G&#10;wCRdLlfrdZ6TS5LvZnm7WqauZKJ4fu3Qh48KehYPJUdqakIXx0cfYjWieA6JyTwYXe+1McnAttoZ&#10;ZEdBA7BPKxF4FWZsDLYQn02I8SbRjMwmjmGsRnJGuhXUJyKMMA0UfQA6dIC/ORtomErufx0EKs7M&#10;J0uiredLYsVCMpY37xdk4LWnuvYIKwmq5IGz6bgL08QeHOq2o0xTmyzck9CNThq8VHWumwYmSXMe&#10;7jiR13aKevmC2z8AAAD//wMAUEsDBBQABgAIAAAAIQCf0E4B3gAAAAoBAAAPAAAAZHJzL2Rvd25y&#10;ZXYueG1sTI/BbsIwEETvlfoP1iL1UhUnlBBI46C2UqteoXzAJjZJRLyOYkPC33c5lePsjGbf5NvJ&#10;duJiBt86UhDPIxCGKqdbqhUcfr9e1iB8QNLYOTIKrsbDtnh8yDHTbqSduexDLbiEfIYKmhD6TEpf&#10;Ncain7veEHtHN1gMLIda6gFHLredXETRSlpsiT802JvPxlSn/dkqOP6Mz8lmLL/DId0tVx/YpqW7&#10;KvU0m97fQAQzhf8w3PAZHQpmKt2ZtBcd62TJW4KCRfIKggPrze1QshPHKcgil/cTij8AAAD//wMA&#10;UEsBAi0AFAAGAAgAAAAhALaDOJL+AAAA4QEAABMAAAAAAAAAAAAAAAAAAAAAAFtDb250ZW50X1R5&#10;cGVzXS54bWxQSwECLQAUAAYACAAAACEAOP0h/9YAAACUAQAACwAAAAAAAAAAAAAAAAAvAQAAX3Jl&#10;bHMvLnJlbHNQSwECLQAUAAYACAAAACEAhq3C2fMBAADKAwAADgAAAAAAAAAAAAAAAAAuAgAAZHJz&#10;L2Uyb0RvYy54bWxQSwECLQAUAAYACAAAACEAn9BOAd4AAAAKAQAADwAAAAAAAAAAAAAAAABNBAAA&#10;ZHJzL2Rvd25yZXYueG1sUEsFBgAAAAAEAAQA8wAAAFgFAAAAAA==&#10;" stroked="f">
              <v:textbox>
                <w:txbxContent>
                  <w:p w14:paraId="304969DC" w14:textId="77777777" w:rsidR="001D2EDF" w:rsidRDefault="001D2EDF" w:rsidP="007C169C">
                    <w:pPr>
                      <w:spacing w:after="120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0B6ED725" w14:textId="7ED69F3A" w:rsidR="001D2EDF" w:rsidRDefault="001D2EDF" w:rsidP="007C169C">
                    <w:pPr>
                      <w:spacing w:after="120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PLANNING COMMISSION REPORT</w:t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/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B838CA" wp14:editId="2E5EEC81">
              <wp:simplePos x="0" y="0"/>
              <wp:positionH relativeFrom="column">
                <wp:posOffset>0</wp:posOffset>
              </wp:positionH>
              <wp:positionV relativeFrom="paragraph">
                <wp:posOffset>1019810</wp:posOffset>
              </wp:positionV>
              <wp:extent cx="6066790" cy="0"/>
              <wp:effectExtent l="0" t="0" r="0" b="0"/>
              <wp:wrapNone/>
              <wp:docPr id="2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7A17AA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IWrwEAAEkDAAAOAAAAZHJzL2Uyb0RvYy54bWysU01v2zAMvQ/YfxB0X+zkkG5GnB7SdZdu&#10;C9DuBzCSbAuTRYFUYuffT1KTrNhuw3wQKH48PT7Sm/t5dOJkiC36Vi4XtRTGK9TW96388fL44aMU&#10;HMFrcOhNK8+G5f32/bvNFBqzwgGdNiQSiOdmCq0cYgxNVbEazAi8wGB8CnZII8R0pb7SBFNCH121&#10;qut1NSHpQKgMc/I+vAbltuB3nVHxe9exicK1MnGL5aRyHvJZbTfQ9ARhsOpCA/6BxQjWp0dvUA8Q&#10;QRzJ/gU1WkXI2MWFwrHCrrPKlB5SN8v6j26eBwim9JLE4XCTif8frPp22vk9Zepq9s/hCdVPFh53&#10;A/jeFAIv55AGt8xSVVPg5laSLxz2JA7TV9QpB44RiwpzR2OGTP2JuYh9volt5ihUcq7r9fruU5qJ&#10;usYqaK6FgTh+MTiKbLTSWZ91gAZOTxwzEWiuKdnt8dE6V2bpvJgS29VdXZcKRmd1juY8pv6wcyRO&#10;kNehfKWtFHmbRnj0uqANBvTnix3Bulc7ve78RY0sQN42bg6oz3u6qpTmVWhedisvxNt7qf79B2x/&#10;AQAA//8DAFBLAwQUAAYACAAAACEAVVRMBN0AAAAIAQAADwAAAGRycy9kb3ducmV2LnhtbEyPQUvD&#10;QBCF74L/YRnBm91YbIwxmyJKKUovbQWv02TMRrOzaXbbxn/vCIIe573Hm+8V89F16khDaD0buJ4k&#10;oIgrX7fcGHjdLq4yUCEi19h5JgNfFGBenp8VmNf+xGs6bmKjpIRDjgZsjH2udagsOQwT3xOL9+4H&#10;h1HOodH1gCcpd52eJkmqHbYsHyz29Gip+twcnAF8Wq7jWzZ9uW2f7epju9gvbbY35vJifLgHFWmM&#10;f2H4wRd0KIVp5w9cB9UZkCFR1DRJQYl9N5vdgNr9Kros9P8B5TcAAAD//wMAUEsBAi0AFAAGAAgA&#10;AAAhALaDOJL+AAAA4QEAABMAAAAAAAAAAAAAAAAAAAAAAFtDb250ZW50X1R5cGVzXS54bWxQSwEC&#10;LQAUAAYACAAAACEAOP0h/9YAAACUAQAACwAAAAAAAAAAAAAAAAAvAQAAX3JlbHMvLnJlbHNQSwEC&#10;LQAUAAYACAAAACEA0S4SFq8BAABJAwAADgAAAAAAAAAAAAAAAAAuAgAAZHJzL2Uyb0RvYy54bWxQ&#10;SwECLQAUAAYACAAAACEAVVRMBN0AAAAIAQAADwAAAAAAAAAAAAAAAAAJBAAAZHJzL2Rvd25yZXYu&#10;eG1sUEsFBgAAAAAEAAQA8wAAABMFAAAAAA==&#10;" strokeweight="1pt"/>
          </w:pict>
        </mc:Fallback>
      </mc:AlternateContent>
    </w:r>
    <w:r>
      <w:rPr>
        <w:noProof/>
      </w:rPr>
      <w:drawing>
        <wp:inline distT="0" distB="0" distL="0" distR="0" wp14:anchorId="50679199" wp14:editId="71C74BDD">
          <wp:extent cx="904875" cy="904875"/>
          <wp:effectExtent l="0" t="0" r="0" b="0"/>
          <wp:docPr id="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778925" w14:textId="77777777" w:rsidR="001D2EDF" w:rsidRPr="007C169C" w:rsidRDefault="001D2EDF" w:rsidP="007C16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91B1E"/>
    <w:multiLevelType w:val="hybridMultilevel"/>
    <w:tmpl w:val="76C85870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331E50"/>
    <w:multiLevelType w:val="hybridMultilevel"/>
    <w:tmpl w:val="5AC801C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31445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2FDF446E"/>
    <w:multiLevelType w:val="singleLevel"/>
    <w:tmpl w:val="F8A2E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336B4D5A"/>
    <w:multiLevelType w:val="hybridMultilevel"/>
    <w:tmpl w:val="16F2A228"/>
    <w:lvl w:ilvl="0" w:tplc="B470B00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40106587"/>
    <w:multiLevelType w:val="hybridMultilevel"/>
    <w:tmpl w:val="3CA283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BD548A"/>
    <w:multiLevelType w:val="hybridMultilevel"/>
    <w:tmpl w:val="1084EFFA"/>
    <w:lvl w:ilvl="0" w:tplc="07D853D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4521AD"/>
    <w:multiLevelType w:val="hybridMultilevel"/>
    <w:tmpl w:val="87B0F9CE"/>
    <w:lvl w:ilvl="0" w:tplc="966E70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C0346"/>
    <w:multiLevelType w:val="hybridMultilevel"/>
    <w:tmpl w:val="FE942210"/>
    <w:lvl w:ilvl="0" w:tplc="D89095D8">
      <w:start w:val="4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F8A2EBB"/>
    <w:multiLevelType w:val="hybridMultilevel"/>
    <w:tmpl w:val="A3D23A5E"/>
    <w:lvl w:ilvl="0" w:tplc="B7F85384">
      <w:start w:val="1"/>
      <w:numFmt w:val="decimal"/>
      <w:lvlText w:val="%1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num w:numId="1" w16cid:durableId="506138781">
    <w:abstractNumId w:val="2"/>
  </w:num>
  <w:num w:numId="2" w16cid:durableId="2139032943">
    <w:abstractNumId w:val="6"/>
  </w:num>
  <w:num w:numId="3" w16cid:durableId="332614844">
    <w:abstractNumId w:val="8"/>
  </w:num>
  <w:num w:numId="4" w16cid:durableId="709111418">
    <w:abstractNumId w:val="9"/>
  </w:num>
  <w:num w:numId="5" w16cid:durableId="250285348">
    <w:abstractNumId w:val="0"/>
  </w:num>
  <w:num w:numId="6" w16cid:durableId="1039402620">
    <w:abstractNumId w:val="1"/>
  </w:num>
  <w:num w:numId="7" w16cid:durableId="1069032643">
    <w:abstractNumId w:val="5"/>
  </w:num>
  <w:num w:numId="8" w16cid:durableId="641008611">
    <w:abstractNumId w:val="7"/>
  </w:num>
  <w:num w:numId="9" w16cid:durableId="1184515338">
    <w:abstractNumId w:val="10"/>
  </w:num>
  <w:num w:numId="10" w16cid:durableId="16278963">
    <w:abstractNumId w:val="4"/>
  </w:num>
  <w:num w:numId="11" w16cid:durableId="1418205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C5"/>
    <w:rsid w:val="0000231B"/>
    <w:rsid w:val="0001543E"/>
    <w:rsid w:val="00023814"/>
    <w:rsid w:val="00041D3F"/>
    <w:rsid w:val="00055DA3"/>
    <w:rsid w:val="00077F57"/>
    <w:rsid w:val="00087CA8"/>
    <w:rsid w:val="00096DB9"/>
    <w:rsid w:val="000A3837"/>
    <w:rsid w:val="000C120E"/>
    <w:rsid w:val="000C3336"/>
    <w:rsid w:val="00104852"/>
    <w:rsid w:val="00117492"/>
    <w:rsid w:val="001234DC"/>
    <w:rsid w:val="00151A3B"/>
    <w:rsid w:val="0015559A"/>
    <w:rsid w:val="00155BD9"/>
    <w:rsid w:val="00161EAB"/>
    <w:rsid w:val="00176773"/>
    <w:rsid w:val="00185B08"/>
    <w:rsid w:val="001871E7"/>
    <w:rsid w:val="001A5424"/>
    <w:rsid w:val="001C15C1"/>
    <w:rsid w:val="001C1CBA"/>
    <w:rsid w:val="001D01EB"/>
    <w:rsid w:val="001D2EDF"/>
    <w:rsid w:val="001E66E8"/>
    <w:rsid w:val="001F0AF2"/>
    <w:rsid w:val="001F519D"/>
    <w:rsid w:val="001F5AC5"/>
    <w:rsid w:val="002032F9"/>
    <w:rsid w:val="002129B2"/>
    <w:rsid w:val="002200FC"/>
    <w:rsid w:val="00225AE2"/>
    <w:rsid w:val="00226CFA"/>
    <w:rsid w:val="00252872"/>
    <w:rsid w:val="00254FF5"/>
    <w:rsid w:val="002570F3"/>
    <w:rsid w:val="00262044"/>
    <w:rsid w:val="002775FC"/>
    <w:rsid w:val="002914F6"/>
    <w:rsid w:val="002A76BB"/>
    <w:rsid w:val="002B20D2"/>
    <w:rsid w:val="002C4CA9"/>
    <w:rsid w:val="002D049B"/>
    <w:rsid w:val="002D25A0"/>
    <w:rsid w:val="002E5280"/>
    <w:rsid w:val="002F21C2"/>
    <w:rsid w:val="002F59F0"/>
    <w:rsid w:val="00300FFA"/>
    <w:rsid w:val="00306479"/>
    <w:rsid w:val="00325448"/>
    <w:rsid w:val="003266C8"/>
    <w:rsid w:val="0034594D"/>
    <w:rsid w:val="00351542"/>
    <w:rsid w:val="0035544B"/>
    <w:rsid w:val="00374838"/>
    <w:rsid w:val="00383512"/>
    <w:rsid w:val="00390672"/>
    <w:rsid w:val="00396203"/>
    <w:rsid w:val="003B1FE8"/>
    <w:rsid w:val="003E53A6"/>
    <w:rsid w:val="003E609E"/>
    <w:rsid w:val="003F2C2C"/>
    <w:rsid w:val="0040017B"/>
    <w:rsid w:val="004001AC"/>
    <w:rsid w:val="004027EF"/>
    <w:rsid w:val="004151F8"/>
    <w:rsid w:val="004255F3"/>
    <w:rsid w:val="0042629E"/>
    <w:rsid w:val="004275FE"/>
    <w:rsid w:val="00464BC2"/>
    <w:rsid w:val="00470F2E"/>
    <w:rsid w:val="00474338"/>
    <w:rsid w:val="004812C1"/>
    <w:rsid w:val="004A2939"/>
    <w:rsid w:val="004B0443"/>
    <w:rsid w:val="004D2FF6"/>
    <w:rsid w:val="004F0B4D"/>
    <w:rsid w:val="004F52DD"/>
    <w:rsid w:val="00507DCE"/>
    <w:rsid w:val="00517223"/>
    <w:rsid w:val="00524C47"/>
    <w:rsid w:val="005516FD"/>
    <w:rsid w:val="0056711F"/>
    <w:rsid w:val="00572516"/>
    <w:rsid w:val="00596B12"/>
    <w:rsid w:val="005A5B15"/>
    <w:rsid w:val="005D2375"/>
    <w:rsid w:val="005D2ECD"/>
    <w:rsid w:val="005E18C2"/>
    <w:rsid w:val="005F2854"/>
    <w:rsid w:val="005F3198"/>
    <w:rsid w:val="005F6CD2"/>
    <w:rsid w:val="00600392"/>
    <w:rsid w:val="006020DF"/>
    <w:rsid w:val="00610A6F"/>
    <w:rsid w:val="00611C9B"/>
    <w:rsid w:val="00631053"/>
    <w:rsid w:val="00645592"/>
    <w:rsid w:val="00655CAE"/>
    <w:rsid w:val="006764A9"/>
    <w:rsid w:val="0069239E"/>
    <w:rsid w:val="00696A0B"/>
    <w:rsid w:val="006A2FFF"/>
    <w:rsid w:val="006A546C"/>
    <w:rsid w:val="006A6DD8"/>
    <w:rsid w:val="006A7760"/>
    <w:rsid w:val="006B792B"/>
    <w:rsid w:val="006C069F"/>
    <w:rsid w:val="006C2D73"/>
    <w:rsid w:val="006D5B2A"/>
    <w:rsid w:val="006E44AE"/>
    <w:rsid w:val="006E6836"/>
    <w:rsid w:val="00704D48"/>
    <w:rsid w:val="00716C48"/>
    <w:rsid w:val="007561B9"/>
    <w:rsid w:val="00760910"/>
    <w:rsid w:val="00766EF7"/>
    <w:rsid w:val="00772F51"/>
    <w:rsid w:val="007A55A9"/>
    <w:rsid w:val="007C169C"/>
    <w:rsid w:val="007D0748"/>
    <w:rsid w:val="007E5C8F"/>
    <w:rsid w:val="007F10FE"/>
    <w:rsid w:val="0081054F"/>
    <w:rsid w:val="008304D9"/>
    <w:rsid w:val="00834A3F"/>
    <w:rsid w:val="0083693D"/>
    <w:rsid w:val="008567E2"/>
    <w:rsid w:val="00863CBA"/>
    <w:rsid w:val="0089589D"/>
    <w:rsid w:val="008A3172"/>
    <w:rsid w:val="008E2F08"/>
    <w:rsid w:val="008F75E3"/>
    <w:rsid w:val="0091710D"/>
    <w:rsid w:val="009551BB"/>
    <w:rsid w:val="0097312A"/>
    <w:rsid w:val="00975447"/>
    <w:rsid w:val="009970A4"/>
    <w:rsid w:val="009A4A65"/>
    <w:rsid w:val="009B6D19"/>
    <w:rsid w:val="009C758C"/>
    <w:rsid w:val="00A05820"/>
    <w:rsid w:val="00A17CCD"/>
    <w:rsid w:val="00A24CB0"/>
    <w:rsid w:val="00A35159"/>
    <w:rsid w:val="00A373A1"/>
    <w:rsid w:val="00A44EFF"/>
    <w:rsid w:val="00A622A0"/>
    <w:rsid w:val="00A71C89"/>
    <w:rsid w:val="00A83389"/>
    <w:rsid w:val="00A86A66"/>
    <w:rsid w:val="00A956E3"/>
    <w:rsid w:val="00AA6F7D"/>
    <w:rsid w:val="00AA7EF8"/>
    <w:rsid w:val="00AC49CE"/>
    <w:rsid w:val="00AC5D3F"/>
    <w:rsid w:val="00AD01F6"/>
    <w:rsid w:val="00AD7B9B"/>
    <w:rsid w:val="00B021DB"/>
    <w:rsid w:val="00B10A48"/>
    <w:rsid w:val="00B3012D"/>
    <w:rsid w:val="00B305BF"/>
    <w:rsid w:val="00B43435"/>
    <w:rsid w:val="00B46407"/>
    <w:rsid w:val="00B473D6"/>
    <w:rsid w:val="00B573BC"/>
    <w:rsid w:val="00B663E7"/>
    <w:rsid w:val="00B80E68"/>
    <w:rsid w:val="00B81642"/>
    <w:rsid w:val="00B816E8"/>
    <w:rsid w:val="00B85628"/>
    <w:rsid w:val="00B86133"/>
    <w:rsid w:val="00BA09B6"/>
    <w:rsid w:val="00BB2B77"/>
    <w:rsid w:val="00BB64A5"/>
    <w:rsid w:val="00BB6987"/>
    <w:rsid w:val="00BB7837"/>
    <w:rsid w:val="00BD0C12"/>
    <w:rsid w:val="00BE6F8C"/>
    <w:rsid w:val="00BF7F7A"/>
    <w:rsid w:val="00C21F7E"/>
    <w:rsid w:val="00C24FCA"/>
    <w:rsid w:val="00C27168"/>
    <w:rsid w:val="00C51F4F"/>
    <w:rsid w:val="00C752D3"/>
    <w:rsid w:val="00C80405"/>
    <w:rsid w:val="00C9192C"/>
    <w:rsid w:val="00C92C10"/>
    <w:rsid w:val="00C9363C"/>
    <w:rsid w:val="00CC2F7E"/>
    <w:rsid w:val="00CF3D7B"/>
    <w:rsid w:val="00D024B5"/>
    <w:rsid w:val="00D05732"/>
    <w:rsid w:val="00D239D8"/>
    <w:rsid w:val="00D43A1C"/>
    <w:rsid w:val="00D505C8"/>
    <w:rsid w:val="00D7434D"/>
    <w:rsid w:val="00D81377"/>
    <w:rsid w:val="00D95EC0"/>
    <w:rsid w:val="00DA02B2"/>
    <w:rsid w:val="00DD5F6C"/>
    <w:rsid w:val="00DE3B2E"/>
    <w:rsid w:val="00E16046"/>
    <w:rsid w:val="00E33422"/>
    <w:rsid w:val="00E33423"/>
    <w:rsid w:val="00E40870"/>
    <w:rsid w:val="00E460D0"/>
    <w:rsid w:val="00E81A7B"/>
    <w:rsid w:val="00EA3EC6"/>
    <w:rsid w:val="00EA73DC"/>
    <w:rsid w:val="00EB4BEA"/>
    <w:rsid w:val="00EE79C7"/>
    <w:rsid w:val="00F05C12"/>
    <w:rsid w:val="00F256B8"/>
    <w:rsid w:val="00F32A77"/>
    <w:rsid w:val="00F371F3"/>
    <w:rsid w:val="00F47754"/>
    <w:rsid w:val="00F51EB5"/>
    <w:rsid w:val="00F83B8B"/>
    <w:rsid w:val="00F8755A"/>
    <w:rsid w:val="00F907F9"/>
    <w:rsid w:val="00F941EE"/>
    <w:rsid w:val="00FA4C9E"/>
    <w:rsid w:val="00FA7573"/>
    <w:rsid w:val="00FB4C9F"/>
    <w:rsid w:val="00FB52D1"/>
    <w:rsid w:val="00FC313D"/>
    <w:rsid w:val="00FD5256"/>
    <w:rsid w:val="00FD78CE"/>
    <w:rsid w:val="00FF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F1332F"/>
  <w15:chartTrackingRefBased/>
  <w15:docId w15:val="{808DDDB9-1022-402D-93A7-8013F74B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Univers" w:hAnsi="Univers"/>
      <w:u w:val="single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 w:cs="Arial"/>
      <w:b/>
      <w:smallCaps/>
      <w:sz w:val="4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ind w:right="576"/>
      <w:jc w:val="both"/>
      <w:outlineLvl w:val="3"/>
    </w:pPr>
    <w:rPr>
      <w:rFonts w:ascii="Arial" w:hAnsi="Arial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semiHidden/>
    <w:pPr>
      <w:tabs>
        <w:tab w:val="left" w:pos="-1440"/>
      </w:tabs>
      <w:jc w:val="both"/>
    </w:pPr>
    <w:rPr>
      <w:rFonts w:ascii="Univers" w:hAnsi="Univers"/>
    </w:rPr>
  </w:style>
  <w:style w:type="paragraph" w:styleId="Caption">
    <w:name w:val="caption"/>
    <w:basedOn w:val="Normal"/>
    <w:next w:val="Normal"/>
    <w:qFormat/>
    <w:pPr>
      <w:framePr w:w="2160" w:h="10800" w:hRule="exact" w:wrap="auto" w:vAnchor="text" w:hAnchor="margin" w:x="-117" w:y="29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</w:pPr>
    <w:rPr>
      <w:rFonts w:ascii="Univers" w:hAnsi="Univers"/>
      <w:i/>
      <w:color w:val="008080"/>
      <w:sz w:val="16"/>
    </w:rPr>
  </w:style>
  <w:style w:type="paragraph" w:styleId="BodyTextIndent3">
    <w:name w:val="Body Text Indent 3"/>
    <w:basedOn w:val="Normal"/>
    <w:semiHidden/>
    <w:pPr>
      <w:ind w:left="720"/>
      <w:jc w:val="both"/>
    </w:pPr>
    <w:rPr>
      <w:rFonts w:ascii="Univers" w:hAnsi="Univers"/>
      <w:b/>
      <w:i/>
    </w:rPr>
  </w:style>
  <w:style w:type="paragraph" w:styleId="BodyTextIndent2">
    <w:name w:val="Body Text Indent 2"/>
    <w:basedOn w:val="Normal"/>
    <w:semiHidden/>
    <w:pPr>
      <w:autoSpaceDE w:val="0"/>
      <w:autoSpaceDN w:val="0"/>
      <w:adjustRightInd w:val="0"/>
      <w:ind w:left="720" w:hanging="720"/>
      <w:jc w:val="both"/>
    </w:pPr>
    <w:rPr>
      <w:rFonts w:ascii="Arial" w:hAnsi="Arial" w:cs="Arial"/>
      <w:b/>
      <w:bCs/>
      <w:i/>
      <w:iCs/>
    </w:rPr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lockText">
    <w:name w:val="Block Text"/>
    <w:basedOn w:val="Normal"/>
    <w:semiHidden/>
    <w:pPr>
      <w:widowControl/>
      <w:ind w:left="720" w:right="576" w:hanging="720"/>
      <w:jc w:val="both"/>
    </w:pPr>
    <w:rPr>
      <w:rFonts w:ascii="Arial" w:hAnsi="Arial" w:cs="Arial"/>
    </w:rPr>
  </w:style>
  <w:style w:type="paragraph" w:styleId="BodyText2">
    <w:name w:val="Body Text 2"/>
    <w:basedOn w:val="Normal"/>
    <w:semiHidden/>
    <w:pPr>
      <w:jc w:val="center"/>
    </w:pPr>
    <w:rPr>
      <w:rFonts w:ascii="Arial" w:hAnsi="Arial" w:cs="Arial"/>
      <w:b/>
      <w:bCs/>
    </w:rPr>
  </w:style>
  <w:style w:type="character" w:customStyle="1" w:styleId="HeaderChar">
    <w:name w:val="Header Char"/>
    <w:link w:val="Header"/>
    <w:uiPriority w:val="99"/>
    <w:semiHidden/>
    <w:rsid w:val="007C169C"/>
    <w:rPr>
      <w:rFonts w:ascii="CG Times" w:hAnsi="CG Times"/>
      <w:snapToGrid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F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2FFF"/>
    <w:rPr>
      <w:rFonts w:ascii="Segoe UI" w:hAnsi="Segoe UI" w:cs="Segoe UI"/>
      <w:snapToGrid w:val="0"/>
      <w:sz w:val="18"/>
      <w:szCs w:val="18"/>
    </w:rPr>
  </w:style>
  <w:style w:type="paragraph" w:styleId="Revision">
    <w:name w:val="Revision"/>
    <w:hidden/>
    <w:uiPriority w:val="99"/>
    <w:semiHidden/>
    <w:rsid w:val="001C1CBA"/>
    <w:rPr>
      <w:rFonts w:ascii="CG Times" w:hAnsi="CG Times"/>
      <w:snapToGrid w:val="0"/>
      <w:sz w:val="24"/>
    </w:rPr>
  </w:style>
  <w:style w:type="character" w:styleId="CommentReference">
    <w:name w:val="annotation reference"/>
    <w:uiPriority w:val="99"/>
    <w:semiHidden/>
    <w:unhideWhenUsed/>
    <w:rsid w:val="00464B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BC2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464BC2"/>
    <w:rPr>
      <w:rFonts w:ascii="CG Times" w:hAnsi="CG Times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B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64BC2"/>
    <w:rPr>
      <w:rFonts w:ascii="CG Times" w:hAnsi="CG Times"/>
      <w:b/>
      <w:bCs/>
      <w:snapToGrid w:val="0"/>
    </w:rPr>
  </w:style>
  <w:style w:type="character" w:customStyle="1" w:styleId="FooterChar">
    <w:name w:val="Footer Char"/>
    <w:link w:val="Footer"/>
    <w:uiPriority w:val="99"/>
    <w:rsid w:val="006B792B"/>
    <w:rPr>
      <w:rFonts w:ascii="CG Times" w:hAnsi="CG Times"/>
      <w:snapToGrid w:val="0"/>
      <w:sz w:val="24"/>
    </w:rPr>
  </w:style>
  <w:style w:type="paragraph" w:customStyle="1" w:styleId="incr1">
    <w:name w:val="incr1"/>
    <w:basedOn w:val="Normal"/>
    <w:rsid w:val="004275FE"/>
    <w:pPr>
      <w:widowControl/>
      <w:spacing w:after="48"/>
      <w:ind w:left="480" w:right="240"/>
    </w:pPr>
    <w:rPr>
      <w:rFonts w:ascii="Times New Roman" w:hAnsi="Times New Roman"/>
      <w:snapToGrid/>
      <w:szCs w:val="24"/>
    </w:rPr>
  </w:style>
  <w:style w:type="character" w:customStyle="1" w:styleId="bold">
    <w:name w:val="bold"/>
    <w:basedOn w:val="DefaultParagraphFont"/>
    <w:rsid w:val="004275FE"/>
  </w:style>
  <w:style w:type="paragraph" w:styleId="ListParagraph">
    <w:name w:val="List Paragraph"/>
    <w:basedOn w:val="Normal"/>
    <w:uiPriority w:val="34"/>
    <w:qFormat/>
    <w:rsid w:val="003E609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1303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Thomas Wiles</cp:lastModifiedBy>
  <cp:revision>3</cp:revision>
  <cp:lastPrinted>2020-12-24T00:24:00Z</cp:lastPrinted>
  <dcterms:created xsi:type="dcterms:W3CDTF">2024-01-29T17:09:00Z</dcterms:created>
  <dcterms:modified xsi:type="dcterms:W3CDTF">2024-01-29T17:12:00Z</dcterms:modified>
</cp:coreProperties>
</file>