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322CE"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67AB0C27" w14:textId="77777777" w:rsidR="003F3A62" w:rsidRPr="003F3A62" w:rsidRDefault="003F3A62" w:rsidP="003F3A62">
      <w:pPr>
        <w:spacing w:line="240" w:lineRule="auto"/>
        <w:jc w:val="both"/>
        <w:rPr>
          <w:rFonts w:ascii="Times New Roman" w:hAnsi="Times New Roman" w:cs="Times New Roman"/>
          <w:b/>
          <w:sz w:val="16"/>
          <w:szCs w:val="16"/>
        </w:rPr>
      </w:pPr>
    </w:p>
    <w:p w14:paraId="27FE33C6" w14:textId="7A2AF372"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181A64">
        <w:rPr>
          <w:rFonts w:ascii="Times New Roman" w:hAnsi="Times New Roman" w:cs="Times New Roman"/>
          <w:b/>
          <w:sz w:val="24"/>
          <w:szCs w:val="24"/>
        </w:rPr>
        <w:t>JUNE 30, 2026</w:t>
      </w:r>
      <w:r>
        <w:rPr>
          <w:rFonts w:ascii="Times New Roman" w:hAnsi="Times New Roman" w:cs="Times New Roman"/>
          <w:b/>
          <w:sz w:val="24"/>
          <w:szCs w:val="24"/>
        </w:rPr>
        <w:t xml:space="preserve"> </w:t>
      </w:r>
    </w:p>
    <w:p w14:paraId="5E14F337" w14:textId="239D6184"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080912" w:rsidRPr="00893FED">
        <w:rPr>
          <w:rFonts w:ascii="Times New Roman" w:hAnsi="Times New Roman" w:cs="Times New Roman"/>
          <w:b/>
          <w:sz w:val="24"/>
          <w:szCs w:val="24"/>
        </w:rPr>
        <w:t>C</w:t>
      </w:r>
      <w:r w:rsidR="00181A64">
        <w:rPr>
          <w:rFonts w:ascii="Times New Roman" w:hAnsi="Times New Roman" w:cs="Times New Roman"/>
          <w:b/>
          <w:sz w:val="24"/>
          <w:szCs w:val="24"/>
        </w:rPr>
        <w:t>OMMUNITY DEVELOPMENT DEP</w:t>
      </w:r>
      <w:r w:rsidR="00080912" w:rsidRPr="00893FED">
        <w:rPr>
          <w:rFonts w:ascii="Times New Roman" w:hAnsi="Times New Roman" w:cs="Times New Roman"/>
          <w:b/>
          <w:sz w:val="24"/>
          <w:szCs w:val="24"/>
        </w:rPr>
        <w:t>A</w:t>
      </w:r>
      <w:r w:rsidR="00181A64">
        <w:rPr>
          <w:rFonts w:ascii="Times New Roman" w:hAnsi="Times New Roman" w:cs="Times New Roman"/>
          <w:b/>
          <w:sz w:val="24"/>
          <w:szCs w:val="24"/>
        </w:rPr>
        <w:t>RTMENT</w:t>
      </w:r>
      <w:r w:rsidR="00080912" w:rsidRPr="00893FED">
        <w:rPr>
          <w:rFonts w:ascii="Times New Roman" w:hAnsi="Times New Roman" w:cs="Times New Roman"/>
          <w:b/>
          <w:sz w:val="24"/>
          <w:szCs w:val="24"/>
        </w:rPr>
        <w:t xml:space="preserve"> </w:t>
      </w:r>
    </w:p>
    <w:p w14:paraId="64C37F56" w14:textId="0DDBA011" w:rsidR="00080912" w:rsidRPr="00893FED"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181A64">
        <w:rPr>
          <w:rFonts w:ascii="Times New Roman" w:hAnsi="Times New Roman" w:cs="Times New Roman"/>
          <w:b/>
          <w:sz w:val="24"/>
          <w:szCs w:val="24"/>
        </w:rPr>
        <w:t>BOBBY LATINO</w:t>
      </w:r>
      <w:r w:rsidR="0061564A" w:rsidRPr="00893FED">
        <w:rPr>
          <w:rFonts w:ascii="Times New Roman" w:hAnsi="Times New Roman" w:cs="Times New Roman"/>
          <w:b/>
          <w:sz w:val="24"/>
          <w:szCs w:val="24"/>
        </w:rPr>
        <w:t xml:space="preserve">, </w:t>
      </w:r>
      <w:r w:rsidR="00181A64">
        <w:rPr>
          <w:rFonts w:ascii="Times New Roman" w:hAnsi="Times New Roman" w:cs="Times New Roman"/>
          <w:b/>
          <w:sz w:val="24"/>
          <w:szCs w:val="24"/>
        </w:rPr>
        <w:t>ASSOCIATE PLANNER</w:t>
      </w:r>
      <w:r w:rsidR="00AC3815" w:rsidRPr="00893FED">
        <w:rPr>
          <w:rFonts w:ascii="Times New Roman" w:hAnsi="Times New Roman" w:cs="Times New Roman"/>
          <w:b/>
          <w:sz w:val="24"/>
          <w:szCs w:val="24"/>
        </w:rPr>
        <w:tab/>
      </w:r>
    </w:p>
    <w:p w14:paraId="06881DB5" w14:textId="7BFF1027" w:rsidR="00F6747A" w:rsidRDefault="0061564A" w:rsidP="00181A64">
      <w:pPr>
        <w:spacing w:after="0" w:line="240" w:lineRule="auto"/>
        <w:ind w:left="2160" w:hanging="2160"/>
        <w:jc w:val="both"/>
        <w:rPr>
          <w:rFonts w:ascii="Times New Roman" w:eastAsia="Times New Roman" w:hAnsi="Times New Roman" w:cs="Times New Roman"/>
          <w:b/>
          <w:bCs/>
          <w:snapToGrid w:val="0"/>
          <w:sz w:val="24"/>
          <w:szCs w:val="20"/>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181A64" w:rsidRPr="00181A64">
        <w:rPr>
          <w:rFonts w:ascii="Times New Roman" w:eastAsia="Times New Roman" w:hAnsi="Times New Roman" w:cs="Times New Roman"/>
          <w:b/>
          <w:bCs/>
          <w:snapToGrid w:val="0"/>
          <w:sz w:val="24"/>
          <w:szCs w:val="20"/>
        </w:rPr>
        <w:t xml:space="preserve">TIME EXTENSION 2026-003 (TE 2026-003); REQUEST FOR 36-MONTH TIME EXTENSION TO TENTATIVE MAP 2022-001 LOCATED AT </w:t>
      </w:r>
      <w:r w:rsidR="00181A64">
        <w:rPr>
          <w:rFonts w:ascii="Times New Roman" w:eastAsia="Times New Roman" w:hAnsi="Times New Roman" w:cs="Times New Roman"/>
          <w:b/>
          <w:bCs/>
          <w:snapToGrid w:val="0"/>
          <w:sz w:val="24"/>
          <w:szCs w:val="20"/>
        </w:rPr>
        <w:t xml:space="preserve">THE </w:t>
      </w:r>
      <w:r w:rsidR="00181A64" w:rsidRPr="00181A64">
        <w:rPr>
          <w:rFonts w:ascii="Times New Roman" w:eastAsia="Times New Roman" w:hAnsi="Times New Roman" w:cs="Times New Roman"/>
          <w:b/>
          <w:bCs/>
          <w:snapToGrid w:val="0"/>
          <w:sz w:val="24"/>
          <w:szCs w:val="20"/>
        </w:rPr>
        <w:t>SOUTHEAST CORNER OF THE JOHN STREET AND ABBOTT STREET INTERSECTION IN THE COMMERCIAL OFFICE – ABBOTT STREET FOCUSED GROWTH OVERLAY (CO–FG-4) AND INDUSTRIAL – GENERAL (IG) ZONING DISTRICT</w:t>
      </w:r>
    </w:p>
    <w:p w14:paraId="56B55AA8" w14:textId="77777777" w:rsidR="00181A64" w:rsidRPr="00893FED" w:rsidRDefault="00181A64" w:rsidP="00181A64">
      <w:pPr>
        <w:spacing w:after="0" w:line="240" w:lineRule="auto"/>
        <w:ind w:left="2160" w:hanging="2160"/>
        <w:jc w:val="both"/>
        <w:rPr>
          <w:rFonts w:ascii="Times New Roman" w:hAnsi="Times New Roman" w:cs="Times New Roman"/>
          <w:sz w:val="24"/>
          <w:szCs w:val="24"/>
          <w:u w:val="single"/>
        </w:rPr>
      </w:pPr>
    </w:p>
    <w:p w14:paraId="2EE85470"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21FC228F" w14:textId="77777777" w:rsidR="00DE05E0" w:rsidRPr="00893FED" w:rsidRDefault="00DE05E0" w:rsidP="00E130E8">
      <w:pPr>
        <w:spacing w:after="0" w:line="240" w:lineRule="auto"/>
        <w:jc w:val="both"/>
        <w:rPr>
          <w:rFonts w:ascii="Times New Roman" w:hAnsi="Times New Roman" w:cs="Times New Roman"/>
          <w:i/>
          <w:sz w:val="24"/>
          <w:szCs w:val="24"/>
        </w:rPr>
      </w:pPr>
    </w:p>
    <w:p w14:paraId="60C68191" w14:textId="41F2A382" w:rsidR="006C4E01" w:rsidRPr="00B357D7" w:rsidRDefault="00181A64" w:rsidP="00E130E8">
      <w:pPr>
        <w:spacing w:after="0" w:line="240" w:lineRule="auto"/>
        <w:jc w:val="both"/>
        <w:rPr>
          <w:rFonts w:ascii="Times New Roman" w:hAnsi="Times New Roman" w:cs="Times New Roman"/>
          <w:i/>
          <w:sz w:val="24"/>
          <w:szCs w:val="24"/>
        </w:rPr>
      </w:pPr>
      <w:r w:rsidRPr="00181A64">
        <w:rPr>
          <w:rFonts w:ascii="Times New Roman" w:eastAsia="Times New Roman" w:hAnsi="Times New Roman" w:cs="Times New Roman"/>
          <w:snapToGrid w:val="0"/>
          <w:sz w:val="24"/>
          <w:szCs w:val="20"/>
        </w:rPr>
        <w:t>A motion to approve a resolution finding the project consistent with the Initial Study Mitigated Negative Declaration adopted by the City Council on June 11, 2024, affirming the findings, and approv</w:t>
      </w:r>
      <w:r w:rsidR="00AA0559">
        <w:rPr>
          <w:rFonts w:ascii="Times New Roman" w:eastAsia="Times New Roman" w:hAnsi="Times New Roman" w:cs="Times New Roman"/>
          <w:snapToGrid w:val="0"/>
          <w:sz w:val="24"/>
          <w:szCs w:val="20"/>
        </w:rPr>
        <w:t>ing</w:t>
      </w:r>
      <w:r w:rsidRPr="00181A64">
        <w:rPr>
          <w:rFonts w:ascii="Times New Roman" w:eastAsia="Times New Roman" w:hAnsi="Times New Roman" w:cs="Times New Roman"/>
          <w:snapToGrid w:val="0"/>
          <w:sz w:val="24"/>
          <w:szCs w:val="20"/>
        </w:rPr>
        <w:t xml:space="preserve"> a 36-month </w:t>
      </w:r>
      <w:r w:rsidR="00852B3D">
        <w:rPr>
          <w:rFonts w:ascii="Times New Roman" w:eastAsia="Times New Roman" w:hAnsi="Times New Roman" w:cs="Times New Roman"/>
          <w:snapToGrid w:val="0"/>
          <w:sz w:val="24"/>
          <w:szCs w:val="20"/>
        </w:rPr>
        <w:t>T</w:t>
      </w:r>
      <w:r w:rsidRPr="00181A64">
        <w:rPr>
          <w:rFonts w:ascii="Times New Roman" w:eastAsia="Times New Roman" w:hAnsi="Times New Roman" w:cs="Times New Roman"/>
          <w:snapToGrid w:val="0"/>
          <w:sz w:val="24"/>
          <w:szCs w:val="20"/>
        </w:rPr>
        <w:t xml:space="preserve">ime </w:t>
      </w:r>
      <w:r w:rsidR="00852B3D">
        <w:rPr>
          <w:rFonts w:ascii="Times New Roman" w:eastAsia="Times New Roman" w:hAnsi="Times New Roman" w:cs="Times New Roman"/>
          <w:snapToGrid w:val="0"/>
          <w:sz w:val="24"/>
          <w:szCs w:val="20"/>
        </w:rPr>
        <w:t>E</w:t>
      </w:r>
      <w:r w:rsidRPr="00181A64">
        <w:rPr>
          <w:rFonts w:ascii="Times New Roman" w:eastAsia="Times New Roman" w:hAnsi="Times New Roman" w:cs="Times New Roman"/>
          <w:snapToGrid w:val="0"/>
          <w:sz w:val="24"/>
          <w:szCs w:val="20"/>
        </w:rPr>
        <w:t>xtension to Tentative Map 2022-001</w:t>
      </w:r>
      <w:r w:rsidR="00090BB5" w:rsidRPr="00B357D7">
        <w:rPr>
          <w:rFonts w:ascii="Times New Roman" w:hAnsi="Times New Roman" w:cs="Times New Roman"/>
          <w:i/>
          <w:sz w:val="24"/>
          <w:szCs w:val="24"/>
        </w:rPr>
        <w:t xml:space="preserve">. </w:t>
      </w:r>
    </w:p>
    <w:p w14:paraId="3A658BAA" w14:textId="77777777" w:rsidR="0084304C" w:rsidRPr="00893FED" w:rsidRDefault="0084304C" w:rsidP="00E130E8">
      <w:pPr>
        <w:spacing w:after="0" w:line="240" w:lineRule="auto"/>
        <w:jc w:val="both"/>
        <w:rPr>
          <w:rFonts w:ascii="Times New Roman" w:hAnsi="Times New Roman" w:cs="Times New Roman"/>
          <w:sz w:val="24"/>
          <w:szCs w:val="24"/>
        </w:rPr>
      </w:pPr>
    </w:p>
    <w:p w14:paraId="64ABD97D"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2FC37D5B"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6D5389AA" w14:textId="4638B765" w:rsidR="00181A64" w:rsidRPr="00181A64" w:rsidRDefault="00181A64" w:rsidP="00181A64">
      <w:pPr>
        <w:widowControl w:val="0"/>
        <w:spacing w:after="0" w:line="240" w:lineRule="auto"/>
        <w:jc w:val="both"/>
        <w:rPr>
          <w:rFonts w:ascii="Times New Roman" w:eastAsia="Times New Roman" w:hAnsi="Times New Roman" w:cs="Arial"/>
          <w:snapToGrid w:val="0"/>
          <w:sz w:val="24"/>
          <w:szCs w:val="20"/>
        </w:rPr>
      </w:pPr>
      <w:r w:rsidRPr="00181A64">
        <w:rPr>
          <w:rFonts w:ascii="Times New Roman" w:eastAsia="Times New Roman" w:hAnsi="Times New Roman" w:cs="Arial"/>
          <w:snapToGrid w:val="0"/>
          <w:sz w:val="24"/>
          <w:szCs w:val="20"/>
        </w:rPr>
        <w:t xml:space="preserve">The </w:t>
      </w:r>
      <w:proofErr w:type="spellStart"/>
      <w:r w:rsidRPr="00181A64">
        <w:rPr>
          <w:rFonts w:ascii="Times New Roman" w:eastAsia="Times New Roman" w:hAnsi="Times New Roman" w:cs="Arial"/>
          <w:snapToGrid w:val="0"/>
          <w:sz w:val="24"/>
          <w:szCs w:val="20"/>
        </w:rPr>
        <w:t>UniKool</w:t>
      </w:r>
      <w:proofErr w:type="spellEnd"/>
      <w:r w:rsidRPr="00181A64">
        <w:rPr>
          <w:rFonts w:ascii="Times New Roman" w:eastAsia="Times New Roman" w:hAnsi="Times New Roman" w:cs="Arial"/>
          <w:snapToGrid w:val="0"/>
          <w:sz w:val="24"/>
          <w:szCs w:val="20"/>
        </w:rPr>
        <w:t xml:space="preserve"> Partners, Applicant and Property Owner, </w:t>
      </w:r>
      <w:proofErr w:type="gramStart"/>
      <w:r w:rsidRPr="00181A64">
        <w:rPr>
          <w:rFonts w:ascii="Times New Roman" w:eastAsia="Times New Roman" w:hAnsi="Times New Roman" w:cs="Arial"/>
          <w:snapToGrid w:val="0"/>
          <w:sz w:val="24"/>
          <w:szCs w:val="20"/>
        </w:rPr>
        <w:t>request</w:t>
      </w:r>
      <w:proofErr w:type="gramEnd"/>
      <w:r w:rsidRPr="00181A64">
        <w:rPr>
          <w:rFonts w:ascii="Times New Roman" w:eastAsia="Times New Roman" w:hAnsi="Times New Roman" w:cs="Arial"/>
          <w:snapToGrid w:val="0"/>
          <w:sz w:val="24"/>
          <w:szCs w:val="20"/>
        </w:rPr>
        <w:t xml:space="preserve"> a 36-month extension to Tentative Map 2022-001 to extend the expiration date from June 11, </w:t>
      </w:r>
      <w:proofErr w:type="gramStart"/>
      <w:r w:rsidRPr="00181A64">
        <w:rPr>
          <w:rFonts w:ascii="Times New Roman" w:eastAsia="Times New Roman" w:hAnsi="Times New Roman" w:cs="Arial"/>
          <w:snapToGrid w:val="0"/>
          <w:sz w:val="24"/>
          <w:szCs w:val="20"/>
        </w:rPr>
        <w:t>2026</w:t>
      </w:r>
      <w:proofErr w:type="gramEnd"/>
      <w:r w:rsidRPr="00181A64">
        <w:rPr>
          <w:rFonts w:ascii="Times New Roman" w:eastAsia="Times New Roman" w:hAnsi="Times New Roman" w:cs="Arial"/>
          <w:snapToGrid w:val="0"/>
          <w:sz w:val="24"/>
          <w:szCs w:val="20"/>
        </w:rPr>
        <w:t xml:space="preserve"> to June 11, 2029. Tentative Map 2022-001 was approved by City Council on June 11, 2024, which reconfigures fourteen (14) lots into nine (9) lots in connection with a proposed mixed use development project. The time extension is requested to allow additional time to process civil drawings submitted for on- and off-site infrastructure improvements and a building application for the construction of the hotel which cannot be issued prior to Final </w:t>
      </w:r>
      <w:r w:rsidR="0046253A">
        <w:rPr>
          <w:rFonts w:ascii="Times New Roman" w:eastAsia="Times New Roman" w:hAnsi="Times New Roman" w:cs="Arial"/>
          <w:snapToGrid w:val="0"/>
          <w:sz w:val="24"/>
          <w:szCs w:val="20"/>
        </w:rPr>
        <w:t>M</w:t>
      </w:r>
      <w:r w:rsidRPr="00181A64">
        <w:rPr>
          <w:rFonts w:ascii="Times New Roman" w:eastAsia="Times New Roman" w:hAnsi="Times New Roman" w:cs="Arial"/>
          <w:snapToGrid w:val="0"/>
          <w:sz w:val="24"/>
          <w:szCs w:val="20"/>
        </w:rPr>
        <w:t>ap recordation.  More time is also needed to undertake additional testing required for compliance with mitigations measures identified in the adopted Initial Study Mitigated Negative Declaration (ISMND) and Mitigation Monitoring and Reporting Program (MMRP).  Pursuant to Municipal Code Section 31-401.11, extensions to approved tentative maps require a recommendation from the Planning Commission and final determination by the City Council.</w:t>
      </w:r>
    </w:p>
    <w:p w14:paraId="7997B33D" w14:textId="77777777" w:rsidR="0084304C" w:rsidRPr="00893FED" w:rsidRDefault="0084304C" w:rsidP="00E130E8">
      <w:pPr>
        <w:spacing w:after="0" w:line="240" w:lineRule="auto"/>
        <w:jc w:val="both"/>
        <w:rPr>
          <w:rFonts w:ascii="Times New Roman" w:hAnsi="Times New Roman" w:cs="Times New Roman"/>
          <w:sz w:val="24"/>
          <w:szCs w:val="24"/>
          <w:u w:val="single"/>
        </w:rPr>
      </w:pPr>
    </w:p>
    <w:p w14:paraId="4BC4328E"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40D4541E" w14:textId="77777777" w:rsidR="00080912" w:rsidRPr="00893FED" w:rsidRDefault="00080912" w:rsidP="00E130E8">
      <w:pPr>
        <w:spacing w:after="0" w:line="240" w:lineRule="auto"/>
        <w:jc w:val="both"/>
        <w:rPr>
          <w:rFonts w:ascii="Times New Roman" w:hAnsi="Times New Roman" w:cs="Times New Roman"/>
          <w:sz w:val="24"/>
          <w:szCs w:val="24"/>
        </w:rPr>
      </w:pPr>
    </w:p>
    <w:p w14:paraId="23B35517" w14:textId="08E086BF" w:rsidR="00181A64" w:rsidRDefault="00181A64" w:rsidP="00181A64">
      <w:pPr>
        <w:widowControl w:val="0"/>
        <w:spacing w:after="0" w:line="240" w:lineRule="auto"/>
        <w:jc w:val="both"/>
        <w:rPr>
          <w:rFonts w:ascii="Times New Roman" w:eastAsia="Times New Roman" w:hAnsi="Times New Roman" w:cs="Times New Roman"/>
          <w:snapToGrid w:val="0"/>
          <w:sz w:val="24"/>
          <w:szCs w:val="20"/>
        </w:rPr>
      </w:pPr>
      <w:r w:rsidRPr="00181A64">
        <w:rPr>
          <w:rFonts w:ascii="Times New Roman" w:eastAsia="Times New Roman" w:hAnsi="Times New Roman" w:cs="Times New Roman"/>
          <w:snapToGrid w:val="0"/>
          <w:sz w:val="24"/>
          <w:szCs w:val="20"/>
        </w:rPr>
        <w:t xml:space="preserve">On June 11, 2024, the City Council approved Tentative Map 2022-001 and related Planned Unit Development 2020-002 and Conditional use Permit 2022-030. Planned Unit Development 2020-002 and Conditional use Permit 2022-030 authorized development of a seven-phase, Mixed Use Development with a 70,000 square-foot hotel with 111 guest rooms, approximately 232,800 square feet of residential use (197 units), 107,900 square feet of retail use, and 30,900 square feet of office </w:t>
      </w:r>
      <w:r w:rsidRPr="00181A64">
        <w:rPr>
          <w:rFonts w:ascii="Times New Roman" w:eastAsia="Times New Roman" w:hAnsi="Times New Roman" w:cs="Times New Roman"/>
          <w:snapToGrid w:val="0"/>
          <w:sz w:val="24"/>
          <w:szCs w:val="20"/>
        </w:rPr>
        <w:lastRenderedPageBreak/>
        <w:t>use for a total of 441,600 square feet of new development on the southeast corner of John Street and Abbott Street. As part of the project, the City Council considered and adopted an Initial Study Mitigated Negative Declaration along with a Mitigation Monitoring and Reporting Program (Environmental Review 2020-018).</w:t>
      </w:r>
    </w:p>
    <w:p w14:paraId="53F9815E" w14:textId="77777777" w:rsidR="005F43B6" w:rsidRDefault="005F43B6" w:rsidP="00181A64">
      <w:pPr>
        <w:widowControl w:val="0"/>
        <w:spacing w:after="0" w:line="240" w:lineRule="auto"/>
        <w:jc w:val="both"/>
        <w:rPr>
          <w:rFonts w:ascii="Times New Roman" w:eastAsia="Times New Roman" w:hAnsi="Times New Roman" w:cs="Times New Roman"/>
          <w:snapToGrid w:val="0"/>
          <w:sz w:val="24"/>
          <w:szCs w:val="20"/>
        </w:rPr>
      </w:pPr>
    </w:p>
    <w:p w14:paraId="0B6ACBFD" w14:textId="77777777" w:rsidR="0046253A" w:rsidRPr="00181A64" w:rsidRDefault="0046253A" w:rsidP="0046253A">
      <w:pPr>
        <w:widowControl w:val="0"/>
        <w:spacing w:after="0" w:line="240" w:lineRule="auto"/>
        <w:jc w:val="both"/>
        <w:rPr>
          <w:rFonts w:ascii="Times New Roman" w:eastAsia="Times New Roman" w:hAnsi="Times New Roman" w:cs="Times New Roman"/>
          <w:snapToGrid w:val="0"/>
          <w:sz w:val="24"/>
          <w:szCs w:val="24"/>
        </w:rPr>
      </w:pPr>
      <w:r w:rsidRPr="00181A64">
        <w:rPr>
          <w:rFonts w:ascii="Times New Roman" w:eastAsia="Times New Roman" w:hAnsi="Times New Roman" w:cs="Times New Roman"/>
          <w:snapToGrid w:val="0"/>
          <w:sz w:val="24"/>
          <w:szCs w:val="24"/>
        </w:rPr>
        <w:t xml:space="preserve">Most of the property (13 of the 14 existing lots) is in the Commercial Office Zoning District with one lot within the General Industrial Zoning District. The property is within the Abbott Street Focused Growth Overlay District.  The following provides an overview of the land uses and </w:t>
      </w:r>
      <w:proofErr w:type="gramStart"/>
      <w:r w:rsidRPr="00181A64">
        <w:rPr>
          <w:rFonts w:ascii="Times New Roman" w:eastAsia="Times New Roman" w:hAnsi="Times New Roman" w:cs="Times New Roman"/>
          <w:snapToGrid w:val="0"/>
          <w:sz w:val="24"/>
          <w:szCs w:val="24"/>
        </w:rPr>
        <w:t>zoning districts</w:t>
      </w:r>
      <w:proofErr w:type="gramEnd"/>
      <w:r w:rsidRPr="00181A64">
        <w:rPr>
          <w:rFonts w:ascii="Times New Roman" w:eastAsia="Times New Roman" w:hAnsi="Times New Roman" w:cs="Times New Roman"/>
          <w:snapToGrid w:val="0"/>
          <w:sz w:val="24"/>
          <w:szCs w:val="24"/>
        </w:rPr>
        <w:t xml:space="preserve"> adjacent to the project site:</w:t>
      </w:r>
    </w:p>
    <w:p w14:paraId="1B20532C" w14:textId="77777777" w:rsidR="0046253A" w:rsidRPr="00181A64" w:rsidRDefault="0046253A" w:rsidP="0046253A">
      <w:pPr>
        <w:widowControl w:val="0"/>
        <w:spacing w:after="0" w:line="240" w:lineRule="auto"/>
        <w:jc w:val="both"/>
        <w:rPr>
          <w:rFonts w:ascii="Times New Roman" w:eastAsia="Times New Roman" w:hAnsi="Times New Roman" w:cs="Times New Roman"/>
          <w:snapToGrid w:val="0"/>
          <w:sz w:val="24"/>
          <w:szCs w:val="24"/>
        </w:rPr>
      </w:pPr>
    </w:p>
    <w:p w14:paraId="4223838B" w14:textId="77777777" w:rsidR="0046253A" w:rsidRPr="00181A64" w:rsidRDefault="0046253A" w:rsidP="0046253A">
      <w:pPr>
        <w:widowControl w:val="0"/>
        <w:spacing w:after="0" w:line="240" w:lineRule="auto"/>
        <w:jc w:val="both"/>
        <w:rPr>
          <w:rFonts w:ascii="Times New Roman" w:eastAsia="Times New Roman" w:hAnsi="Times New Roman" w:cs="Times New Roman"/>
          <w:snapToGrid w:val="0"/>
          <w:sz w:val="24"/>
          <w:szCs w:val="24"/>
        </w:rPr>
      </w:pPr>
      <w:r w:rsidRPr="00181A64">
        <w:rPr>
          <w:rFonts w:ascii="Times New Roman" w:eastAsia="Times New Roman" w:hAnsi="Times New Roman" w:cs="Times New Roman"/>
          <w:snapToGrid w:val="0"/>
          <w:sz w:val="24"/>
          <w:szCs w:val="24"/>
        </w:rPr>
        <w:t>North:</w:t>
      </w:r>
      <w:r w:rsidRPr="00181A64">
        <w:rPr>
          <w:rFonts w:ascii="Times New Roman" w:eastAsia="Times New Roman" w:hAnsi="Times New Roman" w:cs="Times New Roman"/>
          <w:snapToGrid w:val="0"/>
          <w:sz w:val="24"/>
          <w:szCs w:val="24"/>
        </w:rPr>
        <w:tab/>
        <w:t>Industrial use - Industrial – General Commercial (IGC)</w:t>
      </w:r>
    </w:p>
    <w:p w14:paraId="677A4D0D" w14:textId="77777777" w:rsidR="0046253A" w:rsidRPr="00181A64" w:rsidRDefault="0046253A" w:rsidP="0046253A">
      <w:pPr>
        <w:widowControl w:val="0"/>
        <w:spacing w:after="0" w:line="240" w:lineRule="auto"/>
        <w:ind w:left="720" w:hanging="720"/>
        <w:jc w:val="both"/>
        <w:rPr>
          <w:rFonts w:ascii="Times New Roman" w:eastAsia="Times New Roman" w:hAnsi="Times New Roman" w:cs="Times New Roman"/>
          <w:snapToGrid w:val="0"/>
          <w:sz w:val="24"/>
          <w:szCs w:val="24"/>
        </w:rPr>
      </w:pPr>
      <w:r w:rsidRPr="00181A64">
        <w:rPr>
          <w:rFonts w:ascii="Times New Roman" w:eastAsia="Times New Roman" w:hAnsi="Times New Roman" w:cs="Times New Roman"/>
          <w:snapToGrid w:val="0"/>
          <w:sz w:val="24"/>
          <w:szCs w:val="24"/>
        </w:rPr>
        <w:t>South:</w:t>
      </w:r>
      <w:r w:rsidRPr="00181A64">
        <w:rPr>
          <w:rFonts w:ascii="Times New Roman" w:eastAsia="Times New Roman" w:hAnsi="Times New Roman" w:cs="Times New Roman"/>
          <w:snapToGrid w:val="0"/>
          <w:sz w:val="24"/>
          <w:szCs w:val="24"/>
        </w:rPr>
        <w:tab/>
        <w:t xml:space="preserve">Industrial uses - Industrial – General (IG), Commercial Office (CO), Industrial – General Commercial (IGC) </w:t>
      </w:r>
    </w:p>
    <w:p w14:paraId="59EAD898" w14:textId="77777777" w:rsidR="0046253A" w:rsidRPr="00181A64" w:rsidRDefault="0046253A" w:rsidP="0046253A">
      <w:pPr>
        <w:widowControl w:val="0"/>
        <w:spacing w:after="0" w:line="240" w:lineRule="auto"/>
        <w:jc w:val="both"/>
        <w:rPr>
          <w:rFonts w:ascii="Times New Roman" w:eastAsia="Times New Roman" w:hAnsi="Times New Roman" w:cs="Times New Roman"/>
          <w:snapToGrid w:val="0"/>
          <w:sz w:val="24"/>
          <w:szCs w:val="24"/>
        </w:rPr>
      </w:pPr>
      <w:r w:rsidRPr="00181A64">
        <w:rPr>
          <w:rFonts w:ascii="Times New Roman" w:eastAsia="Times New Roman" w:hAnsi="Times New Roman" w:cs="Times New Roman"/>
          <w:snapToGrid w:val="0"/>
          <w:sz w:val="24"/>
          <w:szCs w:val="24"/>
        </w:rPr>
        <w:t>East:</w:t>
      </w:r>
      <w:r w:rsidRPr="00181A64">
        <w:rPr>
          <w:rFonts w:ascii="Times New Roman" w:eastAsia="Times New Roman" w:hAnsi="Times New Roman" w:cs="Times New Roman"/>
          <w:snapToGrid w:val="0"/>
          <w:sz w:val="24"/>
          <w:szCs w:val="24"/>
        </w:rPr>
        <w:tab/>
        <w:t xml:space="preserve">Industrial uses - Industrial – General Commercial (IGC), Industrial – General (IG) </w:t>
      </w:r>
    </w:p>
    <w:p w14:paraId="21841623" w14:textId="77777777" w:rsidR="0046253A" w:rsidRPr="00181A64" w:rsidRDefault="0046253A" w:rsidP="0046253A">
      <w:pPr>
        <w:widowControl w:val="0"/>
        <w:spacing w:after="0" w:line="240" w:lineRule="auto"/>
        <w:jc w:val="both"/>
        <w:rPr>
          <w:rFonts w:ascii="Times New Roman" w:eastAsia="Times New Roman" w:hAnsi="Times New Roman" w:cs="Times New Roman"/>
          <w:snapToGrid w:val="0"/>
          <w:sz w:val="24"/>
          <w:szCs w:val="24"/>
        </w:rPr>
      </w:pPr>
      <w:r w:rsidRPr="00181A64">
        <w:rPr>
          <w:rFonts w:ascii="Times New Roman" w:eastAsia="Times New Roman" w:hAnsi="Times New Roman" w:cs="Times New Roman"/>
          <w:snapToGrid w:val="0"/>
          <w:sz w:val="24"/>
          <w:szCs w:val="24"/>
        </w:rPr>
        <w:t>West:</w:t>
      </w:r>
      <w:r w:rsidRPr="00181A64">
        <w:rPr>
          <w:rFonts w:ascii="Times New Roman" w:eastAsia="Times New Roman" w:hAnsi="Times New Roman" w:cs="Times New Roman"/>
          <w:snapToGrid w:val="0"/>
          <w:sz w:val="24"/>
          <w:szCs w:val="24"/>
        </w:rPr>
        <w:tab/>
        <w:t>Mixed Use Developments - Mixed Use (MX)</w:t>
      </w:r>
    </w:p>
    <w:p w14:paraId="63520B2A" w14:textId="77777777" w:rsidR="0046253A" w:rsidRPr="00181A64" w:rsidRDefault="0046253A" w:rsidP="0046253A">
      <w:pPr>
        <w:widowControl w:val="0"/>
        <w:spacing w:after="0" w:line="240" w:lineRule="auto"/>
        <w:jc w:val="both"/>
        <w:rPr>
          <w:rFonts w:ascii="Times New Roman" w:eastAsia="Times New Roman" w:hAnsi="Times New Roman" w:cs="Times New Roman"/>
          <w:iCs/>
          <w:snapToGrid w:val="0"/>
          <w:sz w:val="24"/>
          <w:szCs w:val="20"/>
          <w:u w:val="single"/>
        </w:rPr>
      </w:pPr>
    </w:p>
    <w:p w14:paraId="5D832AEA" w14:textId="77777777" w:rsidR="0046253A" w:rsidRPr="00181A64" w:rsidRDefault="0046253A" w:rsidP="0046253A">
      <w:pPr>
        <w:widowControl w:val="0"/>
        <w:spacing w:after="0" w:line="240" w:lineRule="auto"/>
        <w:jc w:val="both"/>
        <w:rPr>
          <w:rFonts w:ascii="Times New Roman" w:eastAsia="Times New Roman" w:hAnsi="Times New Roman" w:cs="Arial"/>
          <w:snapToGrid w:val="0"/>
          <w:sz w:val="24"/>
          <w:szCs w:val="20"/>
        </w:rPr>
      </w:pPr>
      <w:r w:rsidRPr="00181A64">
        <w:rPr>
          <w:rFonts w:ascii="Times New Roman" w:eastAsia="Times New Roman" w:hAnsi="Times New Roman" w:cs="Arial"/>
          <w:snapToGrid w:val="0"/>
          <w:sz w:val="24"/>
          <w:szCs w:val="20"/>
        </w:rPr>
        <w:t>Below is a timeline for the processing of Tentative Map 2022-001, and related Planned Unit Development 2020-002 and Conditional Use Permit 2022-030:</w:t>
      </w:r>
    </w:p>
    <w:p w14:paraId="0C1238FD" w14:textId="77777777" w:rsidR="0046253A" w:rsidRPr="00181A64" w:rsidRDefault="0046253A" w:rsidP="0046253A">
      <w:pPr>
        <w:widowControl w:val="0"/>
        <w:spacing w:after="0" w:line="240" w:lineRule="auto"/>
        <w:jc w:val="both"/>
        <w:rPr>
          <w:rFonts w:ascii="Times New Roman" w:eastAsia="Times New Roman" w:hAnsi="Times New Roman" w:cs="Arial"/>
          <w:snapToGrid w:val="0"/>
          <w:sz w:val="24"/>
          <w:szCs w:val="20"/>
        </w:rPr>
      </w:pPr>
    </w:p>
    <w:p w14:paraId="3220FD8E" w14:textId="77777777" w:rsidR="0046253A" w:rsidRPr="00181A64" w:rsidRDefault="0046253A" w:rsidP="0046253A">
      <w:pPr>
        <w:widowControl w:val="0"/>
        <w:spacing w:after="0" w:line="240" w:lineRule="auto"/>
        <w:ind w:left="2160" w:hanging="2160"/>
        <w:jc w:val="both"/>
        <w:rPr>
          <w:rFonts w:ascii="Times New Roman" w:eastAsia="Times New Roman" w:hAnsi="Times New Roman" w:cs="Arial"/>
          <w:snapToGrid w:val="0"/>
          <w:sz w:val="24"/>
          <w:szCs w:val="20"/>
        </w:rPr>
      </w:pPr>
      <w:r w:rsidRPr="00181A64">
        <w:rPr>
          <w:rFonts w:ascii="Times New Roman" w:eastAsia="Times New Roman" w:hAnsi="Times New Roman" w:cs="Arial"/>
          <w:snapToGrid w:val="0"/>
          <w:sz w:val="24"/>
          <w:szCs w:val="20"/>
        </w:rPr>
        <w:t xml:space="preserve">May 29, </w:t>
      </w:r>
      <w:proofErr w:type="gramStart"/>
      <w:r w:rsidRPr="00181A64">
        <w:rPr>
          <w:rFonts w:ascii="Times New Roman" w:eastAsia="Times New Roman" w:hAnsi="Times New Roman" w:cs="Arial"/>
          <w:snapToGrid w:val="0"/>
          <w:sz w:val="24"/>
          <w:szCs w:val="20"/>
        </w:rPr>
        <w:t>2024</w:t>
      </w:r>
      <w:proofErr w:type="gramEnd"/>
      <w:r w:rsidRPr="00181A64">
        <w:rPr>
          <w:rFonts w:ascii="Times New Roman" w:eastAsia="Times New Roman" w:hAnsi="Times New Roman" w:cs="Arial"/>
          <w:snapToGrid w:val="0"/>
          <w:sz w:val="24"/>
          <w:szCs w:val="20"/>
        </w:rPr>
        <w:tab/>
        <w:t>The Planning Commission recommended that the City Council adopt a Mitigated Negative Declaration and Mitigation Monitoring and Reporting Program and approve Tentative Map 2022-001, and related Planned Unit Development 2020-002 and Conditional Use Permit 2022-030.</w:t>
      </w:r>
    </w:p>
    <w:p w14:paraId="36ABFA8B" w14:textId="77777777" w:rsidR="0046253A" w:rsidRPr="00181A64" w:rsidRDefault="0046253A" w:rsidP="0046253A">
      <w:pPr>
        <w:widowControl w:val="0"/>
        <w:spacing w:after="0" w:line="240" w:lineRule="auto"/>
        <w:ind w:left="2160" w:hanging="2160"/>
        <w:jc w:val="both"/>
        <w:rPr>
          <w:rFonts w:ascii="Times New Roman" w:eastAsia="Times New Roman" w:hAnsi="Times New Roman" w:cs="Arial"/>
          <w:snapToGrid w:val="0"/>
          <w:sz w:val="24"/>
          <w:szCs w:val="20"/>
        </w:rPr>
      </w:pPr>
    </w:p>
    <w:p w14:paraId="7EB764AF" w14:textId="77777777" w:rsidR="0046253A" w:rsidRPr="00181A64" w:rsidRDefault="0046253A" w:rsidP="0046253A">
      <w:pPr>
        <w:widowControl w:val="0"/>
        <w:spacing w:after="0" w:line="240" w:lineRule="auto"/>
        <w:ind w:left="2160" w:hanging="2160"/>
        <w:jc w:val="both"/>
        <w:rPr>
          <w:rFonts w:ascii="Times New Roman" w:eastAsia="Times New Roman" w:hAnsi="Times New Roman" w:cs="Arial"/>
          <w:snapToGrid w:val="0"/>
          <w:sz w:val="24"/>
          <w:szCs w:val="20"/>
        </w:rPr>
      </w:pPr>
      <w:r w:rsidRPr="00181A64">
        <w:rPr>
          <w:rFonts w:ascii="Times New Roman" w:eastAsia="Times New Roman" w:hAnsi="Times New Roman" w:cs="Arial"/>
          <w:snapToGrid w:val="0"/>
          <w:sz w:val="24"/>
          <w:szCs w:val="20"/>
        </w:rPr>
        <w:t xml:space="preserve">June 11, </w:t>
      </w:r>
      <w:proofErr w:type="gramStart"/>
      <w:r w:rsidRPr="00181A64">
        <w:rPr>
          <w:rFonts w:ascii="Times New Roman" w:eastAsia="Times New Roman" w:hAnsi="Times New Roman" w:cs="Arial"/>
          <w:snapToGrid w:val="0"/>
          <w:sz w:val="24"/>
          <w:szCs w:val="20"/>
        </w:rPr>
        <w:t>2024</w:t>
      </w:r>
      <w:proofErr w:type="gramEnd"/>
      <w:r w:rsidRPr="00181A64">
        <w:rPr>
          <w:rFonts w:ascii="Times New Roman" w:eastAsia="Times New Roman" w:hAnsi="Times New Roman" w:cs="Arial"/>
          <w:snapToGrid w:val="0"/>
          <w:sz w:val="24"/>
          <w:szCs w:val="20"/>
        </w:rPr>
        <w:tab/>
        <w:t>The City Council adopted a Mitigated Negative Declaration and Mitigation Monitoring and Reporting Program and approved Tentative Map 2022-001, and related Planned Unit Development 2020-002 and Conditional Use Permit 2022-030.  Per the attached approval document and Municipal Code Section 31-312(a), the expiration date of Tentative Map 2022-001 was set 12 months from the date of approval (June 11, 2024), which should have been 24-months in accordance with the Subdivision ordinance.  City Council Resolution No. 22978 is attached to this report.</w:t>
      </w:r>
    </w:p>
    <w:p w14:paraId="5C9E84A2" w14:textId="77777777" w:rsidR="0046253A" w:rsidRPr="00181A64" w:rsidRDefault="0046253A" w:rsidP="0046253A">
      <w:pPr>
        <w:widowControl w:val="0"/>
        <w:spacing w:after="0" w:line="240" w:lineRule="auto"/>
        <w:ind w:left="2160" w:hanging="2160"/>
        <w:jc w:val="both"/>
        <w:rPr>
          <w:rFonts w:ascii="Times New Roman" w:eastAsia="Times New Roman" w:hAnsi="Times New Roman" w:cs="Arial"/>
          <w:snapToGrid w:val="0"/>
          <w:sz w:val="24"/>
          <w:szCs w:val="20"/>
        </w:rPr>
      </w:pPr>
    </w:p>
    <w:p w14:paraId="48532CD1" w14:textId="77777777" w:rsidR="0046253A" w:rsidRPr="00181A64" w:rsidRDefault="0046253A" w:rsidP="0046253A">
      <w:pPr>
        <w:widowControl w:val="0"/>
        <w:spacing w:after="0" w:line="240" w:lineRule="auto"/>
        <w:ind w:left="2160" w:hanging="2160"/>
        <w:jc w:val="both"/>
        <w:rPr>
          <w:rFonts w:ascii="Times New Roman" w:eastAsia="Times New Roman" w:hAnsi="Times New Roman" w:cs="Arial"/>
          <w:snapToGrid w:val="0"/>
          <w:sz w:val="24"/>
          <w:szCs w:val="20"/>
        </w:rPr>
      </w:pPr>
      <w:r w:rsidRPr="00181A64">
        <w:rPr>
          <w:rFonts w:ascii="Times New Roman" w:eastAsia="Times New Roman" w:hAnsi="Times New Roman" w:cs="Arial"/>
          <w:snapToGrid w:val="0"/>
          <w:sz w:val="24"/>
          <w:szCs w:val="20"/>
        </w:rPr>
        <w:t xml:space="preserve">May 8, </w:t>
      </w:r>
      <w:proofErr w:type="gramStart"/>
      <w:r w:rsidRPr="00181A64">
        <w:rPr>
          <w:rFonts w:ascii="Times New Roman" w:eastAsia="Times New Roman" w:hAnsi="Times New Roman" w:cs="Arial"/>
          <w:snapToGrid w:val="0"/>
          <w:sz w:val="24"/>
          <w:szCs w:val="20"/>
        </w:rPr>
        <w:t>2026</w:t>
      </w:r>
      <w:proofErr w:type="gramEnd"/>
      <w:r w:rsidRPr="00181A64">
        <w:rPr>
          <w:rFonts w:ascii="Times New Roman" w:eastAsia="Times New Roman" w:hAnsi="Times New Roman" w:cs="Arial"/>
          <w:snapToGrid w:val="0"/>
          <w:sz w:val="24"/>
          <w:szCs w:val="20"/>
        </w:rPr>
        <w:tab/>
        <w:t>Applicant requested a 36-month Time Extension to Tentative Map 2022-001, and related Planned Unit Development 2020-002 and Conditional Use Permit 2022-030.  The time extension is requested to allow additional time to process the project because:</w:t>
      </w:r>
    </w:p>
    <w:p w14:paraId="39EB3255" w14:textId="77777777" w:rsidR="0046253A" w:rsidRPr="00181A64" w:rsidRDefault="0046253A" w:rsidP="0046253A">
      <w:pPr>
        <w:widowControl w:val="0"/>
        <w:numPr>
          <w:ilvl w:val="0"/>
          <w:numId w:val="1"/>
        </w:numPr>
        <w:spacing w:after="0" w:line="240" w:lineRule="auto"/>
        <w:ind w:left="2520"/>
        <w:jc w:val="both"/>
        <w:rPr>
          <w:rFonts w:ascii="Times New Roman" w:eastAsia="Times New Roman" w:hAnsi="Times New Roman" w:cs="Arial"/>
          <w:snapToGrid w:val="0"/>
          <w:sz w:val="24"/>
          <w:szCs w:val="20"/>
        </w:rPr>
      </w:pPr>
      <w:r w:rsidRPr="00181A64">
        <w:rPr>
          <w:rFonts w:ascii="Times New Roman" w:eastAsia="Times New Roman" w:hAnsi="Times New Roman" w:cs="Arial"/>
          <w:snapToGrid w:val="0"/>
          <w:sz w:val="24"/>
          <w:szCs w:val="20"/>
        </w:rPr>
        <w:t xml:space="preserve">Civil drawings were submitted for ENC 26-0001 on January 5, 2026, for on- and off-site infrastructure improvements (Phase 1 of Planned Unit Development 2020-002) and City review is ongoing. </w:t>
      </w:r>
    </w:p>
    <w:p w14:paraId="0EF6A9A5" w14:textId="77777777" w:rsidR="0046253A" w:rsidRPr="00181A64" w:rsidRDefault="0046253A" w:rsidP="0046253A">
      <w:pPr>
        <w:widowControl w:val="0"/>
        <w:numPr>
          <w:ilvl w:val="0"/>
          <w:numId w:val="1"/>
        </w:numPr>
        <w:spacing w:after="0" w:line="240" w:lineRule="auto"/>
        <w:ind w:left="2520"/>
        <w:jc w:val="both"/>
        <w:rPr>
          <w:rFonts w:ascii="Times New Roman" w:eastAsia="Times New Roman" w:hAnsi="Times New Roman" w:cs="Arial"/>
          <w:snapToGrid w:val="0"/>
          <w:sz w:val="24"/>
          <w:szCs w:val="20"/>
        </w:rPr>
      </w:pPr>
      <w:r w:rsidRPr="00181A64">
        <w:rPr>
          <w:rFonts w:ascii="Times New Roman" w:eastAsia="Times New Roman" w:hAnsi="Times New Roman" w:cs="Arial"/>
          <w:snapToGrid w:val="0"/>
          <w:color w:val="000000"/>
          <w:sz w:val="24"/>
          <w:szCs w:val="20"/>
        </w:rPr>
        <w:t>Coordination of off-site improvements affecting the City of Salinas right-of-way.</w:t>
      </w:r>
    </w:p>
    <w:p w14:paraId="27D6CC5A" w14:textId="77777777" w:rsidR="0046253A" w:rsidRPr="00181A64" w:rsidRDefault="0046253A" w:rsidP="0046253A">
      <w:pPr>
        <w:widowControl w:val="0"/>
        <w:numPr>
          <w:ilvl w:val="0"/>
          <w:numId w:val="1"/>
        </w:numPr>
        <w:spacing w:after="0" w:line="240" w:lineRule="auto"/>
        <w:ind w:left="2520"/>
        <w:jc w:val="both"/>
        <w:rPr>
          <w:rFonts w:ascii="Times New Roman" w:eastAsia="Times New Roman" w:hAnsi="Times New Roman" w:cs="Arial"/>
          <w:snapToGrid w:val="0"/>
          <w:sz w:val="24"/>
          <w:szCs w:val="20"/>
        </w:rPr>
      </w:pPr>
      <w:r w:rsidRPr="00181A64">
        <w:rPr>
          <w:rFonts w:ascii="Times New Roman" w:eastAsia="Times New Roman" w:hAnsi="Times New Roman" w:cs="Arial"/>
          <w:snapToGrid w:val="0"/>
          <w:sz w:val="24"/>
          <w:szCs w:val="20"/>
        </w:rPr>
        <w:t xml:space="preserve">Building permit plans were submitted for B25-1221 on December 30, 2025, for the Hotel (Phase 1 of Planned Unit Development 2020-002) to be constructed as approved by Conditional Use Permit 2022-030. The building permit for this project cannot be issued until the Final Map is </w:t>
      </w:r>
      <w:r w:rsidRPr="00181A64">
        <w:rPr>
          <w:rFonts w:ascii="Times New Roman" w:eastAsia="Times New Roman" w:hAnsi="Times New Roman" w:cs="Arial"/>
          <w:snapToGrid w:val="0"/>
          <w:sz w:val="24"/>
          <w:szCs w:val="20"/>
        </w:rPr>
        <w:lastRenderedPageBreak/>
        <w:t xml:space="preserve">recorded. </w:t>
      </w:r>
    </w:p>
    <w:p w14:paraId="766A4F04" w14:textId="77777777" w:rsidR="0046253A" w:rsidRPr="00181A64" w:rsidRDefault="0046253A" w:rsidP="0046253A">
      <w:pPr>
        <w:widowControl w:val="0"/>
        <w:numPr>
          <w:ilvl w:val="0"/>
          <w:numId w:val="1"/>
        </w:numPr>
        <w:spacing w:after="0" w:line="240" w:lineRule="auto"/>
        <w:ind w:left="2520"/>
        <w:jc w:val="both"/>
        <w:rPr>
          <w:rFonts w:ascii="Times New Roman" w:eastAsia="Times New Roman" w:hAnsi="Times New Roman" w:cs="Arial"/>
          <w:snapToGrid w:val="0"/>
          <w:sz w:val="24"/>
          <w:szCs w:val="20"/>
        </w:rPr>
      </w:pPr>
      <w:r w:rsidRPr="00181A64">
        <w:rPr>
          <w:rFonts w:ascii="Times New Roman" w:eastAsia="Times New Roman" w:hAnsi="Times New Roman" w:cs="Arial"/>
          <w:snapToGrid w:val="0"/>
          <w:sz w:val="24"/>
          <w:szCs w:val="20"/>
        </w:rPr>
        <w:t xml:space="preserve">Mitigation measures outlined in City Council Resolution No. 22978 require further testing. </w:t>
      </w:r>
    </w:p>
    <w:p w14:paraId="676640BD" w14:textId="77777777" w:rsidR="0046253A" w:rsidRPr="00181A64" w:rsidRDefault="0046253A" w:rsidP="0046253A">
      <w:pPr>
        <w:widowControl w:val="0"/>
        <w:numPr>
          <w:ilvl w:val="0"/>
          <w:numId w:val="1"/>
        </w:numPr>
        <w:spacing w:after="0" w:line="240" w:lineRule="auto"/>
        <w:ind w:left="2520"/>
        <w:jc w:val="both"/>
        <w:rPr>
          <w:rFonts w:ascii="Times New Roman" w:eastAsia="Times New Roman" w:hAnsi="Times New Roman" w:cs="Arial"/>
          <w:snapToGrid w:val="0"/>
          <w:sz w:val="24"/>
          <w:szCs w:val="20"/>
        </w:rPr>
      </w:pPr>
      <w:r w:rsidRPr="00181A64">
        <w:rPr>
          <w:rFonts w:ascii="Times New Roman" w:eastAsia="Times New Roman" w:hAnsi="Times New Roman" w:cs="Arial"/>
          <w:snapToGrid w:val="0"/>
          <w:sz w:val="24"/>
          <w:szCs w:val="20"/>
        </w:rPr>
        <w:t xml:space="preserve">The Regional Water Quality Board requires continued environmental site investigations. </w:t>
      </w:r>
    </w:p>
    <w:p w14:paraId="02D30230" w14:textId="77777777" w:rsidR="0046253A" w:rsidRPr="00181A64" w:rsidRDefault="0046253A" w:rsidP="00181A64">
      <w:pPr>
        <w:widowControl w:val="0"/>
        <w:spacing w:after="0" w:line="240" w:lineRule="auto"/>
        <w:jc w:val="both"/>
        <w:rPr>
          <w:rFonts w:ascii="Times New Roman" w:eastAsia="Times New Roman" w:hAnsi="Times New Roman" w:cs="Times New Roman"/>
          <w:snapToGrid w:val="0"/>
          <w:sz w:val="24"/>
          <w:szCs w:val="20"/>
        </w:rPr>
      </w:pPr>
    </w:p>
    <w:p w14:paraId="5F0F8261" w14:textId="61A8E833" w:rsidR="0046253A" w:rsidRPr="00181A64" w:rsidRDefault="0046253A" w:rsidP="0046253A">
      <w:pPr>
        <w:widowControl w:val="0"/>
        <w:spacing w:after="0" w:line="240" w:lineRule="auto"/>
        <w:jc w:val="both"/>
        <w:rPr>
          <w:rFonts w:ascii="Times New Roman" w:eastAsia="Times New Roman" w:hAnsi="Times New Roman" w:cs="Times New Roman"/>
          <w:snapToGrid w:val="0"/>
          <w:sz w:val="24"/>
          <w:szCs w:val="20"/>
        </w:rPr>
      </w:pPr>
      <w:r w:rsidRPr="00181A64">
        <w:rPr>
          <w:rFonts w:ascii="Times New Roman" w:eastAsia="Times New Roman" w:hAnsi="Times New Roman" w:cs="Times New Roman"/>
          <w:snapToGrid w:val="0"/>
          <w:sz w:val="24"/>
          <w:szCs w:val="20"/>
        </w:rPr>
        <w:t>All three land use entitlements (Tentative Map 2022-001, Planned Unit Development 2020-002, and Conditional Use Permit 2022-030) need to be effective to implement the project. A Final Map needs to be approved by the City Council and recorded by the County Recorder prior to the expiration date of the tentative map and before issuance of any building permits to implement the project.</w:t>
      </w:r>
      <w:r>
        <w:rPr>
          <w:rFonts w:ascii="Times New Roman" w:eastAsia="Times New Roman" w:hAnsi="Times New Roman" w:cs="Times New Roman"/>
          <w:snapToGrid w:val="0"/>
          <w:sz w:val="24"/>
          <w:szCs w:val="20"/>
        </w:rPr>
        <w:t xml:space="preserve"> </w:t>
      </w:r>
      <w:r w:rsidRPr="00181A64">
        <w:rPr>
          <w:rFonts w:ascii="Times New Roman" w:eastAsia="Times New Roman" w:hAnsi="Times New Roman" w:cs="Times New Roman"/>
          <w:snapToGrid w:val="0"/>
          <w:sz w:val="24"/>
          <w:szCs w:val="20"/>
        </w:rPr>
        <w:t xml:space="preserve">If the terms and conditions of Tentative Map 2022-001, Planned Unit Development 2020-002, and Conditional Use Permit 2022-030 are not complied with by June 11, 2026, then the Tentative Map and the related Planned Unit Development Permit and Conditional Use Permit will expire and the Applicant, or </w:t>
      </w:r>
      <w:proofErr w:type="gramStart"/>
      <w:r w:rsidRPr="00181A64">
        <w:rPr>
          <w:rFonts w:ascii="Times New Roman" w:eastAsia="Times New Roman" w:hAnsi="Times New Roman" w:cs="Times New Roman"/>
          <w:snapToGrid w:val="0"/>
          <w:sz w:val="24"/>
          <w:szCs w:val="20"/>
        </w:rPr>
        <w:t>successor-in-interest</w:t>
      </w:r>
      <w:proofErr w:type="gramEnd"/>
      <w:r w:rsidRPr="00181A64">
        <w:rPr>
          <w:rFonts w:ascii="Times New Roman" w:eastAsia="Times New Roman" w:hAnsi="Times New Roman" w:cs="Times New Roman"/>
          <w:snapToGrid w:val="0"/>
          <w:sz w:val="24"/>
          <w:szCs w:val="20"/>
        </w:rPr>
        <w:t xml:space="preserve">, would need to reapply for new entitlements.   </w:t>
      </w:r>
    </w:p>
    <w:p w14:paraId="7D82CD2D" w14:textId="77777777" w:rsidR="0046253A" w:rsidRDefault="0046253A" w:rsidP="00181A64">
      <w:pPr>
        <w:widowControl w:val="0"/>
        <w:spacing w:after="0" w:line="240" w:lineRule="auto"/>
        <w:jc w:val="both"/>
        <w:rPr>
          <w:rFonts w:ascii="Times New Roman" w:eastAsia="Times New Roman" w:hAnsi="Times New Roman" w:cs="Times New Roman"/>
          <w:snapToGrid w:val="0"/>
          <w:sz w:val="24"/>
          <w:szCs w:val="20"/>
        </w:rPr>
      </w:pPr>
    </w:p>
    <w:p w14:paraId="2469C5D6" w14:textId="27E0CC70" w:rsidR="00181A64" w:rsidRPr="00181A64" w:rsidRDefault="0046253A" w:rsidP="00181A64">
      <w:pPr>
        <w:widowControl w:val="0"/>
        <w:spacing w:after="0" w:line="240" w:lineRule="auto"/>
        <w:jc w:val="both"/>
        <w:rPr>
          <w:rFonts w:ascii="Times New Roman" w:eastAsia="Times New Roman" w:hAnsi="Times New Roman" w:cs="Times New Roman"/>
          <w:snapToGrid w:val="0"/>
          <w:sz w:val="24"/>
          <w:szCs w:val="20"/>
        </w:rPr>
      </w:pPr>
      <w:r w:rsidRPr="00181A64">
        <w:rPr>
          <w:rFonts w:ascii="Times New Roman" w:eastAsia="Times New Roman" w:hAnsi="Times New Roman" w:cs="Times New Roman"/>
          <w:snapToGrid w:val="0"/>
          <w:sz w:val="24"/>
          <w:szCs w:val="20"/>
        </w:rPr>
        <w:t xml:space="preserve">Pursuant to Municipal Code Section 31-313, the City may only approve an extension of up to 36-months from the original 24-month approval date of a Tentative Map.  </w:t>
      </w:r>
      <w:r w:rsidR="00181A64" w:rsidRPr="00181A64">
        <w:rPr>
          <w:rFonts w:ascii="Times New Roman" w:eastAsia="Times New Roman" w:hAnsi="Times New Roman" w:cs="Times New Roman"/>
          <w:snapToGrid w:val="0"/>
          <w:sz w:val="24"/>
          <w:szCs w:val="20"/>
        </w:rPr>
        <w:t xml:space="preserve">Per Municipal Code Section 31-313.2, extensions of </w:t>
      </w:r>
      <w:r>
        <w:rPr>
          <w:rFonts w:ascii="Times New Roman" w:eastAsia="Times New Roman" w:hAnsi="Times New Roman" w:cs="Times New Roman"/>
          <w:snapToGrid w:val="0"/>
          <w:sz w:val="24"/>
          <w:szCs w:val="20"/>
        </w:rPr>
        <w:t>t</w:t>
      </w:r>
      <w:r w:rsidR="00181A64" w:rsidRPr="00181A64">
        <w:rPr>
          <w:rFonts w:ascii="Times New Roman" w:eastAsia="Times New Roman" w:hAnsi="Times New Roman" w:cs="Times New Roman"/>
          <w:snapToGrid w:val="0"/>
          <w:sz w:val="24"/>
          <w:szCs w:val="20"/>
        </w:rPr>
        <w:t xml:space="preserve">entative </w:t>
      </w:r>
      <w:r>
        <w:rPr>
          <w:rFonts w:ascii="Times New Roman" w:eastAsia="Times New Roman" w:hAnsi="Times New Roman" w:cs="Times New Roman"/>
          <w:snapToGrid w:val="0"/>
          <w:sz w:val="24"/>
          <w:szCs w:val="20"/>
        </w:rPr>
        <w:t>m</w:t>
      </w:r>
      <w:r w:rsidR="00181A64" w:rsidRPr="00181A64">
        <w:rPr>
          <w:rFonts w:ascii="Times New Roman" w:eastAsia="Times New Roman" w:hAnsi="Times New Roman" w:cs="Times New Roman"/>
          <w:snapToGrid w:val="0"/>
          <w:sz w:val="24"/>
          <w:szCs w:val="20"/>
        </w:rPr>
        <w:t xml:space="preserve">aps require a recommendation by the Planning Commission and final determination by the City Council. Per Municipal Code Section 31-313.2, the City Planner shall submit the application for the extension, together with a staff report, and recommendation of approval or denial.  Pursuant to Zoning Code 37-60.1050(a)(3), the City Planner has the authority to administratively extend the related Planned Unit Development Permit 2020-002 without a public hearing. Per Zoning Code Section 37-60.540(a)(4), the City Planner has the authority to administratively extend the related Conditional Use Permit 2022-030 without a public hearing. </w:t>
      </w:r>
    </w:p>
    <w:p w14:paraId="0C3C3831" w14:textId="77777777" w:rsidR="00181A64" w:rsidRPr="00181A64" w:rsidRDefault="00181A64" w:rsidP="00181A64">
      <w:pPr>
        <w:widowControl w:val="0"/>
        <w:spacing w:after="0" w:line="240" w:lineRule="auto"/>
        <w:jc w:val="both"/>
        <w:rPr>
          <w:rFonts w:ascii="Times New Roman" w:eastAsia="Times New Roman" w:hAnsi="Times New Roman" w:cs="Arial"/>
          <w:snapToGrid w:val="0"/>
          <w:sz w:val="24"/>
          <w:szCs w:val="20"/>
        </w:rPr>
      </w:pPr>
      <w:bookmarkStart w:id="0" w:name="_Hlk53999700"/>
    </w:p>
    <w:bookmarkEnd w:id="0"/>
    <w:p w14:paraId="6F94E596" w14:textId="77777777" w:rsidR="00181A64" w:rsidRPr="00181A64" w:rsidRDefault="00181A64" w:rsidP="00181A64">
      <w:pPr>
        <w:widowControl w:val="0"/>
        <w:spacing w:after="0" w:line="240" w:lineRule="auto"/>
        <w:jc w:val="both"/>
        <w:rPr>
          <w:rFonts w:ascii="Times New Roman" w:eastAsia="Times New Roman" w:hAnsi="Times New Roman" w:cs="Times New Roman"/>
          <w:snapToGrid w:val="0"/>
          <w:sz w:val="24"/>
          <w:szCs w:val="20"/>
          <w:u w:val="single"/>
        </w:rPr>
      </w:pPr>
      <w:r w:rsidRPr="00181A64">
        <w:rPr>
          <w:rFonts w:ascii="Times New Roman" w:eastAsia="Times New Roman" w:hAnsi="Times New Roman" w:cs="Times New Roman"/>
          <w:snapToGrid w:val="0"/>
          <w:sz w:val="24"/>
          <w:szCs w:val="20"/>
          <w:u w:val="single"/>
        </w:rPr>
        <w:t>Findings:</w:t>
      </w:r>
    </w:p>
    <w:p w14:paraId="3E38A866" w14:textId="77777777" w:rsidR="00181A64" w:rsidRPr="00181A64" w:rsidRDefault="00181A64" w:rsidP="00181A64">
      <w:pPr>
        <w:widowControl w:val="0"/>
        <w:spacing w:after="0" w:line="240" w:lineRule="auto"/>
        <w:jc w:val="both"/>
        <w:rPr>
          <w:rFonts w:ascii="Times New Roman" w:eastAsia="Times New Roman" w:hAnsi="Times New Roman" w:cs="Times New Roman"/>
          <w:snapToGrid w:val="0"/>
          <w:sz w:val="24"/>
          <w:szCs w:val="20"/>
          <w:u w:val="single"/>
        </w:rPr>
      </w:pPr>
    </w:p>
    <w:p w14:paraId="1EA1231B" w14:textId="777F273F" w:rsidR="00181A64" w:rsidRDefault="00181A64" w:rsidP="00181A64">
      <w:pPr>
        <w:widowControl w:val="0"/>
        <w:spacing w:after="0" w:line="240" w:lineRule="auto"/>
        <w:jc w:val="both"/>
        <w:rPr>
          <w:rFonts w:ascii="Times New Roman" w:eastAsia="Times New Roman" w:hAnsi="Times New Roman" w:cs="Times New Roman"/>
          <w:snapToGrid w:val="0"/>
          <w:sz w:val="24"/>
          <w:szCs w:val="20"/>
        </w:rPr>
      </w:pPr>
      <w:r w:rsidRPr="00181A64">
        <w:rPr>
          <w:rFonts w:ascii="Times New Roman" w:eastAsia="Times New Roman" w:hAnsi="Times New Roman" w:cs="Times New Roman"/>
          <w:snapToGrid w:val="0"/>
          <w:sz w:val="24"/>
          <w:szCs w:val="20"/>
        </w:rPr>
        <w:t xml:space="preserve">The City Council </w:t>
      </w:r>
      <w:r w:rsidR="00852B3D">
        <w:rPr>
          <w:rFonts w:ascii="Times New Roman" w:eastAsia="Times New Roman" w:hAnsi="Times New Roman" w:cs="Times New Roman"/>
          <w:snapToGrid w:val="0"/>
          <w:sz w:val="24"/>
          <w:szCs w:val="20"/>
        </w:rPr>
        <w:t>may approve</w:t>
      </w:r>
      <w:r w:rsidRPr="00181A64">
        <w:rPr>
          <w:rFonts w:ascii="Times New Roman" w:eastAsia="Times New Roman" w:hAnsi="Times New Roman" w:cs="Times New Roman"/>
          <w:snapToGrid w:val="0"/>
          <w:sz w:val="24"/>
          <w:szCs w:val="20"/>
        </w:rPr>
        <w:t xml:space="preserve"> a 36-month Time Extension from June 11, 2026, to June 11, 2029, for Tentative Map 2022-001 if all the findings set forth in the proposed </w:t>
      </w:r>
      <w:r w:rsidR="00852B3D">
        <w:rPr>
          <w:rFonts w:ascii="Times New Roman" w:eastAsia="Times New Roman" w:hAnsi="Times New Roman" w:cs="Times New Roman"/>
          <w:snapToGrid w:val="0"/>
          <w:sz w:val="24"/>
          <w:szCs w:val="20"/>
        </w:rPr>
        <w:t>City Council</w:t>
      </w:r>
      <w:r w:rsidRPr="00181A64">
        <w:rPr>
          <w:rFonts w:ascii="Times New Roman" w:eastAsia="Times New Roman" w:hAnsi="Times New Roman" w:cs="Times New Roman"/>
          <w:snapToGrid w:val="0"/>
          <w:sz w:val="24"/>
          <w:szCs w:val="20"/>
        </w:rPr>
        <w:t xml:space="preserve"> Resolution are established.</w:t>
      </w:r>
    </w:p>
    <w:p w14:paraId="3B04E301" w14:textId="77777777" w:rsidR="00181A64" w:rsidRDefault="00181A64" w:rsidP="00181A64">
      <w:pPr>
        <w:widowControl w:val="0"/>
        <w:spacing w:after="0" w:line="240" w:lineRule="auto"/>
        <w:jc w:val="both"/>
        <w:rPr>
          <w:rFonts w:ascii="Times New Roman" w:eastAsia="Times New Roman" w:hAnsi="Times New Roman" w:cs="Times New Roman"/>
          <w:snapToGrid w:val="0"/>
          <w:sz w:val="24"/>
          <w:szCs w:val="20"/>
        </w:rPr>
      </w:pPr>
    </w:p>
    <w:p w14:paraId="5A9FD7D3" w14:textId="0604111F" w:rsidR="00181A64" w:rsidRPr="00181A64" w:rsidRDefault="00181A64" w:rsidP="00181A64">
      <w:pPr>
        <w:widowControl w:val="0"/>
        <w:spacing w:after="0" w:line="240" w:lineRule="auto"/>
        <w:jc w:val="both"/>
        <w:rPr>
          <w:rFonts w:ascii="Times New Roman" w:eastAsia="Times New Roman" w:hAnsi="Times New Roman" w:cs="Arial"/>
          <w:snapToGrid w:val="0"/>
          <w:color w:val="000000" w:themeColor="text1"/>
          <w:sz w:val="24"/>
          <w:szCs w:val="20"/>
        </w:rPr>
      </w:pPr>
      <w:r w:rsidRPr="00181A64">
        <w:rPr>
          <w:rFonts w:ascii="Times New Roman" w:eastAsia="Times New Roman" w:hAnsi="Times New Roman" w:cs="Times New Roman"/>
          <w:i/>
          <w:iCs/>
          <w:snapToGrid w:val="0"/>
          <w:sz w:val="24"/>
          <w:szCs w:val="24"/>
          <w:u w:val="single"/>
        </w:rPr>
        <w:t xml:space="preserve">June </w:t>
      </w:r>
      <w:r>
        <w:rPr>
          <w:rFonts w:ascii="Times New Roman" w:eastAsia="Times New Roman" w:hAnsi="Times New Roman" w:cs="Times New Roman"/>
          <w:i/>
          <w:iCs/>
          <w:snapToGrid w:val="0"/>
          <w:sz w:val="24"/>
          <w:szCs w:val="24"/>
          <w:u w:val="single"/>
        </w:rPr>
        <w:t>3</w:t>
      </w:r>
      <w:r w:rsidRPr="00181A64">
        <w:rPr>
          <w:rFonts w:ascii="Times New Roman" w:eastAsia="Times New Roman" w:hAnsi="Times New Roman" w:cs="Times New Roman"/>
          <w:i/>
          <w:iCs/>
          <w:snapToGrid w:val="0"/>
          <w:sz w:val="24"/>
          <w:szCs w:val="24"/>
          <w:u w:val="single"/>
        </w:rPr>
        <w:t>, 202</w:t>
      </w:r>
      <w:r>
        <w:rPr>
          <w:rFonts w:ascii="Times New Roman" w:eastAsia="Times New Roman" w:hAnsi="Times New Roman" w:cs="Times New Roman"/>
          <w:i/>
          <w:iCs/>
          <w:snapToGrid w:val="0"/>
          <w:sz w:val="24"/>
          <w:szCs w:val="24"/>
          <w:u w:val="single"/>
        </w:rPr>
        <w:t>6</w:t>
      </w:r>
      <w:r w:rsidRPr="00181A64">
        <w:rPr>
          <w:rFonts w:ascii="Times New Roman" w:eastAsia="Times New Roman" w:hAnsi="Times New Roman" w:cs="Times New Roman"/>
          <w:i/>
          <w:iCs/>
          <w:snapToGrid w:val="0"/>
          <w:sz w:val="24"/>
          <w:szCs w:val="24"/>
          <w:u w:val="single"/>
        </w:rPr>
        <w:t>, Planning Commission Meeting</w:t>
      </w:r>
    </w:p>
    <w:p w14:paraId="4127B13D" w14:textId="77777777" w:rsidR="00181A64" w:rsidRPr="00181A64" w:rsidRDefault="00181A64" w:rsidP="00181A64">
      <w:pPr>
        <w:widowControl w:val="0"/>
        <w:spacing w:after="0" w:line="240" w:lineRule="auto"/>
        <w:jc w:val="both"/>
        <w:rPr>
          <w:rFonts w:ascii="Times New Roman" w:hAnsi="Times New Roman" w:cs="Times New Roman"/>
          <w:sz w:val="24"/>
          <w:szCs w:val="24"/>
        </w:rPr>
      </w:pPr>
    </w:p>
    <w:p w14:paraId="2AC7471B" w14:textId="2FF127E0" w:rsidR="00181A64" w:rsidRPr="00181A64" w:rsidRDefault="00181A64" w:rsidP="00181A64">
      <w:pPr>
        <w:widowControl w:val="0"/>
        <w:spacing w:after="0" w:line="240" w:lineRule="auto"/>
        <w:jc w:val="both"/>
        <w:rPr>
          <w:rFonts w:ascii="Times New Roman" w:hAnsi="Times New Roman" w:cs="Times New Roman"/>
          <w:sz w:val="24"/>
          <w:szCs w:val="24"/>
        </w:rPr>
      </w:pPr>
      <w:r w:rsidRPr="00181A64">
        <w:rPr>
          <w:rFonts w:ascii="Times New Roman" w:hAnsi="Times New Roman" w:cs="Times New Roman"/>
          <w:sz w:val="24"/>
          <w:szCs w:val="24"/>
        </w:rPr>
        <w:t xml:space="preserve">On June </w:t>
      </w:r>
      <w:r>
        <w:rPr>
          <w:rFonts w:ascii="Times New Roman" w:hAnsi="Times New Roman" w:cs="Times New Roman"/>
          <w:sz w:val="24"/>
          <w:szCs w:val="24"/>
        </w:rPr>
        <w:t>3</w:t>
      </w:r>
      <w:r w:rsidRPr="00181A64">
        <w:rPr>
          <w:rFonts w:ascii="Times New Roman" w:hAnsi="Times New Roman" w:cs="Times New Roman"/>
          <w:sz w:val="24"/>
          <w:szCs w:val="24"/>
        </w:rPr>
        <w:t>, 202</w:t>
      </w:r>
      <w:r>
        <w:rPr>
          <w:rFonts w:ascii="Times New Roman" w:hAnsi="Times New Roman" w:cs="Times New Roman"/>
          <w:sz w:val="24"/>
          <w:szCs w:val="24"/>
        </w:rPr>
        <w:t>6</w:t>
      </w:r>
      <w:r w:rsidRPr="00181A64">
        <w:rPr>
          <w:rFonts w:ascii="Times New Roman" w:hAnsi="Times New Roman" w:cs="Times New Roman"/>
          <w:sz w:val="24"/>
          <w:szCs w:val="24"/>
        </w:rPr>
        <w:t xml:space="preserve">, the Planning Commission considered </w:t>
      </w:r>
      <w:r>
        <w:rPr>
          <w:rFonts w:ascii="Times New Roman" w:hAnsi="Times New Roman" w:cs="Times New Roman"/>
          <w:sz w:val="24"/>
          <w:szCs w:val="24"/>
        </w:rPr>
        <w:t xml:space="preserve"> the </w:t>
      </w:r>
      <w:proofErr w:type="gramStart"/>
      <w:r>
        <w:rPr>
          <w:rFonts w:ascii="Times New Roman" w:hAnsi="Times New Roman" w:cs="Times New Roman"/>
          <w:sz w:val="24"/>
          <w:szCs w:val="24"/>
        </w:rPr>
        <w:t>36 month</w:t>
      </w:r>
      <w:proofErr w:type="gramEnd"/>
      <w:r>
        <w:rPr>
          <w:rFonts w:ascii="Times New Roman" w:hAnsi="Times New Roman" w:cs="Times New Roman"/>
          <w:sz w:val="24"/>
          <w:szCs w:val="24"/>
        </w:rPr>
        <w:t xml:space="preserve"> T</w:t>
      </w:r>
      <w:r w:rsidRPr="00181A64">
        <w:rPr>
          <w:rFonts w:ascii="Times New Roman" w:hAnsi="Times New Roman" w:cs="Times New Roman"/>
          <w:sz w:val="24"/>
          <w:szCs w:val="24"/>
        </w:rPr>
        <w:t xml:space="preserve">ime </w:t>
      </w:r>
      <w:r>
        <w:rPr>
          <w:rFonts w:ascii="Times New Roman" w:hAnsi="Times New Roman" w:cs="Times New Roman"/>
          <w:sz w:val="24"/>
          <w:szCs w:val="24"/>
        </w:rPr>
        <w:t>E</w:t>
      </w:r>
      <w:r w:rsidRPr="00181A64">
        <w:rPr>
          <w:rFonts w:ascii="Times New Roman" w:hAnsi="Times New Roman" w:cs="Times New Roman"/>
          <w:sz w:val="24"/>
          <w:szCs w:val="24"/>
        </w:rPr>
        <w:t>xtension to Tentative Map 20</w:t>
      </w:r>
      <w:r>
        <w:rPr>
          <w:rFonts w:ascii="Times New Roman" w:hAnsi="Times New Roman" w:cs="Times New Roman"/>
          <w:sz w:val="24"/>
          <w:szCs w:val="24"/>
        </w:rPr>
        <w:t>22</w:t>
      </w:r>
      <w:r w:rsidRPr="00181A64">
        <w:rPr>
          <w:rFonts w:ascii="Times New Roman" w:hAnsi="Times New Roman" w:cs="Times New Roman"/>
          <w:sz w:val="24"/>
          <w:szCs w:val="24"/>
        </w:rPr>
        <w:t>-00</w:t>
      </w:r>
      <w:r>
        <w:rPr>
          <w:rFonts w:ascii="Times New Roman" w:hAnsi="Times New Roman" w:cs="Times New Roman"/>
          <w:sz w:val="24"/>
          <w:szCs w:val="24"/>
        </w:rPr>
        <w:t>1</w:t>
      </w:r>
      <w:r w:rsidRPr="00181A64">
        <w:rPr>
          <w:rFonts w:ascii="Times New Roman" w:hAnsi="Times New Roman" w:cs="Times New Roman"/>
          <w:sz w:val="24"/>
          <w:szCs w:val="24"/>
        </w:rPr>
        <w:t xml:space="preserve">.  Per attached </w:t>
      </w:r>
      <w:r w:rsidRPr="0086504C">
        <w:rPr>
          <w:rFonts w:ascii="Times New Roman" w:hAnsi="Times New Roman" w:cs="Times New Roman"/>
          <w:sz w:val="24"/>
          <w:szCs w:val="24"/>
        </w:rPr>
        <w:t>Planning Commission Resolution 2026-0</w:t>
      </w:r>
      <w:r w:rsidR="0086504C" w:rsidRPr="0086504C">
        <w:rPr>
          <w:rFonts w:ascii="Times New Roman" w:hAnsi="Times New Roman" w:cs="Times New Roman"/>
          <w:sz w:val="24"/>
          <w:szCs w:val="24"/>
        </w:rPr>
        <w:t>06</w:t>
      </w:r>
      <w:r w:rsidRPr="00181A64">
        <w:rPr>
          <w:rFonts w:ascii="Times New Roman" w:hAnsi="Times New Roman" w:cs="Times New Roman"/>
          <w:sz w:val="24"/>
          <w:szCs w:val="24"/>
        </w:rPr>
        <w:t xml:space="preserve">, the Commission voted </w:t>
      </w:r>
      <w:r w:rsidR="00700332">
        <w:rPr>
          <w:rFonts w:ascii="Times New Roman" w:hAnsi="Times New Roman" w:cs="Times New Roman"/>
          <w:sz w:val="24"/>
          <w:szCs w:val="24"/>
        </w:rPr>
        <w:t>6</w:t>
      </w:r>
      <w:r w:rsidR="0086504C">
        <w:rPr>
          <w:rFonts w:ascii="Times New Roman" w:hAnsi="Times New Roman" w:cs="Times New Roman"/>
          <w:sz w:val="24"/>
          <w:szCs w:val="24"/>
        </w:rPr>
        <w:t>-0</w:t>
      </w:r>
      <w:r w:rsidRPr="00181A64">
        <w:rPr>
          <w:rFonts w:ascii="Times New Roman" w:hAnsi="Times New Roman" w:cs="Times New Roman"/>
          <w:sz w:val="24"/>
          <w:szCs w:val="24"/>
        </w:rPr>
        <w:t xml:space="preserve"> to recommend that the City Council approve a </w:t>
      </w:r>
      <w:r>
        <w:rPr>
          <w:rFonts w:ascii="Times New Roman" w:hAnsi="Times New Roman" w:cs="Times New Roman"/>
          <w:sz w:val="24"/>
          <w:szCs w:val="24"/>
        </w:rPr>
        <w:t>36</w:t>
      </w:r>
      <w:r w:rsidR="005F43B6">
        <w:rPr>
          <w:rFonts w:ascii="Times New Roman" w:hAnsi="Times New Roman" w:cs="Times New Roman"/>
          <w:sz w:val="24"/>
          <w:szCs w:val="24"/>
        </w:rPr>
        <w:t>-</w:t>
      </w:r>
      <w:r>
        <w:rPr>
          <w:rFonts w:ascii="Times New Roman" w:hAnsi="Times New Roman" w:cs="Times New Roman"/>
          <w:sz w:val="24"/>
          <w:szCs w:val="24"/>
        </w:rPr>
        <w:t>month T</w:t>
      </w:r>
      <w:r w:rsidRPr="00181A64">
        <w:rPr>
          <w:rFonts w:ascii="Times New Roman" w:hAnsi="Times New Roman" w:cs="Times New Roman"/>
          <w:sz w:val="24"/>
          <w:szCs w:val="24"/>
        </w:rPr>
        <w:t xml:space="preserve">ime </w:t>
      </w:r>
      <w:r>
        <w:rPr>
          <w:rFonts w:ascii="Times New Roman" w:hAnsi="Times New Roman" w:cs="Times New Roman"/>
          <w:sz w:val="24"/>
          <w:szCs w:val="24"/>
        </w:rPr>
        <w:t>E</w:t>
      </w:r>
      <w:r w:rsidRPr="00181A64">
        <w:rPr>
          <w:rFonts w:ascii="Times New Roman" w:hAnsi="Times New Roman" w:cs="Times New Roman"/>
          <w:sz w:val="24"/>
          <w:szCs w:val="24"/>
        </w:rPr>
        <w:t xml:space="preserve">xtension </w:t>
      </w:r>
      <w:r w:rsidR="007C1992" w:rsidRPr="007C1992">
        <w:rPr>
          <w:rFonts w:ascii="Times New Roman" w:hAnsi="Times New Roman" w:cs="Times New Roman"/>
          <w:sz w:val="24"/>
          <w:szCs w:val="24"/>
        </w:rPr>
        <w:t>from June 11, 2026, to June 11, 2029</w:t>
      </w:r>
      <w:r w:rsidRPr="00181A64">
        <w:rPr>
          <w:rFonts w:ascii="Times New Roman" w:hAnsi="Times New Roman" w:cs="Times New Roman"/>
          <w:sz w:val="24"/>
          <w:szCs w:val="24"/>
        </w:rPr>
        <w:t>, for Tentative Map 20</w:t>
      </w:r>
      <w:r w:rsidR="007C1992">
        <w:rPr>
          <w:rFonts w:ascii="Times New Roman" w:hAnsi="Times New Roman" w:cs="Times New Roman"/>
          <w:sz w:val="24"/>
          <w:szCs w:val="24"/>
        </w:rPr>
        <w:t>22</w:t>
      </w:r>
      <w:r w:rsidRPr="00181A64">
        <w:rPr>
          <w:rFonts w:ascii="Times New Roman" w:hAnsi="Times New Roman" w:cs="Times New Roman"/>
          <w:sz w:val="24"/>
          <w:szCs w:val="24"/>
        </w:rPr>
        <w:t>-00</w:t>
      </w:r>
      <w:r w:rsidR="005F43B6">
        <w:rPr>
          <w:rFonts w:ascii="Times New Roman" w:hAnsi="Times New Roman" w:cs="Times New Roman"/>
          <w:sz w:val="24"/>
          <w:szCs w:val="24"/>
        </w:rPr>
        <w:t>1.</w:t>
      </w:r>
    </w:p>
    <w:p w14:paraId="26CC7251" w14:textId="77777777" w:rsidR="00181A64" w:rsidRPr="00181A64" w:rsidRDefault="00181A64" w:rsidP="00181A64">
      <w:pPr>
        <w:widowControl w:val="0"/>
        <w:spacing w:after="0" w:line="240" w:lineRule="auto"/>
        <w:rPr>
          <w:rFonts w:ascii="CG Times" w:eastAsia="Times New Roman" w:hAnsi="CG Times" w:cs="Times New Roman"/>
          <w:snapToGrid w:val="0"/>
          <w:sz w:val="24"/>
          <w:szCs w:val="20"/>
        </w:rPr>
      </w:pPr>
    </w:p>
    <w:p w14:paraId="0C4A470D" w14:textId="77777777" w:rsidR="00181A64" w:rsidRPr="00181A64" w:rsidRDefault="00181A64" w:rsidP="00181A64">
      <w:pPr>
        <w:widowControl w:val="0"/>
        <w:spacing w:after="0" w:line="240" w:lineRule="auto"/>
        <w:rPr>
          <w:rFonts w:ascii="Times New Roman" w:eastAsia="Times New Roman" w:hAnsi="Times New Roman" w:cs="Times New Roman"/>
          <w:bCs/>
          <w:snapToGrid w:val="0"/>
          <w:sz w:val="24"/>
          <w:szCs w:val="20"/>
          <w:u w:val="single"/>
        </w:rPr>
      </w:pPr>
      <w:r w:rsidRPr="00181A64">
        <w:rPr>
          <w:rFonts w:ascii="Times New Roman" w:eastAsia="Times New Roman" w:hAnsi="Times New Roman" w:cs="Times New Roman"/>
          <w:bCs/>
          <w:snapToGrid w:val="0"/>
          <w:sz w:val="24"/>
          <w:szCs w:val="20"/>
          <w:u w:val="single"/>
        </w:rPr>
        <w:t>Time Consideration:</w:t>
      </w:r>
    </w:p>
    <w:p w14:paraId="189464FD" w14:textId="77777777" w:rsidR="00181A64" w:rsidRPr="00181A64" w:rsidRDefault="00181A64" w:rsidP="00181A64">
      <w:pPr>
        <w:widowControl w:val="0"/>
        <w:spacing w:after="0" w:line="240" w:lineRule="auto"/>
        <w:rPr>
          <w:rFonts w:ascii="Times New Roman" w:eastAsia="Times New Roman" w:hAnsi="Times New Roman" w:cs="Times New Roman"/>
          <w:bCs/>
          <w:snapToGrid w:val="0"/>
          <w:sz w:val="24"/>
          <w:szCs w:val="20"/>
        </w:rPr>
      </w:pPr>
    </w:p>
    <w:p w14:paraId="0FF2F848" w14:textId="6CEFA002" w:rsidR="00181A64" w:rsidRPr="00181A64" w:rsidRDefault="00181A64" w:rsidP="00181A64">
      <w:pPr>
        <w:widowControl w:val="0"/>
        <w:spacing w:after="0" w:line="240" w:lineRule="auto"/>
        <w:jc w:val="both"/>
        <w:rPr>
          <w:rFonts w:ascii="Times New Roman" w:eastAsia="Times New Roman" w:hAnsi="Times New Roman" w:cs="Times New Roman"/>
          <w:bCs/>
          <w:snapToGrid w:val="0"/>
          <w:sz w:val="24"/>
          <w:szCs w:val="20"/>
        </w:rPr>
      </w:pPr>
      <w:r w:rsidRPr="00181A64">
        <w:rPr>
          <w:rFonts w:ascii="Times New Roman" w:eastAsia="Times New Roman" w:hAnsi="Times New Roman" w:cs="Times New Roman"/>
          <w:bCs/>
          <w:snapToGrid w:val="0"/>
          <w:sz w:val="24"/>
          <w:szCs w:val="20"/>
        </w:rPr>
        <w:t>Upon receipt of the application for TE 2026-003, Tentative Map 2022-001 was automatically extended 60 days to August 10, 20</w:t>
      </w:r>
      <w:r w:rsidR="00424F05">
        <w:rPr>
          <w:rFonts w:ascii="Times New Roman" w:eastAsia="Times New Roman" w:hAnsi="Times New Roman" w:cs="Times New Roman"/>
          <w:bCs/>
          <w:snapToGrid w:val="0"/>
          <w:sz w:val="24"/>
          <w:szCs w:val="20"/>
        </w:rPr>
        <w:t>2</w:t>
      </w:r>
      <w:r w:rsidRPr="00181A64">
        <w:rPr>
          <w:rFonts w:ascii="Times New Roman" w:eastAsia="Times New Roman" w:hAnsi="Times New Roman" w:cs="Times New Roman"/>
          <w:bCs/>
          <w:snapToGrid w:val="0"/>
          <w:sz w:val="24"/>
          <w:szCs w:val="20"/>
        </w:rPr>
        <w:t>6</w:t>
      </w:r>
      <w:r w:rsidR="00424F05">
        <w:rPr>
          <w:rFonts w:ascii="Times New Roman" w:eastAsia="Times New Roman" w:hAnsi="Times New Roman" w:cs="Times New Roman"/>
          <w:bCs/>
          <w:snapToGrid w:val="0"/>
          <w:sz w:val="24"/>
          <w:szCs w:val="20"/>
        </w:rPr>
        <w:t>,</w:t>
      </w:r>
      <w:r w:rsidRPr="00181A64">
        <w:rPr>
          <w:rFonts w:ascii="Times New Roman" w:eastAsia="Times New Roman" w:hAnsi="Times New Roman" w:cs="Times New Roman"/>
          <w:bCs/>
          <w:snapToGrid w:val="0"/>
          <w:sz w:val="24"/>
          <w:szCs w:val="20"/>
        </w:rPr>
        <w:t xml:space="preserve"> pursuant to Municipal Code Section 31-313.1. The project was deemed complete by the City Planner on May 29, 2026. Per Municipal Code Section 31-313.2(a), within </w:t>
      </w:r>
      <w:r w:rsidR="00292E88" w:rsidRPr="00181A64">
        <w:rPr>
          <w:rFonts w:ascii="Times New Roman" w:eastAsia="Times New Roman" w:hAnsi="Times New Roman" w:cs="Times New Roman"/>
          <w:bCs/>
          <w:snapToGrid w:val="0"/>
          <w:sz w:val="24"/>
          <w:szCs w:val="20"/>
        </w:rPr>
        <w:t>30 days</w:t>
      </w:r>
      <w:r w:rsidRPr="00181A64">
        <w:rPr>
          <w:rFonts w:ascii="Times New Roman" w:eastAsia="Times New Roman" w:hAnsi="Times New Roman" w:cs="Times New Roman"/>
          <w:bCs/>
          <w:snapToGrid w:val="0"/>
          <w:sz w:val="24"/>
          <w:szCs w:val="20"/>
        </w:rPr>
        <w:t xml:space="preserve"> of determining that the request for a tentative map extension is complete, the City Planner shall submit the application for the extension together with a report to the Planning </w:t>
      </w:r>
      <w:r w:rsidRPr="00181A64">
        <w:rPr>
          <w:rFonts w:ascii="Times New Roman" w:eastAsia="Times New Roman" w:hAnsi="Times New Roman" w:cs="Times New Roman"/>
          <w:bCs/>
          <w:snapToGrid w:val="0"/>
          <w:sz w:val="24"/>
          <w:szCs w:val="20"/>
        </w:rPr>
        <w:lastRenderedPageBreak/>
        <w:t xml:space="preserve">Commission at a public hearing with a recommendation for approval or denial.  Pursuant to the same Municipal Code Section, the City Council shall consider the application within 45 days of the Planning Commission recommendation.  The final deadline for processing this Time Extension is July 13, 2026.  </w:t>
      </w:r>
    </w:p>
    <w:p w14:paraId="772BA8BC" w14:textId="77777777" w:rsidR="00181A64" w:rsidRPr="00181A64" w:rsidRDefault="00181A64" w:rsidP="00181A64">
      <w:pPr>
        <w:widowControl w:val="0"/>
        <w:spacing w:after="0" w:line="240" w:lineRule="auto"/>
        <w:rPr>
          <w:rFonts w:ascii="CG Times" w:eastAsia="Times New Roman" w:hAnsi="CG Times" w:cs="Times New Roman"/>
          <w:snapToGrid w:val="0"/>
          <w:sz w:val="24"/>
          <w:szCs w:val="20"/>
        </w:rPr>
      </w:pPr>
    </w:p>
    <w:p w14:paraId="10D077F9" w14:textId="77777777" w:rsidR="007C1992" w:rsidRPr="00F21331" w:rsidRDefault="007C1992" w:rsidP="007C1992">
      <w:pPr>
        <w:pStyle w:val="NoSpacing"/>
        <w:jc w:val="both"/>
        <w:rPr>
          <w:rFonts w:ascii="Times New Roman" w:hAnsi="Times New Roman" w:cs="Times New Roman"/>
          <w:bCs/>
          <w:sz w:val="24"/>
          <w:szCs w:val="24"/>
          <w:u w:val="single"/>
        </w:rPr>
      </w:pPr>
      <w:r w:rsidRPr="00F21331">
        <w:rPr>
          <w:rFonts w:ascii="Times New Roman" w:hAnsi="Times New Roman" w:cs="Times New Roman"/>
          <w:bCs/>
          <w:sz w:val="24"/>
          <w:szCs w:val="24"/>
          <w:u w:val="single"/>
        </w:rPr>
        <w:t xml:space="preserve">Alternatives Available to the </w:t>
      </w:r>
      <w:r>
        <w:rPr>
          <w:rFonts w:ascii="Times New Roman" w:hAnsi="Times New Roman" w:cs="Times New Roman"/>
          <w:bCs/>
          <w:sz w:val="24"/>
          <w:szCs w:val="24"/>
          <w:u w:val="single"/>
        </w:rPr>
        <w:t>Council</w:t>
      </w:r>
      <w:r w:rsidRPr="00F21331">
        <w:rPr>
          <w:rFonts w:ascii="Times New Roman" w:hAnsi="Times New Roman" w:cs="Times New Roman"/>
          <w:bCs/>
          <w:sz w:val="24"/>
          <w:szCs w:val="24"/>
          <w:u w:val="single"/>
        </w:rPr>
        <w:t>:</w:t>
      </w:r>
    </w:p>
    <w:p w14:paraId="28973AE3" w14:textId="77777777" w:rsidR="007C1992" w:rsidRPr="00F21331" w:rsidRDefault="007C1992" w:rsidP="007C1992">
      <w:pPr>
        <w:pStyle w:val="NoSpacing"/>
        <w:jc w:val="both"/>
        <w:rPr>
          <w:rFonts w:ascii="Times New Roman" w:hAnsi="Times New Roman" w:cs="Times New Roman"/>
          <w:sz w:val="24"/>
          <w:szCs w:val="24"/>
        </w:rPr>
      </w:pPr>
    </w:p>
    <w:p w14:paraId="4CBAEF7B" w14:textId="77777777" w:rsidR="007C1992" w:rsidRPr="00F21331" w:rsidRDefault="007C1992" w:rsidP="007C1992">
      <w:pPr>
        <w:pStyle w:val="NoSpacing"/>
        <w:jc w:val="both"/>
        <w:rPr>
          <w:rFonts w:ascii="Times New Roman" w:hAnsi="Times New Roman" w:cs="Times New Roman"/>
          <w:sz w:val="24"/>
          <w:szCs w:val="24"/>
        </w:rPr>
      </w:pPr>
      <w:r w:rsidRPr="00F21331">
        <w:rPr>
          <w:rFonts w:ascii="Times New Roman" w:hAnsi="Times New Roman" w:cs="Times New Roman"/>
          <w:sz w:val="24"/>
          <w:szCs w:val="24"/>
        </w:rPr>
        <w:t xml:space="preserve">The </w:t>
      </w:r>
      <w:r>
        <w:rPr>
          <w:rFonts w:ascii="Times New Roman" w:hAnsi="Times New Roman" w:cs="Times New Roman"/>
          <w:sz w:val="24"/>
          <w:szCs w:val="24"/>
        </w:rPr>
        <w:t>City Council</w:t>
      </w:r>
      <w:r w:rsidRPr="00F21331">
        <w:rPr>
          <w:rFonts w:ascii="Times New Roman" w:hAnsi="Times New Roman" w:cs="Times New Roman"/>
          <w:sz w:val="24"/>
          <w:szCs w:val="24"/>
        </w:rPr>
        <w:t xml:space="preserve"> has the following alternatives:</w:t>
      </w:r>
    </w:p>
    <w:p w14:paraId="3A82136E" w14:textId="77777777" w:rsidR="007C1992" w:rsidRPr="00F21331" w:rsidRDefault="007C1992" w:rsidP="007C1992">
      <w:pPr>
        <w:pStyle w:val="NoSpacing"/>
        <w:jc w:val="both"/>
        <w:rPr>
          <w:rFonts w:ascii="Times New Roman" w:hAnsi="Times New Roman" w:cs="Times New Roman"/>
          <w:sz w:val="24"/>
          <w:szCs w:val="24"/>
        </w:rPr>
      </w:pPr>
    </w:p>
    <w:p w14:paraId="2B304352" w14:textId="56F8EBFC" w:rsidR="007C1992" w:rsidRDefault="007C1992" w:rsidP="007C1992">
      <w:pPr>
        <w:pStyle w:val="NoSpacing"/>
        <w:numPr>
          <w:ilvl w:val="0"/>
          <w:numId w:val="2"/>
        </w:numPr>
        <w:jc w:val="both"/>
        <w:rPr>
          <w:rFonts w:ascii="Times New Roman" w:hAnsi="Times New Roman" w:cs="Times New Roman"/>
          <w:sz w:val="24"/>
          <w:szCs w:val="24"/>
        </w:rPr>
      </w:pPr>
      <w:r w:rsidRPr="00F21331">
        <w:rPr>
          <w:rFonts w:ascii="Times New Roman" w:hAnsi="Times New Roman" w:cs="Times New Roman"/>
          <w:sz w:val="24"/>
          <w:szCs w:val="24"/>
        </w:rPr>
        <w:t>Affirm the findings set forth in the attached Resolution, and approve Time Extension 202</w:t>
      </w:r>
      <w:r>
        <w:rPr>
          <w:rFonts w:ascii="Times New Roman" w:hAnsi="Times New Roman" w:cs="Times New Roman"/>
          <w:sz w:val="24"/>
          <w:szCs w:val="24"/>
        </w:rPr>
        <w:t>6</w:t>
      </w:r>
      <w:r w:rsidRPr="00F21331">
        <w:rPr>
          <w:rFonts w:ascii="Times New Roman" w:hAnsi="Times New Roman" w:cs="Times New Roman"/>
          <w:sz w:val="24"/>
          <w:szCs w:val="24"/>
        </w:rPr>
        <w:t>-003 with modifications; or</w:t>
      </w:r>
    </w:p>
    <w:p w14:paraId="75936AE4" w14:textId="77777777" w:rsidR="007C1992" w:rsidRDefault="007C1992" w:rsidP="007C1992">
      <w:pPr>
        <w:pStyle w:val="NoSpacing"/>
        <w:ind w:left="720"/>
        <w:jc w:val="both"/>
        <w:rPr>
          <w:rFonts w:ascii="Times New Roman" w:hAnsi="Times New Roman" w:cs="Times New Roman"/>
          <w:sz w:val="24"/>
          <w:szCs w:val="24"/>
        </w:rPr>
      </w:pPr>
    </w:p>
    <w:p w14:paraId="33789F52" w14:textId="65E13AEF" w:rsidR="007C1992" w:rsidRPr="00F21331" w:rsidRDefault="007C1992" w:rsidP="007C1992">
      <w:pPr>
        <w:pStyle w:val="NoSpacing"/>
        <w:numPr>
          <w:ilvl w:val="0"/>
          <w:numId w:val="2"/>
        </w:numPr>
        <w:jc w:val="both"/>
        <w:rPr>
          <w:rFonts w:ascii="Times New Roman" w:hAnsi="Times New Roman" w:cs="Times New Roman"/>
          <w:sz w:val="24"/>
          <w:szCs w:val="24"/>
        </w:rPr>
      </w:pPr>
      <w:r w:rsidRPr="00F21331">
        <w:rPr>
          <w:rFonts w:ascii="Times New Roman" w:hAnsi="Times New Roman" w:cs="Times New Roman"/>
          <w:sz w:val="24"/>
          <w:szCs w:val="24"/>
        </w:rPr>
        <w:t xml:space="preserve">Find that the request for Time Extension is not appropriate and establish findings at the public hearing </w:t>
      </w:r>
      <w:r>
        <w:rPr>
          <w:rFonts w:ascii="Times New Roman" w:hAnsi="Times New Roman" w:cs="Times New Roman"/>
          <w:sz w:val="24"/>
          <w:szCs w:val="24"/>
        </w:rPr>
        <w:t>stating the reasons for not approving</w:t>
      </w:r>
      <w:r w:rsidRPr="00F21331">
        <w:rPr>
          <w:rFonts w:ascii="Times New Roman" w:hAnsi="Times New Roman" w:cs="Times New Roman"/>
          <w:sz w:val="24"/>
          <w:szCs w:val="24"/>
        </w:rPr>
        <w:t xml:space="preserve"> Time Extension 202</w:t>
      </w:r>
      <w:r>
        <w:rPr>
          <w:rFonts w:ascii="Times New Roman" w:hAnsi="Times New Roman" w:cs="Times New Roman"/>
          <w:sz w:val="24"/>
          <w:szCs w:val="24"/>
        </w:rPr>
        <w:t>6</w:t>
      </w:r>
      <w:r w:rsidRPr="00F21331">
        <w:rPr>
          <w:rFonts w:ascii="Times New Roman" w:hAnsi="Times New Roman" w:cs="Times New Roman"/>
          <w:sz w:val="24"/>
          <w:szCs w:val="24"/>
        </w:rPr>
        <w:t>-003.</w:t>
      </w:r>
    </w:p>
    <w:p w14:paraId="61AA6A64" w14:textId="77777777" w:rsidR="00181A64" w:rsidRPr="00181A64" w:rsidRDefault="00181A64" w:rsidP="00E130E8">
      <w:pPr>
        <w:spacing w:after="0" w:line="240" w:lineRule="auto"/>
        <w:jc w:val="both"/>
        <w:rPr>
          <w:rFonts w:ascii="Times New Roman" w:hAnsi="Times New Roman" w:cs="Times New Roman"/>
          <w:iCs/>
          <w:sz w:val="24"/>
          <w:szCs w:val="24"/>
        </w:rPr>
      </w:pPr>
    </w:p>
    <w:p w14:paraId="3697880C"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6E4B0641"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3EA05F78" w14:textId="661AEB77" w:rsidR="00DD0FAB" w:rsidRDefault="001A056B" w:rsidP="00E130E8">
      <w:pPr>
        <w:spacing w:after="0" w:line="240" w:lineRule="auto"/>
        <w:jc w:val="both"/>
        <w:rPr>
          <w:rFonts w:ascii="Times New Roman" w:eastAsia="Times New Roman" w:hAnsi="Times New Roman" w:cs="Times New Roman"/>
          <w:snapToGrid w:val="0"/>
          <w:sz w:val="24"/>
          <w:szCs w:val="24"/>
        </w:rPr>
      </w:pPr>
      <w:r w:rsidRPr="001A056B">
        <w:rPr>
          <w:rFonts w:ascii="Times New Roman" w:eastAsia="Times New Roman" w:hAnsi="Times New Roman" w:cs="Times New Roman"/>
          <w:snapToGrid w:val="0"/>
          <w:sz w:val="24"/>
          <w:szCs w:val="20"/>
        </w:rPr>
        <w:t xml:space="preserve">On June 11, 2024, </w:t>
      </w:r>
      <w:r w:rsidRPr="001A056B">
        <w:rPr>
          <w:rFonts w:ascii="Times New Roman" w:eastAsia="Times New Roman" w:hAnsi="Times New Roman" w:cs="Times New Roman"/>
          <w:snapToGrid w:val="0"/>
          <w:sz w:val="24"/>
          <w:szCs w:val="24"/>
        </w:rPr>
        <w:t>the City Council considered and adopted a Mitigated Negative Declaration (MND) along with a Mitigation Monitoring and Reporting Program for Tentative Map 2022-001 and related Planned Unit Development Permit 2020-002 and Conditional Use Permit 2022-030</w:t>
      </w:r>
      <w:r>
        <w:rPr>
          <w:rFonts w:ascii="Times New Roman" w:eastAsia="Times New Roman" w:hAnsi="Times New Roman" w:cs="Times New Roman"/>
          <w:snapToGrid w:val="0"/>
          <w:sz w:val="24"/>
          <w:szCs w:val="24"/>
        </w:rPr>
        <w:t>.</w:t>
      </w:r>
      <w:r w:rsidRPr="001A056B">
        <w:rPr>
          <w:rFonts w:ascii="Times New Roman" w:eastAsia="Times New Roman" w:hAnsi="Times New Roman" w:cs="Times New Roman"/>
          <w:snapToGrid w:val="0"/>
          <w:sz w:val="24"/>
          <w:szCs w:val="24"/>
        </w:rPr>
        <w:t xml:space="preserve"> The Time Extension does not change the scope of the project from its initial approval.  Therefore, the Time Extension request does not require further environmental analysis under CEQA</w:t>
      </w:r>
      <w:r>
        <w:rPr>
          <w:rFonts w:ascii="Times New Roman" w:eastAsia="Times New Roman" w:hAnsi="Times New Roman" w:cs="Times New Roman"/>
          <w:snapToGrid w:val="0"/>
          <w:sz w:val="24"/>
          <w:szCs w:val="24"/>
        </w:rPr>
        <w:t>.</w:t>
      </w:r>
    </w:p>
    <w:p w14:paraId="67C4412D" w14:textId="77777777" w:rsidR="001A056B" w:rsidRPr="001A056B" w:rsidRDefault="001A056B" w:rsidP="00E130E8">
      <w:pPr>
        <w:spacing w:after="0" w:line="240" w:lineRule="auto"/>
        <w:jc w:val="both"/>
        <w:rPr>
          <w:rFonts w:ascii="Times New Roman" w:hAnsi="Times New Roman" w:cs="Times New Roman"/>
          <w:sz w:val="24"/>
          <w:szCs w:val="24"/>
          <w:u w:val="single"/>
        </w:rPr>
      </w:pPr>
    </w:p>
    <w:p w14:paraId="297B5690" w14:textId="77777777" w:rsidR="008910EE" w:rsidRPr="005D6488" w:rsidRDefault="002A58D7" w:rsidP="00E130E8">
      <w:pPr>
        <w:spacing w:after="0" w:line="240" w:lineRule="auto"/>
        <w:jc w:val="both"/>
        <w:rPr>
          <w:rFonts w:ascii="Times New Roman" w:hAnsi="Times New Roman" w:cs="Times New Roman"/>
          <w:sz w:val="24"/>
          <w:szCs w:val="24"/>
        </w:rPr>
      </w:pPr>
      <w:r w:rsidRPr="005D6488">
        <w:rPr>
          <w:rFonts w:ascii="Times New Roman" w:hAnsi="Times New Roman" w:cs="Times New Roman"/>
          <w:sz w:val="24"/>
          <w:szCs w:val="24"/>
          <w:u w:val="single"/>
        </w:rPr>
        <w:t>CALIFORNIA GOVERNMENT CODE §84308 APPLIES</w:t>
      </w:r>
      <w:r w:rsidRPr="005D6488">
        <w:rPr>
          <w:rFonts w:ascii="Times New Roman" w:hAnsi="Times New Roman" w:cs="Times New Roman"/>
          <w:sz w:val="24"/>
          <w:szCs w:val="24"/>
        </w:rPr>
        <w:t>:</w:t>
      </w:r>
    </w:p>
    <w:p w14:paraId="7BB48F3A" w14:textId="77777777" w:rsidR="008910EE" w:rsidRDefault="008910EE" w:rsidP="00E130E8">
      <w:pPr>
        <w:spacing w:after="0" w:line="240" w:lineRule="auto"/>
        <w:jc w:val="both"/>
        <w:rPr>
          <w:rFonts w:ascii="Times New Roman" w:hAnsi="Times New Roman" w:cs="Times New Roman"/>
          <w:sz w:val="24"/>
          <w:szCs w:val="24"/>
        </w:rPr>
      </w:pPr>
    </w:p>
    <w:p w14:paraId="395FBB5F" w14:textId="50ECA13B" w:rsidR="001A056B" w:rsidRPr="005D6488" w:rsidRDefault="0046253A"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Yes.</w:t>
      </w:r>
    </w:p>
    <w:p w14:paraId="11F3CF1C" w14:textId="67FE162C" w:rsidR="008910EE" w:rsidRPr="008910EE" w:rsidRDefault="008910EE" w:rsidP="00E130E8">
      <w:pPr>
        <w:spacing w:after="0" w:line="240" w:lineRule="auto"/>
        <w:jc w:val="both"/>
        <w:rPr>
          <w:rFonts w:ascii="Times New Roman" w:hAnsi="Times New Roman" w:cs="Times New Roman"/>
          <w:i/>
          <w:iCs/>
          <w:sz w:val="24"/>
          <w:szCs w:val="24"/>
          <w:u w:val="single"/>
        </w:rPr>
      </w:pPr>
    </w:p>
    <w:p w14:paraId="515D1739"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7B50CC6E"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02687325" w14:textId="7BFD03FC" w:rsidR="00D50A40" w:rsidRDefault="001A056B" w:rsidP="001A056B">
      <w:pPr>
        <w:spacing w:after="0" w:line="240" w:lineRule="auto"/>
        <w:jc w:val="both"/>
        <w:rPr>
          <w:rFonts w:ascii="Times New Roman" w:hAnsi="Times New Roman"/>
          <w:bCs/>
          <w:sz w:val="24"/>
          <w:szCs w:val="24"/>
        </w:rPr>
      </w:pPr>
      <w:r>
        <w:rPr>
          <w:rFonts w:ascii="Times New Roman" w:hAnsi="Times New Roman"/>
          <w:bCs/>
          <w:sz w:val="24"/>
          <w:szCs w:val="24"/>
        </w:rPr>
        <w:t>The proposal advances the Housing goals of the City Council by f</w:t>
      </w:r>
      <w:r w:rsidRPr="001A056B">
        <w:rPr>
          <w:rFonts w:ascii="Times New Roman" w:hAnsi="Times New Roman"/>
          <w:bCs/>
          <w:sz w:val="24"/>
          <w:szCs w:val="24"/>
        </w:rPr>
        <w:t>acilitat</w:t>
      </w:r>
      <w:r>
        <w:rPr>
          <w:rFonts w:ascii="Times New Roman" w:hAnsi="Times New Roman"/>
          <w:bCs/>
          <w:sz w:val="24"/>
          <w:szCs w:val="24"/>
        </w:rPr>
        <w:t>ing</w:t>
      </w:r>
      <w:r w:rsidRPr="001A056B">
        <w:rPr>
          <w:rFonts w:ascii="Times New Roman" w:hAnsi="Times New Roman"/>
          <w:bCs/>
          <w:sz w:val="24"/>
          <w:szCs w:val="24"/>
        </w:rPr>
        <w:t xml:space="preserve"> the addition</w:t>
      </w:r>
      <w:r w:rsidR="009D6B2A">
        <w:rPr>
          <w:rFonts w:ascii="Times New Roman" w:hAnsi="Times New Roman"/>
          <w:bCs/>
          <w:sz w:val="24"/>
          <w:szCs w:val="24"/>
        </w:rPr>
        <w:t xml:space="preserve"> of 197 dwelling units</w:t>
      </w:r>
      <w:r w:rsidRPr="001A056B">
        <w:rPr>
          <w:rFonts w:ascii="Times New Roman" w:hAnsi="Times New Roman"/>
          <w:bCs/>
          <w:sz w:val="24"/>
          <w:szCs w:val="24"/>
        </w:rPr>
        <w:t xml:space="preserve"> </w:t>
      </w:r>
      <w:r w:rsidR="009D6B2A">
        <w:rPr>
          <w:rFonts w:ascii="Times New Roman" w:hAnsi="Times New Roman"/>
          <w:bCs/>
          <w:sz w:val="24"/>
          <w:szCs w:val="24"/>
        </w:rPr>
        <w:t>to</w:t>
      </w:r>
      <w:r w:rsidRPr="001A056B">
        <w:rPr>
          <w:rFonts w:ascii="Times New Roman" w:hAnsi="Times New Roman"/>
          <w:bCs/>
          <w:sz w:val="24"/>
          <w:szCs w:val="24"/>
        </w:rPr>
        <w:t xml:space="preserve"> the overall production of market rate</w:t>
      </w:r>
      <w:r>
        <w:rPr>
          <w:rFonts w:ascii="Times New Roman" w:hAnsi="Times New Roman"/>
          <w:bCs/>
          <w:sz w:val="24"/>
          <w:szCs w:val="24"/>
        </w:rPr>
        <w:t xml:space="preserve"> </w:t>
      </w:r>
      <w:r w:rsidR="009D6B2A">
        <w:rPr>
          <w:rFonts w:ascii="Times New Roman" w:hAnsi="Times New Roman"/>
          <w:bCs/>
          <w:sz w:val="24"/>
          <w:szCs w:val="24"/>
        </w:rPr>
        <w:t xml:space="preserve">including </w:t>
      </w:r>
      <w:r w:rsidR="00D304C4">
        <w:rPr>
          <w:rFonts w:ascii="Times New Roman" w:hAnsi="Times New Roman"/>
          <w:bCs/>
          <w:sz w:val="24"/>
          <w:szCs w:val="24"/>
        </w:rPr>
        <w:t xml:space="preserve">24 </w:t>
      </w:r>
      <w:proofErr w:type="gramStart"/>
      <w:r w:rsidR="00E3449B">
        <w:rPr>
          <w:rFonts w:ascii="Times New Roman" w:hAnsi="Times New Roman"/>
          <w:bCs/>
          <w:sz w:val="24"/>
          <w:szCs w:val="24"/>
        </w:rPr>
        <w:t>low income</w:t>
      </w:r>
      <w:proofErr w:type="gramEnd"/>
      <w:r w:rsidR="00E3449B">
        <w:rPr>
          <w:rFonts w:ascii="Times New Roman" w:hAnsi="Times New Roman"/>
          <w:bCs/>
          <w:sz w:val="24"/>
          <w:szCs w:val="24"/>
        </w:rPr>
        <w:t xml:space="preserve"> </w:t>
      </w:r>
      <w:r w:rsidR="00D304C4">
        <w:rPr>
          <w:rFonts w:ascii="Times New Roman" w:hAnsi="Times New Roman"/>
          <w:bCs/>
          <w:sz w:val="24"/>
          <w:szCs w:val="24"/>
        </w:rPr>
        <w:t xml:space="preserve">dwelling units to the Section 8 Program </w:t>
      </w:r>
      <w:r w:rsidRPr="001A056B">
        <w:rPr>
          <w:rFonts w:ascii="Times New Roman" w:hAnsi="Times New Roman"/>
          <w:bCs/>
          <w:sz w:val="24"/>
          <w:szCs w:val="24"/>
        </w:rPr>
        <w:t>while minimizing impacts to neighborhoods</w:t>
      </w:r>
      <w:r w:rsidR="00D304C4">
        <w:rPr>
          <w:rFonts w:ascii="Times New Roman" w:hAnsi="Times New Roman"/>
          <w:bCs/>
          <w:sz w:val="24"/>
          <w:szCs w:val="24"/>
        </w:rPr>
        <w:t>.</w:t>
      </w:r>
    </w:p>
    <w:p w14:paraId="595D4D4C" w14:textId="77777777" w:rsidR="00D304C4" w:rsidRPr="00D50A40" w:rsidRDefault="00D304C4" w:rsidP="001A056B">
      <w:pPr>
        <w:spacing w:after="0" w:line="240" w:lineRule="auto"/>
        <w:jc w:val="both"/>
        <w:rPr>
          <w:rFonts w:ascii="Times New Roman" w:hAnsi="Times New Roman" w:cs="Times New Roman"/>
          <w:i/>
          <w:sz w:val="24"/>
          <w:szCs w:val="24"/>
        </w:rPr>
      </w:pPr>
    </w:p>
    <w:p w14:paraId="7C15FBF3"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726F8B3E" w14:textId="77777777" w:rsidR="00D109BB" w:rsidRDefault="00D109BB" w:rsidP="00D109BB">
      <w:pPr>
        <w:spacing w:after="0" w:line="240" w:lineRule="auto"/>
        <w:jc w:val="both"/>
        <w:rPr>
          <w:rFonts w:ascii="Times New Roman" w:hAnsi="Times New Roman" w:cs="Times New Roman"/>
          <w:sz w:val="24"/>
          <w:szCs w:val="24"/>
          <w:u w:val="single"/>
        </w:rPr>
      </w:pPr>
    </w:p>
    <w:p w14:paraId="3C3DC4EE" w14:textId="28C8A8F1" w:rsidR="00D109BB" w:rsidRDefault="00611716" w:rsidP="00D109BB">
      <w:pPr>
        <w:spacing w:after="0" w:line="240" w:lineRule="auto"/>
        <w:jc w:val="both"/>
        <w:rPr>
          <w:rFonts w:ascii="Times New Roman" w:eastAsia="Arial" w:hAnsi="Times New Roman" w:cs="Times New Roman"/>
          <w:sz w:val="24"/>
          <w:szCs w:val="24"/>
        </w:rPr>
      </w:pPr>
      <w:r w:rsidRPr="0077619E">
        <w:rPr>
          <w:rFonts w:ascii="Times New Roman" w:hAnsi="Times New Roman"/>
          <w:bCs/>
          <w:sz w:val="24"/>
          <w:szCs w:val="24"/>
        </w:rPr>
        <w:t xml:space="preserve">The Community Development Department </w:t>
      </w:r>
      <w:r>
        <w:rPr>
          <w:rFonts w:ascii="Times New Roman" w:hAnsi="Times New Roman"/>
          <w:bCs/>
          <w:sz w:val="24"/>
          <w:szCs w:val="24"/>
        </w:rPr>
        <w:t>previously</w:t>
      </w:r>
      <w:r w:rsidRPr="0077619E">
        <w:rPr>
          <w:rFonts w:ascii="Times New Roman" w:hAnsi="Times New Roman"/>
          <w:bCs/>
          <w:sz w:val="24"/>
          <w:szCs w:val="24"/>
        </w:rPr>
        <w:t xml:space="preserve"> worked closely with the </w:t>
      </w:r>
      <w:r>
        <w:rPr>
          <w:rFonts w:ascii="Times New Roman" w:hAnsi="Times New Roman"/>
          <w:bCs/>
          <w:sz w:val="24"/>
          <w:szCs w:val="24"/>
        </w:rPr>
        <w:t xml:space="preserve">Housing Division, and the </w:t>
      </w:r>
      <w:r w:rsidRPr="0077619E">
        <w:rPr>
          <w:rFonts w:ascii="Times New Roman" w:hAnsi="Times New Roman"/>
          <w:bCs/>
          <w:sz w:val="24"/>
          <w:szCs w:val="24"/>
        </w:rPr>
        <w:t xml:space="preserve">Legal and Public Works Departments to evaluate the </w:t>
      </w:r>
      <w:r>
        <w:rPr>
          <w:rFonts w:ascii="Times New Roman" w:hAnsi="Times New Roman"/>
          <w:bCs/>
          <w:sz w:val="24"/>
          <w:szCs w:val="24"/>
        </w:rPr>
        <w:t xml:space="preserve">previously approved </w:t>
      </w:r>
      <w:r w:rsidRPr="00611716">
        <w:rPr>
          <w:rFonts w:ascii="Times New Roman" w:eastAsia="Times New Roman" w:hAnsi="Times New Roman" w:cs="Times New Roman"/>
          <w:snapToGrid w:val="0"/>
          <w:sz w:val="24"/>
          <w:szCs w:val="20"/>
        </w:rPr>
        <w:t>Tentative Map 2022-001, and related Planned Unit Development Permit 2020-002 and Conditional Use Permit 2022-030</w:t>
      </w:r>
      <w:r w:rsidRPr="0077619E">
        <w:rPr>
          <w:rFonts w:ascii="Times New Roman" w:hAnsi="Times New Roman"/>
          <w:bCs/>
          <w:sz w:val="24"/>
          <w:szCs w:val="24"/>
        </w:rPr>
        <w:t>.</w:t>
      </w:r>
      <w:r w:rsidR="00D109BB">
        <w:rPr>
          <w:rFonts w:ascii="Times New Roman" w:eastAsia="Arial" w:hAnsi="Times New Roman" w:cs="Times New Roman"/>
          <w:i/>
          <w:sz w:val="24"/>
          <w:szCs w:val="24"/>
        </w:rPr>
        <w:t xml:space="preserve">   </w:t>
      </w:r>
    </w:p>
    <w:p w14:paraId="28B8BE98" w14:textId="77777777" w:rsidR="00D109BB" w:rsidRDefault="00D109BB" w:rsidP="00E130E8">
      <w:pPr>
        <w:spacing w:after="0" w:line="240" w:lineRule="auto"/>
        <w:jc w:val="both"/>
        <w:rPr>
          <w:rFonts w:ascii="Times New Roman" w:hAnsi="Times New Roman" w:cs="Times New Roman"/>
          <w:sz w:val="24"/>
          <w:szCs w:val="24"/>
          <w:u w:val="single"/>
        </w:rPr>
      </w:pPr>
    </w:p>
    <w:p w14:paraId="5274A8C8" w14:textId="77777777" w:rsidR="00080912"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59088196" w14:textId="77777777" w:rsidR="00816B6B" w:rsidRDefault="00816B6B" w:rsidP="00E130E8">
      <w:pPr>
        <w:spacing w:after="0" w:line="240" w:lineRule="auto"/>
        <w:jc w:val="both"/>
        <w:rPr>
          <w:rFonts w:ascii="Times New Roman" w:hAnsi="Times New Roman" w:cs="Times New Roman"/>
          <w:sz w:val="24"/>
          <w:szCs w:val="24"/>
        </w:rPr>
      </w:pPr>
    </w:p>
    <w:p w14:paraId="49F80BDE" w14:textId="79501E4F" w:rsidR="00333A1D" w:rsidRDefault="00816B6B" w:rsidP="00816B6B">
      <w:pPr>
        <w:spacing w:after="0" w:line="240" w:lineRule="auto"/>
        <w:jc w:val="both"/>
        <w:rPr>
          <w:rFonts w:ascii="Times New Roman" w:eastAsia="Arial" w:hAnsi="Times New Roman" w:cs="Times New Roman"/>
          <w:i/>
          <w:sz w:val="24"/>
          <w:szCs w:val="24"/>
        </w:rPr>
      </w:pPr>
      <w:r>
        <w:rPr>
          <w:rFonts w:ascii="Times New Roman" w:hAnsi="Times New Roman" w:cs="Times New Roman"/>
          <w:sz w:val="24"/>
          <w:szCs w:val="24"/>
        </w:rPr>
        <w:t xml:space="preserve">There is no direct fiscal impact from granting the Tentative Map extension.  </w:t>
      </w:r>
    </w:p>
    <w:p w14:paraId="0D180A59" w14:textId="77777777" w:rsidR="009236EC" w:rsidRDefault="009236EC" w:rsidP="00333A1D">
      <w:pPr>
        <w:spacing w:after="0" w:line="240" w:lineRule="auto"/>
        <w:jc w:val="both"/>
        <w:rPr>
          <w:rFonts w:ascii="Times New Roman" w:hAnsi="Times New Roman" w:cs="Times New Roman"/>
          <w:sz w:val="24"/>
          <w:szCs w:val="24"/>
          <w:u w:val="single"/>
        </w:rPr>
      </w:pPr>
    </w:p>
    <w:p w14:paraId="46517A49" w14:textId="77777777" w:rsidR="00816B6B" w:rsidRDefault="00816B6B" w:rsidP="00333A1D">
      <w:pPr>
        <w:spacing w:after="0" w:line="240" w:lineRule="auto"/>
        <w:jc w:val="both"/>
        <w:rPr>
          <w:rFonts w:ascii="Times New Roman" w:hAnsi="Times New Roman" w:cs="Times New Roman"/>
          <w:sz w:val="24"/>
          <w:szCs w:val="24"/>
          <w:u w:val="single"/>
        </w:rPr>
      </w:pPr>
    </w:p>
    <w:p w14:paraId="5C2D9975" w14:textId="77777777" w:rsidR="00816B6B" w:rsidRDefault="00816B6B" w:rsidP="00333A1D">
      <w:pPr>
        <w:spacing w:after="0" w:line="240" w:lineRule="auto"/>
        <w:jc w:val="both"/>
        <w:rPr>
          <w:rFonts w:ascii="Times New Roman" w:hAnsi="Times New Roman" w:cs="Times New Roman"/>
          <w:sz w:val="24"/>
          <w:szCs w:val="24"/>
          <w:u w:val="single"/>
        </w:rPr>
      </w:pPr>
    </w:p>
    <w:p w14:paraId="6EC7A89F" w14:textId="7777777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lastRenderedPageBreak/>
        <w:t>ATTACHMENTS</w:t>
      </w:r>
      <w:r w:rsidRPr="007C2A2F">
        <w:rPr>
          <w:rFonts w:ascii="Times New Roman" w:hAnsi="Times New Roman" w:cs="Times New Roman"/>
          <w:sz w:val="24"/>
          <w:szCs w:val="24"/>
        </w:rPr>
        <w:t>:</w:t>
      </w:r>
    </w:p>
    <w:p w14:paraId="67FD519E" w14:textId="77777777" w:rsidR="009236EC" w:rsidRDefault="009236EC" w:rsidP="00E130E8">
      <w:pPr>
        <w:spacing w:after="0" w:line="240" w:lineRule="auto"/>
        <w:jc w:val="both"/>
        <w:rPr>
          <w:rFonts w:ascii="Times New Roman" w:hAnsi="Times New Roman" w:cs="Times New Roman"/>
          <w:sz w:val="24"/>
          <w:szCs w:val="24"/>
        </w:rPr>
      </w:pPr>
    </w:p>
    <w:p w14:paraId="11E8DC2F" w14:textId="77777777" w:rsidR="009236EC" w:rsidRDefault="009236EC" w:rsidP="009236EC">
      <w:pPr>
        <w:pStyle w:val="NoSpacing"/>
        <w:rPr>
          <w:rFonts w:ascii="Times New Roman" w:hAnsi="Times New Roman" w:cs="Times New Roman"/>
          <w:sz w:val="24"/>
          <w:szCs w:val="24"/>
        </w:rPr>
      </w:pPr>
      <w:r w:rsidRPr="009B7404">
        <w:rPr>
          <w:rFonts w:ascii="Times New Roman" w:hAnsi="Times New Roman" w:cs="Times New Roman"/>
          <w:sz w:val="24"/>
          <w:szCs w:val="24"/>
        </w:rPr>
        <w:t xml:space="preserve">Proposed </w:t>
      </w:r>
      <w:r>
        <w:rPr>
          <w:rFonts w:ascii="Times New Roman" w:hAnsi="Times New Roman" w:cs="Times New Roman"/>
          <w:sz w:val="24"/>
          <w:szCs w:val="24"/>
        </w:rPr>
        <w:t>City Council</w:t>
      </w:r>
      <w:r w:rsidRPr="009B7404">
        <w:rPr>
          <w:rFonts w:ascii="Times New Roman" w:hAnsi="Times New Roman" w:cs="Times New Roman"/>
          <w:sz w:val="24"/>
          <w:szCs w:val="24"/>
        </w:rPr>
        <w:t xml:space="preserve"> Resolution with the following exhibits:</w:t>
      </w:r>
    </w:p>
    <w:p w14:paraId="3E67002E" w14:textId="77777777" w:rsidR="007A50A7" w:rsidRPr="007A50A7" w:rsidRDefault="007A50A7" w:rsidP="007A50A7">
      <w:pPr>
        <w:widowControl w:val="0"/>
        <w:spacing w:after="0" w:line="240" w:lineRule="auto"/>
        <w:ind w:firstLine="720"/>
        <w:jc w:val="both"/>
        <w:rPr>
          <w:rFonts w:ascii="Times New Roman" w:eastAsia="Times New Roman" w:hAnsi="Times New Roman" w:cs="Times New Roman"/>
          <w:snapToGrid w:val="0"/>
          <w:sz w:val="24"/>
          <w:szCs w:val="24"/>
        </w:rPr>
      </w:pPr>
      <w:r w:rsidRPr="007A50A7">
        <w:rPr>
          <w:rFonts w:ascii="Times New Roman" w:eastAsia="Times New Roman" w:hAnsi="Times New Roman" w:cs="Times New Roman"/>
          <w:snapToGrid w:val="0"/>
          <w:sz w:val="24"/>
          <w:szCs w:val="24"/>
        </w:rPr>
        <w:t>Exhibit 1:</w:t>
      </w:r>
      <w:r w:rsidRPr="007A50A7">
        <w:rPr>
          <w:rFonts w:ascii="Times New Roman" w:eastAsia="Times New Roman" w:hAnsi="Times New Roman" w:cs="Times New Roman"/>
          <w:snapToGrid w:val="0"/>
          <w:sz w:val="24"/>
          <w:szCs w:val="24"/>
        </w:rPr>
        <w:tab/>
        <w:t>City Council Resolution No. 22978</w:t>
      </w:r>
    </w:p>
    <w:p w14:paraId="6B3C1310" w14:textId="7AB42E11" w:rsidR="007A50A7" w:rsidRDefault="007A50A7" w:rsidP="007A50A7">
      <w:pPr>
        <w:spacing w:after="0"/>
        <w:ind w:left="2160" w:hanging="1440"/>
        <w:jc w:val="both"/>
        <w:rPr>
          <w:rFonts w:ascii="Times New Roman" w:eastAsia="Times New Roman" w:hAnsi="Times New Roman" w:cs="Times New Roman"/>
          <w:snapToGrid w:val="0"/>
          <w:sz w:val="24"/>
          <w:szCs w:val="24"/>
        </w:rPr>
      </w:pPr>
      <w:r w:rsidRPr="007A50A7">
        <w:rPr>
          <w:rFonts w:ascii="Times New Roman" w:eastAsia="Times New Roman" w:hAnsi="Times New Roman" w:cs="Times New Roman"/>
          <w:snapToGrid w:val="0"/>
          <w:sz w:val="24"/>
          <w:szCs w:val="24"/>
        </w:rPr>
        <w:t>Exhibit 2:</w:t>
      </w:r>
      <w:r w:rsidRPr="007A50A7">
        <w:rPr>
          <w:rFonts w:ascii="Times New Roman" w:eastAsia="Times New Roman" w:hAnsi="Times New Roman" w:cs="Times New Roman"/>
          <w:snapToGrid w:val="0"/>
          <w:sz w:val="24"/>
          <w:szCs w:val="24"/>
        </w:rPr>
        <w:tab/>
        <w:t>Recorded Planned Unit Development Permit 2020-002, Conditional Use Permit 2022-030, and Tentative Map 2022-001 without Exhibits</w:t>
      </w:r>
    </w:p>
    <w:p w14:paraId="6CA9E3FC" w14:textId="4B75FE48" w:rsidR="007A50A7" w:rsidRDefault="007A50A7" w:rsidP="007A50A7">
      <w:pPr>
        <w:spacing w:after="0"/>
        <w:jc w:val="both"/>
        <w:rPr>
          <w:rFonts w:ascii="Times New Roman" w:hAnsi="Times New Roman" w:cs="Times New Roman"/>
          <w:sz w:val="24"/>
          <w:szCs w:val="24"/>
        </w:rPr>
      </w:pPr>
      <w:r w:rsidRPr="0086504C">
        <w:rPr>
          <w:rFonts w:ascii="Times New Roman" w:hAnsi="Times New Roman" w:cs="Times New Roman"/>
          <w:sz w:val="24"/>
          <w:szCs w:val="24"/>
        </w:rPr>
        <w:t>Planning Commission Resolution No. 2026-</w:t>
      </w:r>
      <w:r w:rsidR="0086504C" w:rsidRPr="0086504C">
        <w:rPr>
          <w:rFonts w:ascii="Times New Roman" w:hAnsi="Times New Roman" w:cs="Times New Roman"/>
          <w:sz w:val="24"/>
          <w:szCs w:val="24"/>
        </w:rPr>
        <w:t>006</w:t>
      </w:r>
      <w:r>
        <w:rPr>
          <w:rFonts w:ascii="Times New Roman" w:hAnsi="Times New Roman" w:cs="Times New Roman"/>
          <w:sz w:val="24"/>
          <w:szCs w:val="24"/>
        </w:rPr>
        <w:t xml:space="preserve"> including the following exhibits:</w:t>
      </w:r>
    </w:p>
    <w:p w14:paraId="21791765" w14:textId="77777777" w:rsidR="00FE32B2" w:rsidRPr="007A50A7" w:rsidRDefault="00FE32B2" w:rsidP="00FE32B2">
      <w:pPr>
        <w:widowControl w:val="0"/>
        <w:spacing w:after="0" w:line="240" w:lineRule="auto"/>
        <w:ind w:firstLine="720"/>
        <w:jc w:val="both"/>
        <w:rPr>
          <w:rFonts w:ascii="Times New Roman" w:eastAsia="Times New Roman" w:hAnsi="Times New Roman" w:cs="Times New Roman"/>
          <w:snapToGrid w:val="0"/>
          <w:sz w:val="24"/>
          <w:szCs w:val="24"/>
        </w:rPr>
      </w:pPr>
      <w:r w:rsidRPr="007A50A7">
        <w:rPr>
          <w:rFonts w:ascii="Times New Roman" w:eastAsia="Times New Roman" w:hAnsi="Times New Roman" w:cs="Times New Roman"/>
          <w:snapToGrid w:val="0"/>
          <w:sz w:val="24"/>
          <w:szCs w:val="24"/>
        </w:rPr>
        <w:t>Exhibit 1:</w:t>
      </w:r>
      <w:r w:rsidRPr="007A50A7">
        <w:rPr>
          <w:rFonts w:ascii="Times New Roman" w:eastAsia="Times New Roman" w:hAnsi="Times New Roman" w:cs="Times New Roman"/>
          <w:snapToGrid w:val="0"/>
          <w:sz w:val="24"/>
          <w:szCs w:val="24"/>
        </w:rPr>
        <w:tab/>
        <w:t>City Council Resolution No. 22978</w:t>
      </w:r>
    </w:p>
    <w:p w14:paraId="3D8331B1" w14:textId="77777777" w:rsidR="00FE32B2" w:rsidRDefault="00FE32B2" w:rsidP="00FE32B2">
      <w:pPr>
        <w:spacing w:after="0"/>
        <w:ind w:left="2160" w:hanging="1440"/>
        <w:jc w:val="both"/>
        <w:rPr>
          <w:rFonts w:ascii="Times New Roman" w:eastAsia="Times New Roman" w:hAnsi="Times New Roman" w:cs="Times New Roman"/>
          <w:snapToGrid w:val="0"/>
          <w:sz w:val="24"/>
          <w:szCs w:val="24"/>
        </w:rPr>
      </w:pPr>
      <w:r w:rsidRPr="007A50A7">
        <w:rPr>
          <w:rFonts w:ascii="Times New Roman" w:eastAsia="Times New Roman" w:hAnsi="Times New Roman" w:cs="Times New Roman"/>
          <w:snapToGrid w:val="0"/>
          <w:sz w:val="24"/>
          <w:szCs w:val="24"/>
        </w:rPr>
        <w:t>Exhibit 2:</w:t>
      </w:r>
      <w:r w:rsidRPr="007A50A7">
        <w:rPr>
          <w:rFonts w:ascii="Times New Roman" w:eastAsia="Times New Roman" w:hAnsi="Times New Roman" w:cs="Times New Roman"/>
          <w:snapToGrid w:val="0"/>
          <w:sz w:val="24"/>
          <w:szCs w:val="24"/>
        </w:rPr>
        <w:tab/>
        <w:t>Recorded Planned Unit Development Permit 2020-002, Conditional Use Permit 2022-030, and Tentative Map 2022-001 without Exhibits</w:t>
      </w:r>
    </w:p>
    <w:p w14:paraId="2ED538A9" w14:textId="3B4BDC1C" w:rsidR="00FE32B2" w:rsidRDefault="00FE32B2" w:rsidP="00FE32B2">
      <w:pPr>
        <w:spacing w:after="0"/>
        <w:jc w:val="both"/>
        <w:rPr>
          <w:rFonts w:ascii="Times New Roman" w:eastAsia="Times New Roman" w:hAnsi="Times New Roman" w:cs="Times New Roman"/>
          <w:snapToGrid w:val="0"/>
          <w:sz w:val="24"/>
          <w:szCs w:val="24"/>
        </w:rPr>
      </w:pPr>
      <w:r w:rsidRPr="0086504C">
        <w:rPr>
          <w:rFonts w:ascii="Times New Roman" w:eastAsia="Times New Roman" w:hAnsi="Times New Roman" w:cs="Times New Roman"/>
          <w:snapToGrid w:val="0"/>
          <w:sz w:val="24"/>
          <w:szCs w:val="24"/>
        </w:rPr>
        <w:t xml:space="preserve">Draft June 3, </w:t>
      </w:r>
      <w:proofErr w:type="gramStart"/>
      <w:r w:rsidRPr="0086504C">
        <w:rPr>
          <w:rFonts w:ascii="Times New Roman" w:eastAsia="Times New Roman" w:hAnsi="Times New Roman" w:cs="Times New Roman"/>
          <w:snapToGrid w:val="0"/>
          <w:sz w:val="24"/>
          <w:szCs w:val="24"/>
        </w:rPr>
        <w:t>2026</w:t>
      </w:r>
      <w:proofErr w:type="gramEnd"/>
      <w:r w:rsidRPr="0086504C">
        <w:rPr>
          <w:rFonts w:ascii="Times New Roman" w:eastAsia="Times New Roman" w:hAnsi="Times New Roman" w:cs="Times New Roman"/>
          <w:snapToGrid w:val="0"/>
          <w:sz w:val="24"/>
          <w:szCs w:val="24"/>
        </w:rPr>
        <w:t xml:space="preserve"> Planning Commission Minutes</w:t>
      </w:r>
    </w:p>
    <w:p w14:paraId="46864120" w14:textId="77777777" w:rsidR="00FE32B2" w:rsidRPr="00FE32B2" w:rsidRDefault="00FE32B2" w:rsidP="00FE32B2">
      <w:pPr>
        <w:widowControl w:val="0"/>
        <w:spacing w:after="0" w:line="240" w:lineRule="auto"/>
        <w:jc w:val="both"/>
        <w:rPr>
          <w:rFonts w:ascii="Times New Roman" w:eastAsia="Times New Roman" w:hAnsi="Times New Roman" w:cs="Times New Roman"/>
          <w:snapToGrid w:val="0"/>
          <w:sz w:val="24"/>
          <w:szCs w:val="20"/>
        </w:rPr>
      </w:pPr>
      <w:r w:rsidRPr="00FE32B2">
        <w:rPr>
          <w:rFonts w:ascii="Times New Roman" w:eastAsia="Times New Roman" w:hAnsi="Times New Roman" w:cs="Times New Roman"/>
          <w:snapToGrid w:val="0"/>
          <w:sz w:val="24"/>
          <w:szCs w:val="20"/>
        </w:rPr>
        <w:t>Request from the Applicant for a Time Extension to Tentative Map 2022-001, Planned Unit Development Permit 2020-002, and Conditional Use Permit 2022-030 received on May 8, 2026</w:t>
      </w:r>
    </w:p>
    <w:p w14:paraId="67CD3565" w14:textId="77777777" w:rsidR="00FE32B2" w:rsidRDefault="00FE32B2" w:rsidP="00FE32B2">
      <w:pPr>
        <w:spacing w:after="0"/>
        <w:jc w:val="both"/>
        <w:rPr>
          <w:rFonts w:ascii="Times New Roman" w:eastAsia="Times New Roman" w:hAnsi="Times New Roman" w:cs="Times New Roman"/>
          <w:snapToGrid w:val="0"/>
          <w:sz w:val="24"/>
          <w:szCs w:val="24"/>
        </w:rPr>
      </w:pPr>
    </w:p>
    <w:p w14:paraId="7CC85072" w14:textId="340C6549" w:rsidR="00852B3D" w:rsidRPr="00852B3D" w:rsidRDefault="00852B3D" w:rsidP="00FE32B2">
      <w:pPr>
        <w:spacing w:after="0"/>
        <w:jc w:val="both"/>
        <w:rPr>
          <w:rFonts w:ascii="Times New Roman" w:eastAsia="Times New Roman" w:hAnsi="Times New Roman" w:cs="Times New Roman"/>
          <w:snapToGrid w:val="0"/>
          <w:sz w:val="16"/>
          <w:szCs w:val="16"/>
        </w:rPr>
      </w:pPr>
    </w:p>
    <w:p w14:paraId="78F1E228" w14:textId="77777777" w:rsidR="00FE32B2" w:rsidRDefault="00FE32B2" w:rsidP="00FE32B2">
      <w:pPr>
        <w:ind w:left="2160" w:hanging="1440"/>
        <w:jc w:val="both"/>
        <w:rPr>
          <w:rFonts w:ascii="Times New Roman" w:eastAsia="Times New Roman" w:hAnsi="Times New Roman" w:cs="Times New Roman"/>
          <w:snapToGrid w:val="0"/>
          <w:sz w:val="24"/>
          <w:szCs w:val="24"/>
        </w:rPr>
      </w:pPr>
    </w:p>
    <w:p w14:paraId="29ADFADC" w14:textId="77777777" w:rsidR="00FE32B2" w:rsidRDefault="00FE32B2" w:rsidP="00FE32B2">
      <w:pPr>
        <w:ind w:left="2160" w:hanging="1440"/>
        <w:jc w:val="both"/>
        <w:rPr>
          <w:rFonts w:ascii="Times New Roman" w:eastAsia="Times New Roman" w:hAnsi="Times New Roman" w:cs="Times New Roman"/>
          <w:snapToGrid w:val="0"/>
          <w:sz w:val="24"/>
          <w:szCs w:val="24"/>
        </w:rPr>
      </w:pPr>
    </w:p>
    <w:p w14:paraId="55A7CD3A" w14:textId="77777777" w:rsidR="00FE32B2" w:rsidRDefault="00FE32B2" w:rsidP="007A50A7">
      <w:pPr>
        <w:spacing w:after="0"/>
        <w:jc w:val="both"/>
        <w:rPr>
          <w:rFonts w:ascii="Times New Roman" w:hAnsi="Times New Roman" w:cs="Times New Roman"/>
          <w:sz w:val="24"/>
          <w:szCs w:val="24"/>
        </w:rPr>
      </w:pPr>
    </w:p>
    <w:p w14:paraId="1F2CDCA1" w14:textId="77777777" w:rsidR="007A50A7" w:rsidRDefault="007A50A7" w:rsidP="007A50A7">
      <w:pPr>
        <w:spacing w:after="0"/>
        <w:jc w:val="both"/>
        <w:rPr>
          <w:rFonts w:ascii="Times New Roman" w:hAnsi="Times New Roman" w:cs="Times New Roman"/>
          <w:sz w:val="24"/>
          <w:szCs w:val="24"/>
        </w:rPr>
      </w:pPr>
    </w:p>
    <w:p w14:paraId="08A54FB3" w14:textId="77777777" w:rsidR="007A50A7" w:rsidRDefault="007A50A7" w:rsidP="007A50A7">
      <w:pPr>
        <w:jc w:val="both"/>
        <w:rPr>
          <w:rFonts w:ascii="Times New Roman" w:eastAsia="Times New Roman" w:hAnsi="Times New Roman" w:cs="Times New Roman"/>
          <w:snapToGrid w:val="0"/>
          <w:sz w:val="24"/>
          <w:szCs w:val="24"/>
        </w:rPr>
      </w:pPr>
    </w:p>
    <w:p w14:paraId="53FEA462" w14:textId="77777777" w:rsidR="007A50A7" w:rsidRPr="007A50A7" w:rsidRDefault="007A50A7" w:rsidP="007A50A7">
      <w:pPr>
        <w:ind w:left="2160" w:hanging="1440"/>
        <w:jc w:val="both"/>
        <w:rPr>
          <w:rFonts w:ascii="Times New Roman" w:eastAsia="Times New Roman" w:hAnsi="Times New Roman" w:cs="Times New Roman"/>
          <w:snapToGrid w:val="0"/>
          <w:sz w:val="24"/>
          <w:szCs w:val="24"/>
        </w:rPr>
      </w:pPr>
    </w:p>
    <w:p w14:paraId="002476A9" w14:textId="74A108E0" w:rsidR="009236EC" w:rsidRPr="007A50A7" w:rsidRDefault="009236EC" w:rsidP="00E130E8">
      <w:pPr>
        <w:spacing w:after="0" w:line="240" w:lineRule="auto"/>
        <w:jc w:val="both"/>
        <w:rPr>
          <w:rFonts w:ascii="Times New Roman" w:hAnsi="Times New Roman" w:cs="Times New Roman"/>
          <w:sz w:val="24"/>
          <w:szCs w:val="24"/>
        </w:rPr>
      </w:pPr>
    </w:p>
    <w:sectPr w:rsidR="009236EC" w:rsidRPr="007A50A7" w:rsidSect="0044154D">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319B3" w14:textId="77777777" w:rsidR="00687FAD" w:rsidRDefault="00687FAD" w:rsidP="00944716">
      <w:pPr>
        <w:spacing w:after="0" w:line="240" w:lineRule="auto"/>
      </w:pPr>
      <w:r>
        <w:separator/>
      </w:r>
    </w:p>
  </w:endnote>
  <w:endnote w:type="continuationSeparator" w:id="0">
    <w:p w14:paraId="18975892" w14:textId="77777777" w:rsidR="00687FAD" w:rsidRDefault="00687FAD"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2146225"/>
      <w:docPartObj>
        <w:docPartGallery w:val="Page Numbers (Bottom of Page)"/>
        <w:docPartUnique/>
      </w:docPartObj>
    </w:sdtPr>
    <w:sdtEndPr>
      <w:rPr>
        <w:noProof/>
      </w:rPr>
    </w:sdtEndPr>
    <w:sdtContent>
      <w:p w14:paraId="060E0B60"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4317075"/>
      <w:docPartObj>
        <w:docPartGallery w:val="Page Numbers (Bottom of Page)"/>
        <w:docPartUnique/>
      </w:docPartObj>
    </w:sdtPr>
    <w:sdtEndPr>
      <w:rPr>
        <w:noProof/>
      </w:rPr>
    </w:sdtEndPr>
    <w:sdtContent>
      <w:p w14:paraId="1E84FDAE"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BB02A" w14:textId="77777777" w:rsidR="00687FAD" w:rsidRDefault="00687FAD" w:rsidP="00944716">
      <w:pPr>
        <w:spacing w:after="0" w:line="240" w:lineRule="auto"/>
      </w:pPr>
      <w:r>
        <w:separator/>
      </w:r>
    </w:p>
  </w:footnote>
  <w:footnote w:type="continuationSeparator" w:id="0">
    <w:p w14:paraId="0458954E" w14:textId="77777777" w:rsidR="00687FAD" w:rsidRDefault="00687FAD"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5807E" w14:textId="11A85E3E" w:rsidR="0084304C" w:rsidRDefault="00E6232D" w:rsidP="00A60317">
    <w:pPr>
      <w:pStyle w:val="Header"/>
    </w:pPr>
    <w:r>
      <w:rPr>
        <w:noProof/>
      </w:rPr>
      <mc:AlternateContent>
        <mc:Choice Requires="wps">
          <w:drawing>
            <wp:anchor distT="0" distB="0" distL="114300" distR="114300" simplePos="0" relativeHeight="251662336" behindDoc="0" locked="0" layoutInCell="1" allowOverlap="1" wp14:anchorId="34E74E5C" wp14:editId="3EF9E51F">
              <wp:simplePos x="0" y="0"/>
              <wp:positionH relativeFrom="column">
                <wp:posOffset>977827</wp:posOffset>
              </wp:positionH>
              <wp:positionV relativeFrom="paragraph">
                <wp:posOffset>161208</wp:posOffset>
              </wp:positionV>
              <wp:extent cx="2504440" cy="618409"/>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440" cy="618409"/>
                      </a:xfrm>
                      <a:prstGeom prst="rect">
                        <a:avLst/>
                      </a:prstGeom>
                      <a:solidFill>
                        <a:srgbClr val="FFFFFF"/>
                      </a:solidFill>
                      <a:ln w="9525">
                        <a:noFill/>
                        <a:miter lim="800000"/>
                        <a:headEnd/>
                        <a:tailEnd/>
                      </a:ln>
                    </wps:spPr>
                    <wps:txbx>
                      <w:txbxContent>
                        <w:p w14:paraId="47418FDF" w14:textId="77777777" w:rsidR="0084304C" w:rsidRPr="00E6232D" w:rsidRDefault="0061564A" w:rsidP="00A60317">
                          <w:pPr>
                            <w:spacing w:after="120" w:line="240" w:lineRule="auto"/>
                            <w:rPr>
                              <w:rFonts w:ascii="Times New Roman" w:hAnsi="Times New Roman" w:cs="Times New Roman"/>
                              <w:b/>
                              <w:sz w:val="28"/>
                              <w:szCs w:val="24"/>
                            </w:rPr>
                          </w:pPr>
                          <w:r w:rsidRPr="00E6232D">
                            <w:rPr>
                              <w:rFonts w:ascii="Times New Roman" w:hAnsi="Times New Roman" w:cs="Times New Roman"/>
                              <w:b/>
                              <w:sz w:val="28"/>
                              <w:szCs w:val="24"/>
                            </w:rPr>
                            <w:t>CITY OF SALINAS</w:t>
                          </w:r>
                        </w:p>
                        <w:p w14:paraId="393941D1" w14:textId="77777777" w:rsidR="0084304C" w:rsidRPr="00E6232D" w:rsidRDefault="0084304C" w:rsidP="00A60317">
                          <w:pPr>
                            <w:spacing w:after="120" w:line="240" w:lineRule="auto"/>
                            <w:rPr>
                              <w:rFonts w:ascii="Times New Roman" w:hAnsi="Times New Roman" w:cs="Times New Roman"/>
                              <w:b/>
                              <w:sz w:val="28"/>
                              <w:szCs w:val="24"/>
                            </w:rPr>
                          </w:pPr>
                          <w:r w:rsidRPr="00E6232D">
                            <w:rPr>
                              <w:rFonts w:ascii="Times New Roman" w:hAnsi="Times New Roman" w:cs="Times New Roman"/>
                              <w:b/>
                              <w:sz w:val="28"/>
                              <w:szCs w:val="24"/>
                            </w:rPr>
                            <w:t xml:space="preserve">COUNCIL </w:t>
                          </w:r>
                          <w:r w:rsidR="0061564A" w:rsidRPr="00E6232D">
                            <w:rPr>
                              <w:rFonts w:ascii="Times New Roman" w:hAnsi="Times New Roman" w:cs="Times New Roman"/>
                              <w:b/>
                              <w:sz w:val="28"/>
                              <w:szCs w:val="24"/>
                            </w:rPr>
                            <w:t>STAFF</w:t>
                          </w:r>
                          <w:r w:rsidRPr="00E6232D">
                            <w:rPr>
                              <w:rFonts w:ascii="Times New Roman" w:hAnsi="Times New Roman" w:cs="Times New Roman"/>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E74E5C" id="_x0000_t202" coordsize="21600,21600" o:spt="202" path="m,l,21600r21600,l21600,xe">
              <v:stroke joinstyle="miter"/>
              <v:path gradientshapeok="t" o:connecttype="rect"/>
            </v:shapetype>
            <v:shape id="Text Box 2" o:spid="_x0000_s1026" type="#_x0000_t202" style="position:absolute;margin-left:77pt;margin-top:12.7pt;width:197.2pt;height:48.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" stroked="f">
              <v:textbox>
                <w:txbxContent>
                  <w:p w14:paraId="47418FDF" w14:textId="77777777" w:rsidR="0084304C" w:rsidRPr="00E6232D" w:rsidRDefault="0061564A" w:rsidP="00A60317">
                    <w:pPr>
                      <w:spacing w:after="120" w:line="240" w:lineRule="auto"/>
                      <w:rPr>
                        <w:rFonts w:ascii="Times New Roman" w:hAnsi="Times New Roman" w:cs="Times New Roman"/>
                        <w:b/>
                        <w:sz w:val="28"/>
                        <w:szCs w:val="24"/>
                      </w:rPr>
                    </w:pPr>
                    <w:r w:rsidRPr="00E6232D">
                      <w:rPr>
                        <w:rFonts w:ascii="Times New Roman" w:hAnsi="Times New Roman" w:cs="Times New Roman"/>
                        <w:b/>
                        <w:sz w:val="28"/>
                        <w:szCs w:val="24"/>
                      </w:rPr>
                      <w:t>CITY OF SALINAS</w:t>
                    </w:r>
                  </w:p>
                  <w:p w14:paraId="393941D1" w14:textId="77777777" w:rsidR="0084304C" w:rsidRPr="00E6232D" w:rsidRDefault="0084304C" w:rsidP="00A60317">
                    <w:pPr>
                      <w:spacing w:after="120" w:line="240" w:lineRule="auto"/>
                      <w:rPr>
                        <w:rFonts w:ascii="Times New Roman" w:hAnsi="Times New Roman" w:cs="Times New Roman"/>
                        <w:b/>
                        <w:sz w:val="28"/>
                        <w:szCs w:val="24"/>
                      </w:rPr>
                    </w:pPr>
                    <w:r w:rsidRPr="00E6232D">
                      <w:rPr>
                        <w:rFonts w:ascii="Times New Roman" w:hAnsi="Times New Roman" w:cs="Times New Roman"/>
                        <w:b/>
                        <w:sz w:val="28"/>
                        <w:szCs w:val="24"/>
                      </w:rPr>
                      <w:t xml:space="preserve">COUNCIL </w:t>
                    </w:r>
                    <w:r w:rsidR="0061564A" w:rsidRPr="00E6232D">
                      <w:rPr>
                        <w:rFonts w:ascii="Times New Roman" w:hAnsi="Times New Roman" w:cs="Times New Roman"/>
                        <w:b/>
                        <w:sz w:val="28"/>
                        <w:szCs w:val="24"/>
                      </w:rPr>
                      <w:t>STAFF</w:t>
                    </w:r>
                    <w:r w:rsidRPr="00E6232D">
                      <w:rPr>
                        <w:rFonts w:ascii="Times New Roman" w:hAnsi="Times New Roman" w:cs="Times New Roman"/>
                        <w:b/>
                        <w:sz w:val="28"/>
                        <w:szCs w:val="24"/>
                      </w:rPr>
                      <w:t xml:space="preserve"> REPORT</w:t>
                    </w:r>
                  </w:p>
                </w:txbxContent>
              </v:textbox>
            </v:shape>
          </w:pict>
        </mc:Fallback>
      </mc:AlternateContent>
    </w:r>
    <w:r w:rsidR="003F3A62">
      <w:rPr>
        <w:noProof/>
      </w:rPr>
      <mc:AlternateContent>
        <mc:Choice Requires="wps">
          <w:drawing>
            <wp:anchor distT="0" distB="0" distL="114300" distR="114300" simplePos="0" relativeHeight="251664384" behindDoc="0" locked="0" layoutInCell="1" allowOverlap="1" wp14:anchorId="45A8C91B" wp14:editId="42F9CF77">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62B3ADE"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84304C">
      <w:rPr>
        <w:noProof/>
      </w:rPr>
      <w:drawing>
        <wp:inline distT="0" distB="0" distL="0" distR="0" wp14:anchorId="679E5738" wp14:editId="4084DEBA">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F131FB"/>
    <w:multiLevelType w:val="hybridMultilevel"/>
    <w:tmpl w:val="CB88B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1B5EF0"/>
    <w:multiLevelType w:val="hybridMultilevel"/>
    <w:tmpl w:val="5B7AE06E"/>
    <w:lvl w:ilvl="0" w:tplc="04090001">
      <w:start w:val="1"/>
      <w:numFmt w:val="bullet"/>
      <w:lvlText w:val=""/>
      <w:lvlJc w:val="left"/>
      <w:pPr>
        <w:ind w:left="2940" w:hanging="360"/>
      </w:pPr>
      <w:rPr>
        <w:rFonts w:ascii="Symbol" w:hAnsi="Symbol" w:hint="default"/>
      </w:rPr>
    </w:lvl>
    <w:lvl w:ilvl="1" w:tplc="04090003" w:tentative="1">
      <w:start w:val="1"/>
      <w:numFmt w:val="bullet"/>
      <w:lvlText w:val="o"/>
      <w:lvlJc w:val="left"/>
      <w:pPr>
        <w:ind w:left="3660" w:hanging="360"/>
      </w:pPr>
      <w:rPr>
        <w:rFonts w:ascii="Courier New" w:hAnsi="Courier New" w:cs="Courier New" w:hint="default"/>
      </w:rPr>
    </w:lvl>
    <w:lvl w:ilvl="2" w:tplc="04090005" w:tentative="1">
      <w:start w:val="1"/>
      <w:numFmt w:val="bullet"/>
      <w:lvlText w:val=""/>
      <w:lvlJc w:val="left"/>
      <w:pPr>
        <w:ind w:left="4380" w:hanging="360"/>
      </w:pPr>
      <w:rPr>
        <w:rFonts w:ascii="Wingdings" w:hAnsi="Wingdings" w:hint="default"/>
      </w:rPr>
    </w:lvl>
    <w:lvl w:ilvl="3" w:tplc="04090001" w:tentative="1">
      <w:start w:val="1"/>
      <w:numFmt w:val="bullet"/>
      <w:lvlText w:val=""/>
      <w:lvlJc w:val="left"/>
      <w:pPr>
        <w:ind w:left="5100" w:hanging="360"/>
      </w:pPr>
      <w:rPr>
        <w:rFonts w:ascii="Symbol" w:hAnsi="Symbol" w:hint="default"/>
      </w:rPr>
    </w:lvl>
    <w:lvl w:ilvl="4" w:tplc="04090003" w:tentative="1">
      <w:start w:val="1"/>
      <w:numFmt w:val="bullet"/>
      <w:lvlText w:val="o"/>
      <w:lvlJc w:val="left"/>
      <w:pPr>
        <w:ind w:left="5820" w:hanging="360"/>
      </w:pPr>
      <w:rPr>
        <w:rFonts w:ascii="Courier New" w:hAnsi="Courier New" w:cs="Courier New" w:hint="default"/>
      </w:rPr>
    </w:lvl>
    <w:lvl w:ilvl="5" w:tplc="04090005" w:tentative="1">
      <w:start w:val="1"/>
      <w:numFmt w:val="bullet"/>
      <w:lvlText w:val=""/>
      <w:lvlJc w:val="left"/>
      <w:pPr>
        <w:ind w:left="6540" w:hanging="360"/>
      </w:pPr>
      <w:rPr>
        <w:rFonts w:ascii="Wingdings" w:hAnsi="Wingdings" w:hint="default"/>
      </w:rPr>
    </w:lvl>
    <w:lvl w:ilvl="6" w:tplc="04090001" w:tentative="1">
      <w:start w:val="1"/>
      <w:numFmt w:val="bullet"/>
      <w:lvlText w:val=""/>
      <w:lvlJc w:val="left"/>
      <w:pPr>
        <w:ind w:left="7260" w:hanging="360"/>
      </w:pPr>
      <w:rPr>
        <w:rFonts w:ascii="Symbol" w:hAnsi="Symbol" w:hint="default"/>
      </w:rPr>
    </w:lvl>
    <w:lvl w:ilvl="7" w:tplc="04090003" w:tentative="1">
      <w:start w:val="1"/>
      <w:numFmt w:val="bullet"/>
      <w:lvlText w:val="o"/>
      <w:lvlJc w:val="left"/>
      <w:pPr>
        <w:ind w:left="7980" w:hanging="360"/>
      </w:pPr>
      <w:rPr>
        <w:rFonts w:ascii="Courier New" w:hAnsi="Courier New" w:cs="Courier New" w:hint="default"/>
      </w:rPr>
    </w:lvl>
    <w:lvl w:ilvl="8" w:tplc="04090005" w:tentative="1">
      <w:start w:val="1"/>
      <w:numFmt w:val="bullet"/>
      <w:lvlText w:val=""/>
      <w:lvlJc w:val="left"/>
      <w:pPr>
        <w:ind w:left="8700" w:hanging="360"/>
      </w:pPr>
      <w:rPr>
        <w:rFonts w:ascii="Wingdings" w:hAnsi="Wingdings" w:hint="default"/>
      </w:rPr>
    </w:lvl>
  </w:abstractNum>
  <w:num w:numId="1" w16cid:durableId="448210728">
    <w:abstractNumId w:val="1"/>
  </w:num>
  <w:num w:numId="2" w16cid:durableId="1176071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FBC"/>
    <w:rsid w:val="00002A11"/>
    <w:rsid w:val="00010CB7"/>
    <w:rsid w:val="00053E86"/>
    <w:rsid w:val="00054EAC"/>
    <w:rsid w:val="00080912"/>
    <w:rsid w:val="00090BB5"/>
    <w:rsid w:val="000922CA"/>
    <w:rsid w:val="000F107D"/>
    <w:rsid w:val="00104509"/>
    <w:rsid w:val="0013721C"/>
    <w:rsid w:val="00181A64"/>
    <w:rsid w:val="001A056B"/>
    <w:rsid w:val="001B65AC"/>
    <w:rsid w:val="00272BBB"/>
    <w:rsid w:val="002771C9"/>
    <w:rsid w:val="00292E88"/>
    <w:rsid w:val="002A1FBC"/>
    <w:rsid w:val="002A58D7"/>
    <w:rsid w:val="002D645B"/>
    <w:rsid w:val="00323063"/>
    <w:rsid w:val="00333A1D"/>
    <w:rsid w:val="0036057F"/>
    <w:rsid w:val="003A73FF"/>
    <w:rsid w:val="003F3A62"/>
    <w:rsid w:val="00403F08"/>
    <w:rsid w:val="00423C69"/>
    <w:rsid w:val="00424F05"/>
    <w:rsid w:val="0044154D"/>
    <w:rsid w:val="00460F6A"/>
    <w:rsid w:val="0046253A"/>
    <w:rsid w:val="00474E0B"/>
    <w:rsid w:val="0049139F"/>
    <w:rsid w:val="004C3537"/>
    <w:rsid w:val="004F7416"/>
    <w:rsid w:val="00506256"/>
    <w:rsid w:val="00536394"/>
    <w:rsid w:val="00566D6B"/>
    <w:rsid w:val="0057039C"/>
    <w:rsid w:val="005D6488"/>
    <w:rsid w:val="005D79BE"/>
    <w:rsid w:val="005F43B6"/>
    <w:rsid w:val="00611716"/>
    <w:rsid w:val="0061564A"/>
    <w:rsid w:val="00631FEE"/>
    <w:rsid w:val="00651E62"/>
    <w:rsid w:val="00664E60"/>
    <w:rsid w:val="00687FAD"/>
    <w:rsid w:val="0069329C"/>
    <w:rsid w:val="00693DD9"/>
    <w:rsid w:val="006C2C61"/>
    <w:rsid w:val="006C4E01"/>
    <w:rsid w:val="006C7077"/>
    <w:rsid w:val="00700332"/>
    <w:rsid w:val="007078A3"/>
    <w:rsid w:val="00715469"/>
    <w:rsid w:val="0073092F"/>
    <w:rsid w:val="007467A8"/>
    <w:rsid w:val="007831E5"/>
    <w:rsid w:val="007A50A7"/>
    <w:rsid w:val="007A5A53"/>
    <w:rsid w:val="007C17E5"/>
    <w:rsid w:val="007C1992"/>
    <w:rsid w:val="007C2A2F"/>
    <w:rsid w:val="007C7390"/>
    <w:rsid w:val="007D44B9"/>
    <w:rsid w:val="007F1375"/>
    <w:rsid w:val="007F55F4"/>
    <w:rsid w:val="00816B6B"/>
    <w:rsid w:val="0084304C"/>
    <w:rsid w:val="00852B3D"/>
    <w:rsid w:val="00864FD9"/>
    <w:rsid w:val="0086504C"/>
    <w:rsid w:val="00870D51"/>
    <w:rsid w:val="00890A4F"/>
    <w:rsid w:val="008910EE"/>
    <w:rsid w:val="00893FED"/>
    <w:rsid w:val="00895A52"/>
    <w:rsid w:val="008C59EF"/>
    <w:rsid w:val="008E04BC"/>
    <w:rsid w:val="009236EC"/>
    <w:rsid w:val="00927440"/>
    <w:rsid w:val="00944716"/>
    <w:rsid w:val="00966A30"/>
    <w:rsid w:val="009C65FC"/>
    <w:rsid w:val="009C6B20"/>
    <w:rsid w:val="009D6B2A"/>
    <w:rsid w:val="00A30C82"/>
    <w:rsid w:val="00A60317"/>
    <w:rsid w:val="00A70FFA"/>
    <w:rsid w:val="00AA0559"/>
    <w:rsid w:val="00AA4211"/>
    <w:rsid w:val="00AB20C6"/>
    <w:rsid w:val="00AB5A0F"/>
    <w:rsid w:val="00AC042D"/>
    <w:rsid w:val="00AC3815"/>
    <w:rsid w:val="00B357D7"/>
    <w:rsid w:val="00B62ECE"/>
    <w:rsid w:val="00B70619"/>
    <w:rsid w:val="00BA59EE"/>
    <w:rsid w:val="00C01E07"/>
    <w:rsid w:val="00C03622"/>
    <w:rsid w:val="00C4327A"/>
    <w:rsid w:val="00CE5765"/>
    <w:rsid w:val="00CE66AC"/>
    <w:rsid w:val="00D109BB"/>
    <w:rsid w:val="00D11B17"/>
    <w:rsid w:val="00D12C47"/>
    <w:rsid w:val="00D304C4"/>
    <w:rsid w:val="00D50A40"/>
    <w:rsid w:val="00D83C83"/>
    <w:rsid w:val="00D8673D"/>
    <w:rsid w:val="00DC0AE4"/>
    <w:rsid w:val="00DD0FAB"/>
    <w:rsid w:val="00DE05E0"/>
    <w:rsid w:val="00DF1331"/>
    <w:rsid w:val="00E0762A"/>
    <w:rsid w:val="00E130E8"/>
    <w:rsid w:val="00E141DE"/>
    <w:rsid w:val="00E22EC1"/>
    <w:rsid w:val="00E3449B"/>
    <w:rsid w:val="00E50B89"/>
    <w:rsid w:val="00E6232D"/>
    <w:rsid w:val="00ED11DD"/>
    <w:rsid w:val="00F04EAC"/>
    <w:rsid w:val="00F6747A"/>
    <w:rsid w:val="00FA6715"/>
    <w:rsid w:val="00FA7D7C"/>
    <w:rsid w:val="00FB62DD"/>
    <w:rsid w:val="00FE32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381C1"/>
  <w15:docId w15:val="{D1F2D2FB-5AA8-4D8E-9155-4A4474086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customStyle="1" w:styleId="xmsonormal">
    <w:name w:val="x_msonormal"/>
    <w:basedOn w:val="Normal"/>
    <w:rsid w:val="007831E5"/>
    <w:pPr>
      <w:spacing w:after="0" w:line="240" w:lineRule="auto"/>
    </w:pPr>
    <w:rPr>
      <w:rFonts w:ascii="Calibri" w:hAnsi="Calibri" w:cs="Calibri"/>
      <w14:ligatures w14:val="standardContextual"/>
    </w:rPr>
  </w:style>
  <w:style w:type="table" w:styleId="TableGrid">
    <w:name w:val="Table Grid"/>
    <w:basedOn w:val="TableNormal"/>
    <w:uiPriority w:val="39"/>
    <w:rsid w:val="007831E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1581</Words>
  <Characters>9012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 Latino</dc:creator>
  <cp:lastModifiedBy>Christopher Callihan</cp:lastModifiedBy>
  <cp:revision>37</cp:revision>
  <cp:lastPrinted>2017-03-14T15:41:00Z</cp:lastPrinted>
  <dcterms:created xsi:type="dcterms:W3CDTF">2026-05-11T17:37:00Z</dcterms:created>
  <dcterms:modified xsi:type="dcterms:W3CDTF">2026-06-11T17:25:00Z</dcterms:modified>
</cp:coreProperties>
</file>