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FEDBC" w14:textId="6958613B" w:rsidR="00753942" w:rsidRDefault="00753942" w:rsidP="00753942">
      <w:pPr>
        <w:jc w:val="center"/>
      </w:pPr>
      <w:r>
        <w:t xml:space="preserve">Combined </w:t>
      </w:r>
      <w:r w:rsidR="00B81335">
        <w:t xml:space="preserve">TID/TOD Revenue </w:t>
      </w:r>
      <w:r>
        <w:t>Charts</w:t>
      </w:r>
    </w:p>
    <w:p w14:paraId="4B7199CC" w14:textId="77777777" w:rsidR="00753942" w:rsidRDefault="00753942" w:rsidP="00753942">
      <w:pPr>
        <w:jc w:val="center"/>
      </w:pPr>
    </w:p>
    <w:p w14:paraId="40F00CA0" w14:textId="5A5008E2" w:rsidR="00AA2B0C" w:rsidRDefault="00753942" w:rsidP="00753942">
      <w:pPr>
        <w:jc w:val="center"/>
      </w:pPr>
      <w:r>
        <w:rPr>
          <w:noProof/>
        </w:rPr>
        <w:drawing>
          <wp:inline distT="0" distB="0" distL="0" distR="0" wp14:anchorId="15B82657" wp14:editId="33C78B61">
            <wp:extent cx="4261899" cy="2822713"/>
            <wp:effectExtent l="0" t="0" r="0" b="0"/>
            <wp:docPr id="6838786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E763E3F-3FB3-3C6E-302A-86D76CA026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3A63E18" w14:textId="1F807ED4" w:rsidR="00753942" w:rsidRDefault="00753942" w:rsidP="00753942">
      <w:pPr>
        <w:jc w:val="center"/>
      </w:pPr>
      <w:r>
        <w:rPr>
          <w:noProof/>
        </w:rPr>
        <w:drawing>
          <wp:inline distT="0" distB="0" distL="0" distR="0" wp14:anchorId="1F8E581F" wp14:editId="1AA3A4B9">
            <wp:extent cx="3959750" cy="2512612"/>
            <wp:effectExtent l="0" t="0" r="0" b="0"/>
            <wp:docPr id="30325284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F2829A9-22A4-4504-9DE4-8D9727C4D1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FB590B2" w14:textId="137CC952" w:rsidR="00753942" w:rsidRDefault="00753942" w:rsidP="00753942">
      <w:pPr>
        <w:jc w:val="center"/>
      </w:pPr>
      <w:r>
        <w:rPr>
          <w:noProof/>
        </w:rPr>
        <w:lastRenderedPageBreak/>
        <w:drawing>
          <wp:inline distT="0" distB="0" distL="0" distR="0" wp14:anchorId="3543FB4C" wp14:editId="40E27EE7">
            <wp:extent cx="4174435" cy="2409246"/>
            <wp:effectExtent l="0" t="0" r="0" b="0"/>
            <wp:docPr id="34923641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D6197C7-A7A6-1CC9-43E1-0AC02EFB21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846B2F1" w14:textId="3B9D8D5D" w:rsidR="00753942" w:rsidRDefault="00753942" w:rsidP="00753942">
      <w:pPr>
        <w:jc w:val="center"/>
      </w:pPr>
    </w:p>
    <w:p w14:paraId="4806CA66" w14:textId="5BF73F64" w:rsidR="04D1A564" w:rsidRDefault="04D1A564" w:rsidP="04D1A564">
      <w:pPr>
        <w:jc w:val="center"/>
      </w:pPr>
    </w:p>
    <w:p w14:paraId="5176BB76" w14:textId="15272F34" w:rsidR="675AD484" w:rsidRDefault="675AD484" w:rsidP="04D1A564">
      <w:pPr>
        <w:jc w:val="center"/>
      </w:pPr>
      <w:r>
        <w:rPr>
          <w:noProof/>
        </w:rPr>
        <w:drawing>
          <wp:inline distT="0" distB="0" distL="0" distR="0" wp14:anchorId="3057DCAD" wp14:editId="1ADFFFE4">
            <wp:extent cx="4584592" cy="2755631"/>
            <wp:effectExtent l="0" t="0" r="0" b="0"/>
            <wp:docPr id="1927105702" name="Picture 1927105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592" cy="275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675AD484" w:rsidSect="00BC7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6D527" w14:textId="77777777" w:rsidR="00753942" w:rsidRDefault="00753942" w:rsidP="00753942">
      <w:pPr>
        <w:spacing w:after="0" w:line="240" w:lineRule="auto"/>
      </w:pPr>
      <w:r>
        <w:separator/>
      </w:r>
    </w:p>
  </w:endnote>
  <w:endnote w:type="continuationSeparator" w:id="0">
    <w:p w14:paraId="7A45EEA7" w14:textId="77777777" w:rsidR="00753942" w:rsidRDefault="00753942" w:rsidP="0075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072D4" w14:textId="77777777" w:rsidR="00753942" w:rsidRDefault="00753942" w:rsidP="00753942">
      <w:pPr>
        <w:spacing w:after="0" w:line="240" w:lineRule="auto"/>
      </w:pPr>
      <w:r>
        <w:separator/>
      </w:r>
    </w:p>
  </w:footnote>
  <w:footnote w:type="continuationSeparator" w:id="0">
    <w:p w14:paraId="7C09BC7E" w14:textId="77777777" w:rsidR="00753942" w:rsidRDefault="00753942" w:rsidP="007539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942"/>
    <w:rsid w:val="00014CD6"/>
    <w:rsid w:val="00686D82"/>
    <w:rsid w:val="00753942"/>
    <w:rsid w:val="00AA2B0C"/>
    <w:rsid w:val="00B81335"/>
    <w:rsid w:val="00BC7ED2"/>
    <w:rsid w:val="00F35BC2"/>
    <w:rsid w:val="04D1A564"/>
    <w:rsid w:val="675AD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8D4B1"/>
  <w15:chartTrackingRefBased/>
  <w15:docId w15:val="{E496C0BB-6B9D-4460-B195-682B96B66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3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942"/>
  </w:style>
  <w:style w:type="paragraph" w:styleId="Footer">
    <w:name w:val="footer"/>
    <w:basedOn w:val="Normal"/>
    <w:link w:val="FooterChar"/>
    <w:uiPriority w:val="99"/>
    <w:unhideWhenUsed/>
    <w:rsid w:val="00753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ichaelgo\AppData\Local\Microsoft\Windows\INetCache\Content.Outlook\N9FJIWYH\Tracking%20Transient%20Occupancy%20Tax%20Revenu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SalSvr38\DeptPvt\EconDev\Real%20Property%20Management\Properties\1A%20Station%20Place\Reports\SVTVB%20Reporting%20202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Transient Occupancy Tax Reveue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chart!$B$2</c:f>
              <c:strCache>
                <c:ptCount val="1"/>
                <c:pt idx="0">
                  <c:v>TOT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chart!$A$3:$A$8</c:f>
              <c:strCache>
                <c:ptCount val="6"/>
                <c:pt idx="0">
                  <c:v>FY 2019</c:v>
                </c:pt>
                <c:pt idx="1">
                  <c:v>FY 2020</c:v>
                </c:pt>
                <c:pt idx="2">
                  <c:v>FY 2021</c:v>
                </c:pt>
                <c:pt idx="3">
                  <c:v>FY 2022</c:v>
                </c:pt>
                <c:pt idx="4">
                  <c:v>FY 2023</c:v>
                </c:pt>
                <c:pt idx="5">
                  <c:v>FY 2024</c:v>
                </c:pt>
              </c:strCache>
            </c:strRef>
          </c:cat>
          <c:val>
            <c:numRef>
              <c:f>chart!$B$3:$B$8</c:f>
              <c:numCache>
                <c:formatCode>_("$"* #,##0.00_);_("$"* \(#,##0.00\);_("$"* "-"??_);_(@_)</c:formatCode>
                <c:ptCount val="6"/>
                <c:pt idx="0">
                  <c:v>3435439.56</c:v>
                </c:pt>
                <c:pt idx="1">
                  <c:v>3338441.5300000003</c:v>
                </c:pt>
                <c:pt idx="2">
                  <c:v>2038699.55</c:v>
                </c:pt>
                <c:pt idx="3">
                  <c:v>3364667.31</c:v>
                </c:pt>
                <c:pt idx="4">
                  <c:v>3406734.3</c:v>
                </c:pt>
                <c:pt idx="5">
                  <c:v>3057085.14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1A4-4492-B0A8-E2F2417234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75031840"/>
        <c:axId val="2075029440"/>
      </c:lineChart>
      <c:catAx>
        <c:axId val="2075031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5029440"/>
        <c:crosses val="autoZero"/>
        <c:auto val="1"/>
        <c:lblAlgn val="ctr"/>
        <c:lblOffset val="100"/>
        <c:noMultiLvlLbl val="0"/>
      </c:catAx>
      <c:valAx>
        <c:axId val="2075029440"/>
        <c:scaling>
          <c:orientation val="minMax"/>
          <c:max val="4000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$&quot;* #,##0.00_);_(&quot;$&quot;* \(#,##0.00\);_(&quot;$&quot;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5031840"/>
        <c:crosses val="autoZero"/>
        <c:crossBetween val="between"/>
        <c:majorUnit val="50000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Tourism</a:t>
            </a:r>
            <a:r>
              <a:rPr lang="en-US" baseline="0"/>
              <a:t> Improvement District </a:t>
            </a:r>
            <a:r>
              <a:rPr lang="en-US"/>
              <a:t> Revenue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Revenue!$C$1</c:f>
              <c:strCache>
                <c:ptCount val="1"/>
                <c:pt idx="0">
                  <c:v>Revenue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Revenue!$B$2:$B$8</c:f>
              <c:strCache>
                <c:ptCount val="6"/>
                <c:pt idx="0">
                  <c:v>FY 2019</c:v>
                </c:pt>
                <c:pt idx="1">
                  <c:v>FY 2020</c:v>
                </c:pt>
                <c:pt idx="2">
                  <c:v>FY 2021</c:v>
                </c:pt>
                <c:pt idx="3">
                  <c:v>FY 2022</c:v>
                </c:pt>
                <c:pt idx="4">
                  <c:v>FY 2023</c:v>
                </c:pt>
                <c:pt idx="5">
                  <c:v>FY 2024</c:v>
                </c:pt>
              </c:strCache>
              <c:extLst/>
            </c:strRef>
          </c:cat>
          <c:val>
            <c:numRef>
              <c:f>Revenue!$C$2:$C$8</c:f>
              <c:numCache>
                <c:formatCode>_("$"* #,##0.00_);_("$"* \(#,##0.00\);_("$"* "-"??_);_(@_)</c:formatCode>
                <c:ptCount val="6"/>
                <c:pt idx="0">
                  <c:v>137266.99</c:v>
                </c:pt>
                <c:pt idx="1">
                  <c:v>131464.91</c:v>
                </c:pt>
                <c:pt idx="2">
                  <c:v>101947.31</c:v>
                </c:pt>
                <c:pt idx="3">
                  <c:v>117394.2</c:v>
                </c:pt>
                <c:pt idx="4">
                  <c:v>107240.56</c:v>
                </c:pt>
                <c:pt idx="5">
                  <c:v>91465.49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0-0F98-4BA0-B7F1-4AAC9EC8DC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53952271"/>
        <c:axId val="1010471615"/>
      </c:lineChart>
      <c:catAx>
        <c:axId val="1253952271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10471615"/>
        <c:crosses val="autoZero"/>
        <c:auto val="1"/>
        <c:lblAlgn val="ctr"/>
        <c:lblOffset val="100"/>
        <c:noMultiLvlLbl val="0"/>
      </c:catAx>
      <c:valAx>
        <c:axId val="10104716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$&quot;* #,##0.00_);_(&quot;$&quot;* \(#,##0.00\);_(&quot;$&quot;* &quot;-&quot;??_);_(@_)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39522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Extended Stay Motels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Sheet1!$B$20</c:f>
              <c:strCache>
                <c:ptCount val="1"/>
                <c:pt idx="0">
                  <c:v>Motels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Sheet1!$A$21:$A$26</c:f>
              <c:strCache>
                <c:ptCount val="6"/>
                <c:pt idx="0">
                  <c:v>FY 2019</c:v>
                </c:pt>
                <c:pt idx="1">
                  <c:v>FY 2020</c:v>
                </c:pt>
                <c:pt idx="2">
                  <c:v>FY 2021</c:v>
                </c:pt>
                <c:pt idx="3">
                  <c:v>FY 2022</c:v>
                </c:pt>
                <c:pt idx="4">
                  <c:v>FY 2023</c:v>
                </c:pt>
                <c:pt idx="5">
                  <c:v>FY 2024</c:v>
                </c:pt>
              </c:strCache>
            </c:strRef>
          </c:cat>
          <c:val>
            <c:numRef>
              <c:f>Sheet1!$B$21:$B$26</c:f>
              <c:numCache>
                <c:formatCode>General</c:formatCode>
                <c:ptCount val="6"/>
                <c:pt idx="0">
                  <c:v>10</c:v>
                </c:pt>
                <c:pt idx="1">
                  <c:v>12</c:v>
                </c:pt>
                <c:pt idx="2">
                  <c:v>3</c:v>
                </c:pt>
                <c:pt idx="3">
                  <c:v>20</c:v>
                </c:pt>
                <c:pt idx="4">
                  <c:v>6</c:v>
                </c:pt>
                <c:pt idx="5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13C-404B-A517-785F9B492D15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1541669680"/>
        <c:axId val="1541670160"/>
      </c:lineChart>
      <c:catAx>
        <c:axId val="1541669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41670160"/>
        <c:crosses val="autoZero"/>
        <c:auto val="1"/>
        <c:lblAlgn val="ctr"/>
        <c:lblOffset val="100"/>
        <c:noMultiLvlLbl val="0"/>
      </c:catAx>
      <c:valAx>
        <c:axId val="1541670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416696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Abe Pedroza</cp:lastModifiedBy>
  <cp:revision>2</cp:revision>
  <dcterms:created xsi:type="dcterms:W3CDTF">2024-09-04T22:09:00Z</dcterms:created>
  <dcterms:modified xsi:type="dcterms:W3CDTF">2024-09-04T22:09:00Z</dcterms:modified>
</cp:coreProperties>
</file>