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E7BF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3A6250E5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8C6381B" w14:textId="42752135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A2DE1">
        <w:rPr>
          <w:rFonts w:ascii="Times New Roman" w:hAnsi="Times New Roman" w:cs="Times New Roman"/>
          <w:b/>
          <w:sz w:val="24"/>
          <w:szCs w:val="24"/>
        </w:rPr>
        <w:t>JANUARY 1</w:t>
      </w:r>
      <w:r w:rsidR="005B4748">
        <w:rPr>
          <w:rFonts w:ascii="Times New Roman" w:hAnsi="Times New Roman" w:cs="Times New Roman"/>
          <w:b/>
          <w:sz w:val="24"/>
          <w:szCs w:val="24"/>
        </w:rPr>
        <w:t>0</w:t>
      </w:r>
      <w:r w:rsidR="00A35B23">
        <w:rPr>
          <w:rFonts w:ascii="Times New Roman" w:hAnsi="Times New Roman" w:cs="Times New Roman"/>
          <w:b/>
          <w:sz w:val="24"/>
          <w:szCs w:val="24"/>
        </w:rPr>
        <w:t>, 202</w:t>
      </w:r>
      <w:r w:rsidR="005A2DE1">
        <w:rPr>
          <w:rFonts w:ascii="Times New Roman" w:hAnsi="Times New Roman" w:cs="Times New Roman"/>
          <w:b/>
          <w:sz w:val="24"/>
          <w:szCs w:val="24"/>
        </w:rPr>
        <w:t>3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6358A0" w14:textId="0D6EBFB0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>PUBLIC WORKS, TRA</w:t>
      </w:r>
      <w:r w:rsidR="00053B5D">
        <w:rPr>
          <w:rFonts w:ascii="Times New Roman" w:hAnsi="Times New Roman" w:cs="Times New Roman"/>
          <w:b/>
          <w:sz w:val="24"/>
          <w:szCs w:val="24"/>
        </w:rPr>
        <w:t>FFIC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&amp; TRA</w:t>
      </w:r>
      <w:r w:rsidR="00053B5D">
        <w:rPr>
          <w:rFonts w:ascii="Times New Roman" w:hAnsi="Times New Roman" w:cs="Times New Roman"/>
          <w:b/>
          <w:sz w:val="24"/>
          <w:szCs w:val="24"/>
        </w:rPr>
        <w:t>NSPORTATION</w:t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 DIVISION</w:t>
      </w:r>
    </w:p>
    <w:p w14:paraId="594BAC6B" w14:textId="083F503F" w:rsidR="00080912" w:rsidRDefault="00080912" w:rsidP="00F179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4357CB">
        <w:rPr>
          <w:rFonts w:ascii="Times New Roman" w:hAnsi="Times New Roman" w:cs="Times New Roman"/>
          <w:b/>
          <w:sz w:val="24"/>
          <w:szCs w:val="24"/>
        </w:rPr>
        <w:t>DAVID JACOBS, PUBLIC WORKS DIRECTOR</w:t>
      </w:r>
    </w:p>
    <w:p w14:paraId="2DFB2EFD" w14:textId="77777777" w:rsidR="005A2DE1" w:rsidRDefault="005A2DE1" w:rsidP="00F179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040F50" w14:textId="0719660E" w:rsidR="00A35B23" w:rsidRPr="00893FED" w:rsidRDefault="005A2DE1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ab/>
      </w:r>
      <w:r w:rsidR="004357CB">
        <w:rPr>
          <w:rFonts w:ascii="Times New Roman" w:hAnsi="Times New Roman" w:cs="Times New Roman"/>
          <w:b/>
          <w:sz w:val="24"/>
          <w:szCs w:val="24"/>
        </w:rPr>
        <w:t>ANDREW EASTERLING, TRAFFIC ENGINEER</w:t>
      </w:r>
    </w:p>
    <w:p w14:paraId="0E69E8D7" w14:textId="1AE8296D" w:rsidR="00E141DE" w:rsidRPr="00893FED" w:rsidRDefault="0061564A" w:rsidP="00A35B23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35B23">
        <w:rPr>
          <w:rFonts w:ascii="Times New Roman" w:hAnsi="Times New Roman" w:cs="Times New Roman"/>
          <w:b/>
          <w:sz w:val="24"/>
          <w:szCs w:val="24"/>
        </w:rPr>
        <w:t xml:space="preserve">“NO STOPPING” RED ZONES AT THE </w:t>
      </w:r>
      <w:r w:rsidR="00854D80">
        <w:rPr>
          <w:rFonts w:ascii="Times New Roman" w:hAnsi="Times New Roman" w:cs="Times New Roman"/>
          <w:b/>
          <w:sz w:val="24"/>
          <w:szCs w:val="24"/>
        </w:rPr>
        <w:t xml:space="preserve">INTERSECTION OF </w:t>
      </w:r>
      <w:r w:rsidR="00416C2C">
        <w:rPr>
          <w:rFonts w:ascii="Times New Roman" w:hAnsi="Times New Roman" w:cs="Times New Roman"/>
          <w:b/>
          <w:sz w:val="24"/>
          <w:szCs w:val="24"/>
        </w:rPr>
        <w:t>TOWT ST</w:t>
      </w:r>
      <w:r w:rsidR="00053B5D">
        <w:rPr>
          <w:rFonts w:ascii="Times New Roman" w:hAnsi="Times New Roman" w:cs="Times New Roman"/>
          <w:b/>
          <w:sz w:val="24"/>
          <w:szCs w:val="24"/>
        </w:rPr>
        <w:t>REET</w:t>
      </w:r>
      <w:r w:rsidR="00416C2C">
        <w:rPr>
          <w:rFonts w:ascii="Times New Roman" w:hAnsi="Times New Roman" w:cs="Times New Roman"/>
          <w:b/>
          <w:sz w:val="24"/>
          <w:szCs w:val="24"/>
        </w:rPr>
        <w:t xml:space="preserve"> AND SECOND AVENUE</w:t>
      </w:r>
    </w:p>
    <w:p w14:paraId="10164A10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2240601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07250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25A257" w14:textId="04D96856" w:rsidR="006C4E01" w:rsidRDefault="00914FC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motion</w:t>
      </w:r>
      <w:r w:rsidR="00053B5D">
        <w:rPr>
          <w:rFonts w:ascii="Times New Roman" w:hAnsi="Times New Roman" w:cs="Times New Roman"/>
          <w:iCs/>
          <w:sz w:val="24"/>
          <w:szCs w:val="24"/>
        </w:rPr>
        <w:t xml:space="preserve"> to</w:t>
      </w:r>
      <w:r>
        <w:rPr>
          <w:rFonts w:ascii="Times New Roman" w:hAnsi="Times New Roman" w:cs="Times New Roman"/>
          <w:iCs/>
          <w:sz w:val="24"/>
          <w:szCs w:val="24"/>
        </w:rPr>
        <w:t xml:space="preserve"> appro</w:t>
      </w:r>
      <w:r w:rsidR="007B4D23">
        <w:rPr>
          <w:rFonts w:ascii="Times New Roman" w:hAnsi="Times New Roman" w:cs="Times New Roman"/>
          <w:iCs/>
          <w:sz w:val="24"/>
          <w:szCs w:val="24"/>
        </w:rPr>
        <w:t>ve</w:t>
      </w:r>
      <w:r w:rsidR="00B25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a Resolution establishing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D1F00">
        <w:rPr>
          <w:rFonts w:ascii="Times New Roman" w:hAnsi="Times New Roman" w:cs="Times New Roman"/>
          <w:iCs/>
          <w:sz w:val="24"/>
          <w:szCs w:val="24"/>
        </w:rPr>
        <w:t>a total of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55EC">
        <w:rPr>
          <w:rFonts w:ascii="Times New Roman" w:hAnsi="Times New Roman" w:cs="Times New Roman"/>
          <w:iCs/>
          <w:sz w:val="24"/>
          <w:szCs w:val="24"/>
        </w:rPr>
        <w:t>9</w:t>
      </w:r>
      <w:r w:rsidR="00671BA4">
        <w:rPr>
          <w:rFonts w:ascii="Times New Roman" w:hAnsi="Times New Roman" w:cs="Times New Roman"/>
          <w:iCs/>
          <w:sz w:val="24"/>
          <w:szCs w:val="24"/>
        </w:rPr>
        <w:t>0</w:t>
      </w:r>
      <w:r w:rsidR="00DD1F0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feet of “No Stopping” </w:t>
      </w:r>
      <w:r w:rsidR="00E442FE">
        <w:rPr>
          <w:rFonts w:ascii="Times New Roman" w:hAnsi="Times New Roman" w:cs="Times New Roman"/>
          <w:iCs/>
          <w:sz w:val="24"/>
          <w:szCs w:val="24"/>
        </w:rPr>
        <w:t>red zones</w:t>
      </w:r>
      <w:r w:rsidR="00A35B23">
        <w:rPr>
          <w:rFonts w:ascii="Times New Roman" w:hAnsi="Times New Roman" w:cs="Times New Roman"/>
          <w:iCs/>
          <w:sz w:val="24"/>
          <w:szCs w:val="24"/>
        </w:rPr>
        <w:t xml:space="preserve"> at the intersection of </w:t>
      </w:r>
      <w:proofErr w:type="spellStart"/>
      <w:r w:rsidR="00416C2C">
        <w:rPr>
          <w:rFonts w:ascii="Times New Roman" w:hAnsi="Times New Roman" w:cs="Times New Roman"/>
          <w:iCs/>
          <w:sz w:val="24"/>
          <w:szCs w:val="24"/>
        </w:rPr>
        <w:t>Towt</w:t>
      </w:r>
      <w:proofErr w:type="spellEnd"/>
      <w:r w:rsidR="00416C2C">
        <w:rPr>
          <w:rFonts w:ascii="Times New Roman" w:hAnsi="Times New Roman" w:cs="Times New Roman"/>
          <w:iCs/>
          <w:sz w:val="24"/>
          <w:szCs w:val="24"/>
        </w:rPr>
        <w:t xml:space="preserve"> Street and Second Avenue</w:t>
      </w:r>
      <w:r w:rsidR="00854D80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248B5211" w14:textId="73DD3CC8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FD82F6B" w14:textId="059458AA" w:rsidR="00080912" w:rsidRPr="00893FED" w:rsidRDefault="005A2DE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39FDC2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142E2" w14:textId="2EF49319" w:rsidR="00D11B17" w:rsidRDefault="00FA2268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Staff received a request </w:t>
      </w:r>
      <w:r w:rsidR="00053B5D">
        <w:rPr>
          <w:rFonts w:ascii="Times New Roman" w:hAnsi="Times New Roman" w:cs="Times New Roman"/>
          <w:iCs/>
          <w:sz w:val="24"/>
          <w:szCs w:val="24"/>
        </w:rPr>
        <w:t>(</w:t>
      </w:r>
      <w:r w:rsidR="003A07CC">
        <w:rPr>
          <w:rFonts w:ascii="Times New Roman" w:hAnsi="Times New Roman" w:cs="Times New Roman"/>
          <w:iCs/>
          <w:sz w:val="24"/>
          <w:szCs w:val="24"/>
        </w:rPr>
        <w:t>Attachment 1</w:t>
      </w:r>
      <w:r w:rsidR="00053B5D">
        <w:rPr>
          <w:rFonts w:ascii="Times New Roman" w:hAnsi="Times New Roman" w:cs="Times New Roman"/>
          <w:iCs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sz w:val="24"/>
          <w:szCs w:val="24"/>
        </w:rPr>
        <w:t>to evaluate sight lines at the intersection of</w:t>
      </w:r>
      <w:r w:rsidR="009A3DF5" w:rsidRPr="009A3DF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16C2C">
        <w:rPr>
          <w:rFonts w:ascii="Times New Roman" w:hAnsi="Times New Roman" w:cs="Times New Roman"/>
          <w:iCs/>
          <w:sz w:val="24"/>
          <w:szCs w:val="24"/>
        </w:rPr>
        <w:t>Towt</w:t>
      </w:r>
      <w:proofErr w:type="spellEnd"/>
      <w:r w:rsidR="00416C2C">
        <w:rPr>
          <w:rFonts w:ascii="Times New Roman" w:hAnsi="Times New Roman" w:cs="Times New Roman"/>
          <w:iCs/>
          <w:sz w:val="24"/>
          <w:szCs w:val="24"/>
        </w:rPr>
        <w:t xml:space="preserve"> Street</w:t>
      </w:r>
      <w:r w:rsidR="002C39F3">
        <w:rPr>
          <w:rFonts w:ascii="Times New Roman" w:hAnsi="Times New Roman" w:cs="Times New Roman"/>
          <w:iCs/>
          <w:sz w:val="24"/>
          <w:szCs w:val="24"/>
        </w:rPr>
        <w:t xml:space="preserve"> at </w:t>
      </w:r>
      <w:r w:rsidR="00416C2C">
        <w:rPr>
          <w:rFonts w:ascii="Times New Roman" w:hAnsi="Times New Roman" w:cs="Times New Roman"/>
          <w:iCs/>
          <w:sz w:val="24"/>
          <w:szCs w:val="24"/>
        </w:rPr>
        <w:t>Second Avenue</w:t>
      </w:r>
      <w:r>
        <w:rPr>
          <w:rFonts w:ascii="Times New Roman" w:hAnsi="Times New Roman" w:cs="Times New Roman"/>
          <w:iCs/>
          <w:sz w:val="24"/>
          <w:szCs w:val="24"/>
        </w:rPr>
        <w:t>. Staff conducted an analysis and determined sight lines necessary to make a safe turning movement based on gap acceptance decision for turning movements for the minor roadway (</w:t>
      </w:r>
      <w:r w:rsidR="00416C2C">
        <w:rPr>
          <w:rFonts w:ascii="Times New Roman" w:hAnsi="Times New Roman" w:cs="Times New Roman"/>
          <w:iCs/>
          <w:sz w:val="24"/>
          <w:szCs w:val="24"/>
        </w:rPr>
        <w:t>Second Avenue</w:t>
      </w:r>
      <w:r>
        <w:rPr>
          <w:rFonts w:ascii="Times New Roman" w:hAnsi="Times New Roman" w:cs="Times New Roman"/>
          <w:iCs/>
          <w:sz w:val="24"/>
          <w:szCs w:val="24"/>
        </w:rPr>
        <w:t>) while providing necessary stopping sight distance for vehicles on the major</w:t>
      </w:r>
      <w:r w:rsidR="0004199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roadway (</w:t>
      </w:r>
      <w:proofErr w:type="spellStart"/>
      <w:r w:rsidR="008F55EC">
        <w:rPr>
          <w:rFonts w:ascii="Times New Roman" w:hAnsi="Times New Roman" w:cs="Times New Roman"/>
          <w:iCs/>
          <w:sz w:val="24"/>
          <w:szCs w:val="24"/>
        </w:rPr>
        <w:t>Towt</w:t>
      </w:r>
      <w:proofErr w:type="spellEnd"/>
      <w:r w:rsidR="008F55EC">
        <w:rPr>
          <w:rFonts w:ascii="Times New Roman" w:hAnsi="Times New Roman" w:cs="Times New Roman"/>
          <w:iCs/>
          <w:sz w:val="24"/>
          <w:szCs w:val="24"/>
        </w:rPr>
        <w:t xml:space="preserve"> Street</w:t>
      </w:r>
      <w:r>
        <w:rPr>
          <w:rFonts w:ascii="Times New Roman" w:hAnsi="Times New Roman" w:cs="Times New Roman"/>
          <w:iCs/>
          <w:sz w:val="24"/>
          <w:szCs w:val="24"/>
        </w:rPr>
        <w:t xml:space="preserve">). Based on the traffic analysis and design standards established by state and federal design guidelines, staff is </w:t>
      </w:r>
      <w:r w:rsidR="0078533E">
        <w:rPr>
          <w:rFonts w:ascii="Times New Roman" w:hAnsi="Times New Roman" w:cs="Times New Roman"/>
          <w:iCs/>
          <w:sz w:val="24"/>
          <w:szCs w:val="24"/>
        </w:rPr>
        <w:t>recommending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removal of </w:t>
      </w:r>
      <w:r w:rsidR="0004199B">
        <w:rPr>
          <w:rFonts w:ascii="Times New Roman" w:hAnsi="Times New Roman" w:cs="Times New Roman"/>
          <w:iCs/>
          <w:sz w:val="24"/>
          <w:szCs w:val="24"/>
        </w:rPr>
        <w:t>approximately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55EC">
        <w:rPr>
          <w:rFonts w:ascii="Times New Roman" w:hAnsi="Times New Roman" w:cs="Times New Roman"/>
          <w:iCs/>
          <w:sz w:val="24"/>
          <w:szCs w:val="24"/>
        </w:rPr>
        <w:t>9</w:t>
      </w:r>
      <w:r w:rsidR="00671BA4">
        <w:rPr>
          <w:rFonts w:ascii="Times New Roman" w:hAnsi="Times New Roman" w:cs="Times New Roman"/>
          <w:iCs/>
          <w:sz w:val="24"/>
          <w:szCs w:val="24"/>
        </w:rPr>
        <w:t>0</w:t>
      </w:r>
      <w:r>
        <w:rPr>
          <w:rFonts w:ascii="Times New Roman" w:hAnsi="Times New Roman" w:cs="Times New Roman"/>
          <w:iCs/>
          <w:sz w:val="24"/>
          <w:szCs w:val="24"/>
        </w:rPr>
        <w:t xml:space="preserve"> feet of parking along </w:t>
      </w:r>
      <w:proofErr w:type="spellStart"/>
      <w:r w:rsidR="008F55EC">
        <w:rPr>
          <w:rFonts w:ascii="Times New Roman" w:hAnsi="Times New Roman" w:cs="Times New Roman"/>
          <w:iCs/>
          <w:sz w:val="24"/>
          <w:szCs w:val="24"/>
        </w:rPr>
        <w:t>Towt</w:t>
      </w:r>
      <w:proofErr w:type="spellEnd"/>
      <w:r w:rsidR="008F55EC">
        <w:rPr>
          <w:rFonts w:ascii="Times New Roman" w:hAnsi="Times New Roman" w:cs="Times New Roman"/>
          <w:iCs/>
          <w:sz w:val="24"/>
          <w:szCs w:val="24"/>
        </w:rPr>
        <w:t xml:space="preserve"> Street </w:t>
      </w:r>
      <w:r>
        <w:rPr>
          <w:rFonts w:ascii="Times New Roman" w:hAnsi="Times New Roman" w:cs="Times New Roman"/>
          <w:iCs/>
          <w:sz w:val="24"/>
          <w:szCs w:val="24"/>
        </w:rPr>
        <w:t xml:space="preserve">(see Attachment </w:t>
      </w:r>
      <w:r w:rsidR="00053B5D">
        <w:rPr>
          <w:rFonts w:ascii="Times New Roman" w:hAnsi="Times New Roman" w:cs="Times New Roman"/>
          <w:iCs/>
          <w:sz w:val="24"/>
          <w:szCs w:val="24"/>
        </w:rPr>
        <w:t>2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</w:p>
    <w:p w14:paraId="2CCC6EDE" w14:textId="3B295693" w:rsidR="00FA2268" w:rsidRDefault="00FA2268" w:rsidP="00D11B1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BEB1281" w14:textId="78D6DF0D" w:rsidR="00FA2268" w:rsidRPr="00FA2268" w:rsidRDefault="00FA2268" w:rsidP="00D11B17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Intersection sight distance criteria for stop-controlled intersections is typically longer than stopping sight distance to allow the intersection to operate smoothly. Minor-road vehicle operators can wait at the approach until they can adequately evaluate sufficient gaps in traffic so that they can proceed safely without forcing a major-road vehicle to stop or unduly interfering with major-road traffic operations. For this application staff is recommending stopping sight distance as the minimum stand</w:t>
      </w:r>
      <w:r w:rsidR="00797A09">
        <w:rPr>
          <w:rFonts w:ascii="Times New Roman" w:hAnsi="Times New Roman" w:cs="Times New Roman"/>
          <w:iCs/>
          <w:sz w:val="24"/>
          <w:szCs w:val="24"/>
        </w:rPr>
        <w:t>ard</w:t>
      </w:r>
      <w:r>
        <w:rPr>
          <w:rFonts w:ascii="Times New Roman" w:hAnsi="Times New Roman" w:cs="Times New Roman"/>
          <w:iCs/>
          <w:sz w:val="24"/>
          <w:szCs w:val="24"/>
        </w:rPr>
        <w:t xml:space="preserve"> to apply to provide adequate sight lines and </w:t>
      </w:r>
      <w:r w:rsidR="00E442FE">
        <w:rPr>
          <w:rFonts w:ascii="Times New Roman" w:hAnsi="Times New Roman" w:cs="Times New Roman"/>
          <w:iCs/>
          <w:sz w:val="24"/>
          <w:szCs w:val="24"/>
        </w:rPr>
        <w:t>m</w:t>
      </w:r>
      <w:r>
        <w:rPr>
          <w:rFonts w:ascii="Times New Roman" w:hAnsi="Times New Roman" w:cs="Times New Roman"/>
          <w:iCs/>
          <w:sz w:val="24"/>
          <w:szCs w:val="24"/>
        </w:rPr>
        <w:t xml:space="preserve">inimize the impacts to on-street parking capacity. </w:t>
      </w:r>
    </w:p>
    <w:p w14:paraId="4CBC28BE" w14:textId="34F699A4" w:rsidR="0004199B" w:rsidRDefault="0004199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70F48D" w14:textId="1422BEC0" w:rsidR="005A2DE1" w:rsidRDefault="002574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5B4748">
        <w:rPr>
          <w:rFonts w:ascii="Times New Roman" w:hAnsi="Times New Roman" w:cs="Times New Roman"/>
          <w:sz w:val="24"/>
          <w:szCs w:val="24"/>
          <w:u w:val="single"/>
        </w:rPr>
        <w:t>RAFFIC AND TRANSPORTATION COMMISSION:</w:t>
      </w:r>
    </w:p>
    <w:p w14:paraId="7F9390A2" w14:textId="5B20A447" w:rsidR="005A2DE1" w:rsidRDefault="005A2DE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4B1EF9" w14:textId="2AC0DBE5" w:rsidR="005A2DE1" w:rsidRPr="00826C00" w:rsidRDefault="00826C0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recommendation for the </w:t>
      </w:r>
      <w:r w:rsidR="007B4D23">
        <w:rPr>
          <w:rFonts w:ascii="Times New Roman" w:hAnsi="Times New Roman" w:cs="Times New Roman"/>
          <w:sz w:val="24"/>
          <w:szCs w:val="24"/>
        </w:rPr>
        <w:t>establishment</w:t>
      </w:r>
      <w:r>
        <w:rPr>
          <w:rFonts w:ascii="Times New Roman" w:hAnsi="Times New Roman" w:cs="Times New Roman"/>
          <w:sz w:val="24"/>
          <w:szCs w:val="24"/>
        </w:rPr>
        <w:t xml:space="preserve"> of 90 feet of “No Stopping” red zones at the intersection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Towt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Street and Second Avenue was presented to the Traffic and Transportation Commission at its December 8, </w:t>
      </w:r>
      <w:proofErr w:type="gramStart"/>
      <w:r>
        <w:rPr>
          <w:rFonts w:ascii="Times New Roman" w:hAnsi="Times New Roman" w:cs="Times New Roman"/>
          <w:sz w:val="24"/>
          <w:szCs w:val="24"/>
        </w:rPr>
        <w:t>2022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meeting. The Commission voted </w:t>
      </w:r>
      <w:r w:rsidR="007B4D2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4-0</w:t>
      </w:r>
      <w:r w:rsidR="007B4D2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to recommend City Council to approve a </w:t>
      </w:r>
      <w:r w:rsidR="007B4D2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esolution </w:t>
      </w:r>
      <w:r w:rsidR="007B4D23">
        <w:rPr>
          <w:rFonts w:ascii="Times New Roman" w:hAnsi="Times New Roman" w:cs="Times New Roman"/>
          <w:sz w:val="24"/>
          <w:szCs w:val="24"/>
        </w:rPr>
        <w:t xml:space="preserve">establishing </w:t>
      </w:r>
      <w:r>
        <w:rPr>
          <w:rFonts w:ascii="Times New Roman" w:hAnsi="Times New Roman" w:cs="Times New Roman"/>
          <w:sz w:val="24"/>
          <w:szCs w:val="24"/>
        </w:rPr>
        <w:t xml:space="preserve">90 feet of “No Stopping” red zones at the intersection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Towt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Street and Second Avenue.</w:t>
      </w:r>
    </w:p>
    <w:p w14:paraId="7CC0BD38" w14:textId="624D3E77" w:rsidR="00826C00" w:rsidRDefault="00826C0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862488D" w14:textId="77777777" w:rsidR="009E44EE" w:rsidRDefault="009E44E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AD479B" w14:textId="53A1AEEE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3102013F" w14:textId="77777777" w:rsidR="005A2DE1" w:rsidRDefault="005A2DE1" w:rsidP="00E17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5723F8" w14:textId="1C40D264" w:rsidR="00E17447" w:rsidRDefault="007B4D23" w:rsidP="00E17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 of parking restrictions on City street is exempt under CEQA 15301, Class 1(c) since the actions consists of operation and minor alteration of an existing City Street.</w:t>
      </w:r>
    </w:p>
    <w:p w14:paraId="21ECB0A8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41EEB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C6F48C8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59FDEF" w14:textId="4F5C7BC7" w:rsidR="00E17447" w:rsidRPr="00FD5E5E" w:rsidRDefault="00E17447" w:rsidP="00E1744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“No </w:t>
      </w:r>
      <w:r w:rsidR="00E442FE">
        <w:rPr>
          <w:rFonts w:ascii="Times New Roman" w:hAnsi="Times New Roman" w:cs="Times New Roman"/>
          <w:sz w:val="24"/>
          <w:szCs w:val="24"/>
        </w:rPr>
        <w:t>Stopping</w:t>
      </w:r>
      <w:r>
        <w:rPr>
          <w:rFonts w:ascii="Times New Roman" w:hAnsi="Times New Roman" w:cs="Times New Roman"/>
          <w:sz w:val="24"/>
          <w:szCs w:val="24"/>
        </w:rPr>
        <w:t>” red z</w:t>
      </w:r>
      <w:r w:rsidRPr="00FD5E5E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D5E5E">
        <w:rPr>
          <w:rFonts w:ascii="Times New Roman" w:eastAsia="Arial" w:hAnsi="Times New Roman" w:cs="Times New Roman"/>
          <w:sz w:val="24"/>
          <w:szCs w:val="24"/>
        </w:rPr>
        <w:t xml:space="preserve"> support the Counci</w:t>
      </w:r>
      <w:r w:rsidR="00854D80">
        <w:rPr>
          <w:rFonts w:ascii="Times New Roman" w:eastAsia="Arial" w:hAnsi="Times New Roman" w:cs="Times New Roman"/>
          <w:sz w:val="24"/>
          <w:szCs w:val="24"/>
        </w:rPr>
        <w:t xml:space="preserve">l’s goal </w:t>
      </w:r>
      <w:r w:rsidRPr="00FD5E5E">
        <w:rPr>
          <w:rFonts w:ascii="Times New Roman" w:eastAsia="Arial" w:hAnsi="Times New Roman" w:cs="Times New Roman"/>
          <w:sz w:val="24"/>
          <w:szCs w:val="24"/>
        </w:rPr>
        <w:t>of “</w:t>
      </w:r>
      <w:r>
        <w:rPr>
          <w:rFonts w:ascii="Times New Roman" w:eastAsia="Arial" w:hAnsi="Times New Roman" w:cs="Times New Roman"/>
          <w:sz w:val="24"/>
          <w:szCs w:val="24"/>
        </w:rPr>
        <w:t>Public Safety</w:t>
      </w:r>
      <w:r w:rsidRPr="00FD5E5E">
        <w:rPr>
          <w:rFonts w:ascii="Times New Roman" w:eastAsia="Arial" w:hAnsi="Times New Roman" w:cs="Times New Roman"/>
          <w:sz w:val="24"/>
          <w:szCs w:val="24"/>
        </w:rPr>
        <w:t>.”</w:t>
      </w:r>
    </w:p>
    <w:p w14:paraId="36A41FDB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166E089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C0C8A6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DE832F" w14:textId="76F4D7BE" w:rsidR="00D109BB" w:rsidRPr="00E17447" w:rsidRDefault="00E442FE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zones</w:t>
      </w:r>
      <w:r w:rsidR="00E17447">
        <w:rPr>
          <w:rFonts w:ascii="Times New Roman" w:hAnsi="Times New Roman" w:cs="Times New Roman"/>
          <w:sz w:val="24"/>
          <w:szCs w:val="24"/>
        </w:rPr>
        <w:t xml:space="preserve"> are installed and maintained by Public Works staff. Parking enforcement is provided in coordination with Parking Enforcement </w:t>
      </w:r>
      <w:r w:rsidR="0004199B">
        <w:rPr>
          <w:rFonts w:ascii="Times New Roman" w:hAnsi="Times New Roman" w:cs="Times New Roman"/>
          <w:sz w:val="24"/>
          <w:szCs w:val="24"/>
        </w:rPr>
        <w:t>contractor</w:t>
      </w:r>
      <w:r w:rsidR="00E17447">
        <w:rPr>
          <w:rFonts w:ascii="Times New Roman" w:hAnsi="Times New Roman" w:cs="Times New Roman"/>
          <w:sz w:val="24"/>
          <w:szCs w:val="24"/>
        </w:rPr>
        <w:t xml:space="preserve"> (</w:t>
      </w:r>
      <w:r w:rsidR="00764C29">
        <w:rPr>
          <w:rFonts w:ascii="Times New Roman" w:hAnsi="Times New Roman" w:cs="Times New Roman"/>
          <w:sz w:val="24"/>
          <w:szCs w:val="24"/>
        </w:rPr>
        <w:t>LAZ</w:t>
      </w:r>
      <w:r w:rsidR="00E17447">
        <w:rPr>
          <w:rFonts w:ascii="Times New Roman" w:hAnsi="Times New Roman" w:cs="Times New Roman"/>
          <w:sz w:val="24"/>
          <w:szCs w:val="24"/>
        </w:rPr>
        <w:t>) and the</w:t>
      </w:r>
      <w:r w:rsidR="007B4D23">
        <w:rPr>
          <w:rFonts w:ascii="Times New Roman" w:hAnsi="Times New Roman" w:cs="Times New Roman"/>
          <w:sz w:val="24"/>
          <w:szCs w:val="24"/>
        </w:rPr>
        <w:t xml:space="preserve"> Salinas</w:t>
      </w:r>
      <w:r w:rsidR="00E17447">
        <w:rPr>
          <w:rFonts w:ascii="Times New Roman" w:hAnsi="Times New Roman" w:cs="Times New Roman"/>
          <w:sz w:val="24"/>
          <w:szCs w:val="24"/>
        </w:rPr>
        <w:t xml:space="preserve"> Police Department</w:t>
      </w:r>
      <w:r w:rsidR="00D109BB"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p w14:paraId="3B5B9E15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4CC56B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E2737BE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F5679E" w14:textId="2980A8AF" w:rsidR="00E17447" w:rsidRPr="008C4D25" w:rsidRDefault="00E17447" w:rsidP="00E17447">
      <w:pPr>
        <w:pStyle w:val="BodyText2"/>
        <w:widowControl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D5E5E">
        <w:rPr>
          <w:rFonts w:ascii="Times New Roman" w:hAnsi="Times New Roman" w:cs="Times New Roman"/>
          <w:sz w:val="24"/>
          <w:szCs w:val="24"/>
        </w:rPr>
        <w:t>The estimated labor and material cost to install</w:t>
      </w:r>
      <w:r>
        <w:rPr>
          <w:rFonts w:ascii="Times New Roman" w:hAnsi="Times New Roman" w:cs="Times New Roman"/>
          <w:sz w:val="24"/>
          <w:szCs w:val="24"/>
        </w:rPr>
        <w:t xml:space="preserve"> the “N</w:t>
      </w:r>
      <w:r w:rsidRPr="00FD5E5E">
        <w:rPr>
          <w:rFonts w:ascii="Times New Roman" w:hAnsi="Times New Roman" w:cs="Times New Roman"/>
          <w:sz w:val="24"/>
          <w:szCs w:val="24"/>
        </w:rPr>
        <w:t xml:space="preserve">o </w:t>
      </w:r>
      <w:r w:rsidR="00E442FE">
        <w:rPr>
          <w:rFonts w:ascii="Times New Roman" w:hAnsi="Times New Roman" w:cs="Times New Roman"/>
          <w:sz w:val="24"/>
          <w:szCs w:val="24"/>
        </w:rPr>
        <w:t>Stopping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854D80">
        <w:rPr>
          <w:rFonts w:ascii="Times New Roman" w:hAnsi="Times New Roman" w:cs="Times New Roman"/>
          <w:sz w:val="24"/>
          <w:szCs w:val="24"/>
        </w:rPr>
        <w:t>red zones</w:t>
      </w:r>
      <w:r w:rsidRPr="00FD5E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along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F55EC">
        <w:rPr>
          <w:rFonts w:ascii="Times New Roman" w:hAnsi="Times New Roman" w:cs="Times New Roman"/>
          <w:bCs/>
          <w:sz w:val="24"/>
          <w:szCs w:val="24"/>
        </w:rPr>
        <w:t>Towt</w:t>
      </w:r>
      <w:proofErr w:type="spellEnd"/>
      <w:r w:rsidR="008F55EC">
        <w:rPr>
          <w:rFonts w:ascii="Times New Roman" w:hAnsi="Times New Roman" w:cs="Times New Roman"/>
          <w:bCs/>
          <w:sz w:val="24"/>
          <w:szCs w:val="24"/>
        </w:rPr>
        <w:t xml:space="preserve"> Street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334A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E6F">
        <w:rPr>
          <w:rFonts w:ascii="Times New Roman" w:hAnsi="Times New Roman" w:cs="Times New Roman"/>
          <w:sz w:val="24"/>
          <w:szCs w:val="24"/>
        </w:rPr>
        <w:t>estimated to be</w:t>
      </w:r>
      <w:r>
        <w:rPr>
          <w:rFonts w:ascii="Times New Roman" w:hAnsi="Times New Roman" w:cs="Times New Roman"/>
          <w:sz w:val="24"/>
          <w:szCs w:val="24"/>
        </w:rPr>
        <w:t xml:space="preserve"> $</w:t>
      </w:r>
      <w:r w:rsidR="003A07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302E6F">
        <w:rPr>
          <w:rFonts w:ascii="Times New Roman" w:hAnsi="Times New Roman" w:cs="Times New Roman"/>
          <w:sz w:val="24"/>
          <w:szCs w:val="24"/>
        </w:rPr>
        <w:t>.</w:t>
      </w:r>
      <w:r w:rsidR="00826C00">
        <w:rPr>
          <w:rFonts w:ascii="Times New Roman" w:hAnsi="Times New Roman" w:cs="Times New Roman"/>
          <w:sz w:val="24"/>
          <w:szCs w:val="24"/>
        </w:rPr>
        <w:t xml:space="preserve"> </w:t>
      </w:r>
      <w:r w:rsidRPr="00FD5E5E">
        <w:rPr>
          <w:rFonts w:ascii="Times New Roman" w:hAnsi="Times New Roman" w:cs="Times New Roman"/>
          <w:sz w:val="24"/>
          <w:szCs w:val="24"/>
        </w:rPr>
        <w:t>Sufficient funding is available in the current</w:t>
      </w:r>
      <w:r>
        <w:rPr>
          <w:rFonts w:ascii="Times New Roman" w:hAnsi="Times New Roman" w:cs="Times New Roman"/>
          <w:sz w:val="24"/>
          <w:szCs w:val="24"/>
        </w:rPr>
        <w:t xml:space="preserve"> streets</w:t>
      </w:r>
      <w:r w:rsidRPr="00FD5E5E">
        <w:rPr>
          <w:rFonts w:ascii="Times New Roman" w:hAnsi="Times New Roman" w:cs="Times New Roman"/>
          <w:sz w:val="24"/>
          <w:szCs w:val="24"/>
        </w:rPr>
        <w:t xml:space="preserve"> budget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5E5E">
        <w:rPr>
          <w:rFonts w:ascii="Times New Roman" w:hAnsi="Times New Roman" w:cs="Times New Roman"/>
          <w:sz w:val="24"/>
          <w:szCs w:val="24"/>
        </w:rPr>
        <w:t>to fund the installations.</w:t>
      </w:r>
    </w:p>
    <w:p w14:paraId="159F3F00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40B20D" w14:textId="2B186004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12844D4" w14:textId="60E56EE0" w:rsidR="00E17447" w:rsidRDefault="00E1744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58C45" w14:textId="479F930E" w:rsidR="007B4D23" w:rsidRDefault="007B4D2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3C88DAF0" w14:textId="2D551864" w:rsidR="00053B5D" w:rsidRDefault="00053B5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Attachment 1: Service Request 81692</w:t>
      </w:r>
    </w:p>
    <w:p w14:paraId="0CD09CB4" w14:textId="5A990CB1" w:rsidR="00E24F48" w:rsidRPr="00E24F48" w:rsidRDefault="00E1744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Attachment </w:t>
      </w:r>
      <w:r w:rsidR="00053B5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F55EC">
        <w:rPr>
          <w:rFonts w:ascii="Times New Roman" w:hAnsi="Times New Roman" w:cs="Times New Roman"/>
          <w:sz w:val="24"/>
          <w:szCs w:val="24"/>
        </w:rPr>
        <w:t>Exhibit</w:t>
      </w:r>
    </w:p>
    <w:sectPr w:rsidR="00E24F48" w:rsidRPr="00E24F48" w:rsidSect="00F17990">
      <w:footerReference w:type="default" r:id="rId6"/>
      <w:headerReference w:type="first" r:id="rId7"/>
      <w:footerReference w:type="first" r:id="rId8"/>
      <w:pgSz w:w="12240" w:h="15840"/>
      <w:pgMar w:top="1524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08172" w14:textId="77777777" w:rsidR="009E7741" w:rsidRDefault="009E7741" w:rsidP="00944716">
      <w:pPr>
        <w:spacing w:after="0" w:line="240" w:lineRule="auto"/>
      </w:pPr>
      <w:r>
        <w:separator/>
      </w:r>
    </w:p>
  </w:endnote>
  <w:endnote w:type="continuationSeparator" w:id="0">
    <w:p w14:paraId="18991912" w14:textId="77777777" w:rsidR="009E7741" w:rsidRDefault="009E7741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ED947" w14:textId="77777777" w:rsidR="00091EB7" w:rsidRDefault="00091EB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028948" w14:textId="77777777" w:rsidR="00091EB7" w:rsidRPr="0044154D" w:rsidRDefault="00091EB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B8D42" w14:textId="77777777" w:rsidR="009E7741" w:rsidRDefault="009E7741" w:rsidP="00944716">
      <w:pPr>
        <w:spacing w:after="0" w:line="240" w:lineRule="auto"/>
      </w:pPr>
      <w:r>
        <w:separator/>
      </w:r>
    </w:p>
  </w:footnote>
  <w:footnote w:type="continuationSeparator" w:id="0">
    <w:p w14:paraId="532E3A19" w14:textId="77777777" w:rsidR="009E7741" w:rsidRDefault="009E7741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24F7" w14:textId="00C6FBE3" w:rsidR="00091EB7" w:rsidRDefault="00091EB7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6387DB" wp14:editId="1ECDFAD1">
              <wp:simplePos x="0" y="0"/>
              <wp:positionH relativeFrom="column">
                <wp:posOffset>979713</wp:posOffset>
              </wp:positionH>
              <wp:positionV relativeFrom="paragraph">
                <wp:posOffset>160317</wp:posOffset>
              </wp:positionV>
              <wp:extent cx="5539839" cy="548640"/>
              <wp:effectExtent l="0" t="0" r="381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839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0BB93" w14:textId="77777777" w:rsidR="00091EB7" w:rsidRPr="002771C9" w:rsidRDefault="00091EB7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37F8CBD3" w14:textId="2BC3CEBC" w:rsidR="00091EB7" w:rsidRPr="002771C9" w:rsidRDefault="005A2DE1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</w:t>
                          </w:r>
                          <w:r w:rsidR="00091EB7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387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.15pt;margin-top:12.6pt;width:436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" stroked="f">
              <v:textbox>
                <w:txbxContent>
                  <w:p w14:paraId="5710BB93" w14:textId="77777777" w:rsidR="00091EB7" w:rsidRPr="002771C9" w:rsidRDefault="00091EB7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37F8CBD3" w14:textId="2BC3CEBC" w:rsidR="00091EB7" w:rsidRPr="002771C9" w:rsidRDefault="005A2DE1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</w:t>
                    </w:r>
                    <w:r w:rsidR="00091EB7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0003BD" wp14:editId="2CD9C770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line w14:anchorId="5D744667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190222F2" wp14:editId="0203639A">
          <wp:extent cx="906611" cy="906611"/>
          <wp:effectExtent l="0" t="0" r="825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23"/>
    <w:rsid w:val="00002A11"/>
    <w:rsid w:val="00010CB7"/>
    <w:rsid w:val="00024C87"/>
    <w:rsid w:val="0004199B"/>
    <w:rsid w:val="00053B5D"/>
    <w:rsid w:val="00053E86"/>
    <w:rsid w:val="00054EAC"/>
    <w:rsid w:val="00080912"/>
    <w:rsid w:val="00090BB5"/>
    <w:rsid w:val="00091EB7"/>
    <w:rsid w:val="000922CA"/>
    <w:rsid w:val="000F107D"/>
    <w:rsid w:val="000F3316"/>
    <w:rsid w:val="0013721C"/>
    <w:rsid w:val="00141F8D"/>
    <w:rsid w:val="001B65AC"/>
    <w:rsid w:val="002574DE"/>
    <w:rsid w:val="00272BBB"/>
    <w:rsid w:val="002771C9"/>
    <w:rsid w:val="002C39F3"/>
    <w:rsid w:val="002C6867"/>
    <w:rsid w:val="002D645B"/>
    <w:rsid w:val="003A07CC"/>
    <w:rsid w:val="003F3A62"/>
    <w:rsid w:val="00403F08"/>
    <w:rsid w:val="00416C2C"/>
    <w:rsid w:val="00423C69"/>
    <w:rsid w:val="004357CB"/>
    <w:rsid w:val="0044154D"/>
    <w:rsid w:val="00460F6A"/>
    <w:rsid w:val="00474E0B"/>
    <w:rsid w:val="0049139F"/>
    <w:rsid w:val="004C3537"/>
    <w:rsid w:val="004E7C44"/>
    <w:rsid w:val="004F7416"/>
    <w:rsid w:val="00536394"/>
    <w:rsid w:val="00566D6B"/>
    <w:rsid w:val="0057039C"/>
    <w:rsid w:val="005A2DE1"/>
    <w:rsid w:val="005B4748"/>
    <w:rsid w:val="005E5185"/>
    <w:rsid w:val="0061564A"/>
    <w:rsid w:val="00631D28"/>
    <w:rsid w:val="00651E62"/>
    <w:rsid w:val="00671BA4"/>
    <w:rsid w:val="0069329C"/>
    <w:rsid w:val="006C2C61"/>
    <w:rsid w:val="006C4E01"/>
    <w:rsid w:val="007078A3"/>
    <w:rsid w:val="0073092F"/>
    <w:rsid w:val="007467A8"/>
    <w:rsid w:val="00764C29"/>
    <w:rsid w:val="0078533E"/>
    <w:rsid w:val="00797A09"/>
    <w:rsid w:val="007A5A53"/>
    <w:rsid w:val="007B4D23"/>
    <w:rsid w:val="007C2A2F"/>
    <w:rsid w:val="007C7390"/>
    <w:rsid w:val="007D44B9"/>
    <w:rsid w:val="0082334A"/>
    <w:rsid w:val="00826C00"/>
    <w:rsid w:val="0084304C"/>
    <w:rsid w:val="00854D80"/>
    <w:rsid w:val="00864FD9"/>
    <w:rsid w:val="00870D51"/>
    <w:rsid w:val="00893FED"/>
    <w:rsid w:val="00895A52"/>
    <w:rsid w:val="008C59EF"/>
    <w:rsid w:val="008E7980"/>
    <w:rsid w:val="008F55EC"/>
    <w:rsid w:val="00914FCA"/>
    <w:rsid w:val="00944716"/>
    <w:rsid w:val="009A3DF5"/>
    <w:rsid w:val="009C65FC"/>
    <w:rsid w:val="009C6B20"/>
    <w:rsid w:val="009E44EE"/>
    <w:rsid w:val="009E7741"/>
    <w:rsid w:val="009F2BBE"/>
    <w:rsid w:val="00A35B23"/>
    <w:rsid w:val="00A60317"/>
    <w:rsid w:val="00A70FFA"/>
    <w:rsid w:val="00A8065B"/>
    <w:rsid w:val="00AA4211"/>
    <w:rsid w:val="00AB20C6"/>
    <w:rsid w:val="00AC3815"/>
    <w:rsid w:val="00B173B3"/>
    <w:rsid w:val="00B25E3B"/>
    <w:rsid w:val="00B357D7"/>
    <w:rsid w:val="00B62ECE"/>
    <w:rsid w:val="00BA59EE"/>
    <w:rsid w:val="00BC6475"/>
    <w:rsid w:val="00BD6B41"/>
    <w:rsid w:val="00C01E07"/>
    <w:rsid w:val="00C03622"/>
    <w:rsid w:val="00C4327A"/>
    <w:rsid w:val="00C717C2"/>
    <w:rsid w:val="00C74750"/>
    <w:rsid w:val="00C94D86"/>
    <w:rsid w:val="00CB6806"/>
    <w:rsid w:val="00CE5765"/>
    <w:rsid w:val="00D109BB"/>
    <w:rsid w:val="00D11B17"/>
    <w:rsid w:val="00D50A40"/>
    <w:rsid w:val="00D83C83"/>
    <w:rsid w:val="00D8673D"/>
    <w:rsid w:val="00D97BC8"/>
    <w:rsid w:val="00DA1EB6"/>
    <w:rsid w:val="00DC0AE4"/>
    <w:rsid w:val="00DD0FAB"/>
    <w:rsid w:val="00DD1F00"/>
    <w:rsid w:val="00DE05E0"/>
    <w:rsid w:val="00DF1331"/>
    <w:rsid w:val="00E01B11"/>
    <w:rsid w:val="00E0762A"/>
    <w:rsid w:val="00E130E8"/>
    <w:rsid w:val="00E141DE"/>
    <w:rsid w:val="00E14C58"/>
    <w:rsid w:val="00E17447"/>
    <w:rsid w:val="00E22EC1"/>
    <w:rsid w:val="00E24F48"/>
    <w:rsid w:val="00E442FE"/>
    <w:rsid w:val="00E5040D"/>
    <w:rsid w:val="00E50B89"/>
    <w:rsid w:val="00E91526"/>
    <w:rsid w:val="00E94D87"/>
    <w:rsid w:val="00ED11DD"/>
    <w:rsid w:val="00EE3331"/>
    <w:rsid w:val="00F17990"/>
    <w:rsid w:val="00F24C5C"/>
    <w:rsid w:val="00F6747A"/>
    <w:rsid w:val="00F9719C"/>
    <w:rsid w:val="00FA2268"/>
    <w:rsid w:val="00FA6715"/>
    <w:rsid w:val="00FA7D7C"/>
    <w:rsid w:val="00FB62DD"/>
    <w:rsid w:val="00FC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1CECB"/>
  <w15:docId w15:val="{788C3617-F261-4820-A6A0-DCAC950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E1744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17447"/>
  </w:style>
  <w:style w:type="character" w:styleId="CommentReference">
    <w:name w:val="annotation reference"/>
    <w:basedOn w:val="DefaultParagraphFont"/>
    <w:uiPriority w:val="99"/>
    <w:semiHidden/>
    <w:unhideWhenUsed/>
    <w:rsid w:val="008E7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9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9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9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Bonilla</dc:creator>
  <cp:lastModifiedBy>David Jacobs</cp:lastModifiedBy>
  <cp:revision>7</cp:revision>
  <cp:lastPrinted>2022-12-12T17:20:00Z</cp:lastPrinted>
  <dcterms:created xsi:type="dcterms:W3CDTF">2022-12-12T16:37:00Z</dcterms:created>
  <dcterms:modified xsi:type="dcterms:W3CDTF">2022-12-20T16:01:00Z</dcterms:modified>
</cp:coreProperties>
</file>