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380B3"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2D5D02D5" w14:textId="77777777" w:rsidR="003F3A62" w:rsidRPr="003F3A62" w:rsidRDefault="003F3A62" w:rsidP="003F3A62">
      <w:pPr>
        <w:spacing w:line="240" w:lineRule="auto"/>
        <w:jc w:val="both"/>
        <w:rPr>
          <w:rFonts w:ascii="Times New Roman" w:hAnsi="Times New Roman" w:cs="Times New Roman"/>
          <w:b/>
          <w:sz w:val="16"/>
          <w:szCs w:val="16"/>
        </w:rPr>
      </w:pPr>
    </w:p>
    <w:p w14:paraId="64427ADF" w14:textId="0E0BFFB1"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8C113A">
        <w:rPr>
          <w:rFonts w:ascii="Times New Roman" w:hAnsi="Times New Roman" w:cs="Times New Roman"/>
          <w:b/>
          <w:sz w:val="24"/>
          <w:szCs w:val="24"/>
        </w:rPr>
        <w:t>APRIL 4, 2023</w:t>
      </w:r>
      <w:r>
        <w:rPr>
          <w:rFonts w:ascii="Times New Roman" w:hAnsi="Times New Roman" w:cs="Times New Roman"/>
          <w:b/>
          <w:sz w:val="24"/>
          <w:szCs w:val="24"/>
        </w:rPr>
        <w:t xml:space="preserve"> </w:t>
      </w:r>
    </w:p>
    <w:p w14:paraId="6570A084" w14:textId="271C332E"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FD0A1A">
        <w:rPr>
          <w:rFonts w:ascii="Times New Roman" w:hAnsi="Times New Roman" w:cs="Times New Roman"/>
          <w:b/>
          <w:sz w:val="24"/>
          <w:szCs w:val="24"/>
        </w:rPr>
        <w:t>PUBLIC WORKS</w:t>
      </w:r>
    </w:p>
    <w:p w14:paraId="4B5CFECC" w14:textId="77777777" w:rsidR="00FD0A1A"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FD0A1A">
        <w:rPr>
          <w:rFonts w:ascii="Times New Roman" w:hAnsi="Times New Roman" w:cs="Times New Roman"/>
          <w:b/>
          <w:sz w:val="24"/>
          <w:szCs w:val="24"/>
        </w:rPr>
        <w:t>DAVID JACOBS, DIRECTOR</w:t>
      </w:r>
    </w:p>
    <w:p w14:paraId="2CCACA30" w14:textId="1599AB67" w:rsidR="00080912" w:rsidRPr="00C05716" w:rsidRDefault="00FD0A1A"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C05716">
        <w:rPr>
          <w:rFonts w:ascii="Times New Roman" w:hAnsi="Times New Roman" w:cs="Times New Roman"/>
          <w:b/>
          <w:sz w:val="24"/>
          <w:szCs w:val="24"/>
        </w:rPr>
        <w:t>THRU</w:t>
      </w:r>
      <w:r w:rsidR="00C05716" w:rsidRPr="00C05716">
        <w:rPr>
          <w:rFonts w:ascii="Times New Roman" w:hAnsi="Times New Roman" w:cs="Times New Roman"/>
          <w:b/>
          <w:sz w:val="24"/>
          <w:szCs w:val="24"/>
        </w:rPr>
        <w:t>:</w:t>
      </w:r>
      <w:r w:rsidR="00C05716" w:rsidRPr="00C05716">
        <w:rPr>
          <w:rFonts w:ascii="Times New Roman" w:hAnsi="Times New Roman" w:cs="Times New Roman"/>
          <w:b/>
          <w:sz w:val="24"/>
          <w:szCs w:val="24"/>
        </w:rPr>
        <w:tab/>
      </w:r>
      <w:r w:rsidR="00C05716" w:rsidRPr="00C05716">
        <w:rPr>
          <w:rFonts w:ascii="Times New Roman" w:hAnsi="Times New Roman" w:cs="Times New Roman"/>
          <w:b/>
          <w:sz w:val="24"/>
          <w:szCs w:val="24"/>
        </w:rPr>
        <w:tab/>
      </w:r>
      <w:r w:rsidR="008C113A">
        <w:rPr>
          <w:rFonts w:ascii="Times New Roman" w:hAnsi="Times New Roman" w:cs="Times New Roman"/>
          <w:b/>
          <w:sz w:val="24"/>
          <w:szCs w:val="24"/>
        </w:rPr>
        <w:t>JENNY DAVILA, PW ADMIN SUPERVISOR</w:t>
      </w:r>
    </w:p>
    <w:p w14:paraId="7ABB4BEE" w14:textId="47183341" w:rsidR="00F6747A" w:rsidRPr="00893FED" w:rsidRDefault="0061564A" w:rsidP="00E130E8">
      <w:pPr>
        <w:spacing w:after="0" w:line="240" w:lineRule="auto"/>
        <w:ind w:left="1440" w:hanging="144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05160F">
        <w:rPr>
          <w:rFonts w:ascii="Times New Roman" w:eastAsia="Times New Roman" w:hAnsi="Times New Roman" w:cs="Times New Roman"/>
          <w:b/>
          <w:sz w:val="24"/>
          <w:szCs w:val="24"/>
        </w:rPr>
        <w:t xml:space="preserve">HVAC </w:t>
      </w:r>
      <w:r w:rsidR="00C05716">
        <w:rPr>
          <w:rFonts w:ascii="Times New Roman" w:hAnsi="Times New Roman" w:cs="Times New Roman"/>
          <w:b/>
          <w:sz w:val="24"/>
          <w:szCs w:val="24"/>
        </w:rPr>
        <w:t xml:space="preserve">MAINTENANCE SERVICE </w:t>
      </w:r>
      <w:r w:rsidR="00CC55B2">
        <w:rPr>
          <w:rFonts w:ascii="Times New Roman" w:hAnsi="Times New Roman" w:cs="Times New Roman"/>
          <w:b/>
          <w:sz w:val="24"/>
          <w:szCs w:val="24"/>
        </w:rPr>
        <w:t>AGREEMENT</w:t>
      </w:r>
      <w:r w:rsidR="007C7390" w:rsidRPr="00893FED">
        <w:rPr>
          <w:rFonts w:ascii="Times New Roman" w:hAnsi="Times New Roman" w:cs="Times New Roman"/>
          <w:b/>
          <w:sz w:val="24"/>
          <w:szCs w:val="24"/>
        </w:rPr>
        <w:t xml:space="preserve"> </w:t>
      </w:r>
    </w:p>
    <w:p w14:paraId="4D3DB359"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597D7A6A" w14:textId="77777777" w:rsidR="00BB3227" w:rsidRPr="00893FED" w:rsidRDefault="00BB3227" w:rsidP="00BB3227">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Pr="00893FED">
        <w:rPr>
          <w:rFonts w:ascii="Times New Roman" w:hAnsi="Times New Roman" w:cs="Times New Roman"/>
          <w:sz w:val="24"/>
          <w:szCs w:val="24"/>
        </w:rPr>
        <w:t xml:space="preserve">: </w:t>
      </w:r>
    </w:p>
    <w:p w14:paraId="3DCE18FD" w14:textId="77777777" w:rsidR="00BB3227" w:rsidRPr="00893FED" w:rsidRDefault="00BB3227" w:rsidP="00BB3227">
      <w:pPr>
        <w:spacing w:after="0" w:line="240" w:lineRule="auto"/>
        <w:jc w:val="both"/>
        <w:rPr>
          <w:rFonts w:ascii="Times New Roman" w:hAnsi="Times New Roman" w:cs="Times New Roman"/>
          <w:i/>
          <w:sz w:val="24"/>
          <w:szCs w:val="24"/>
        </w:rPr>
      </w:pPr>
    </w:p>
    <w:p w14:paraId="26A16BA4" w14:textId="3826D628" w:rsidR="00BB3227" w:rsidRPr="00C05716" w:rsidRDefault="00BB3227" w:rsidP="00CF5B54">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 motion to </w:t>
      </w:r>
      <w:r w:rsidR="00E248F8">
        <w:rPr>
          <w:rFonts w:ascii="Times New Roman" w:hAnsi="Times New Roman" w:cs="Times New Roman"/>
          <w:iCs/>
          <w:sz w:val="24"/>
          <w:szCs w:val="24"/>
        </w:rPr>
        <w:t>approve</w:t>
      </w:r>
      <w:r>
        <w:rPr>
          <w:rFonts w:ascii="Times New Roman" w:hAnsi="Times New Roman" w:cs="Times New Roman"/>
          <w:iCs/>
          <w:sz w:val="24"/>
          <w:szCs w:val="24"/>
        </w:rPr>
        <w:t xml:space="preserve"> a resolution </w:t>
      </w:r>
      <w:r w:rsidR="008C113A">
        <w:rPr>
          <w:rFonts w:ascii="Times New Roman" w:hAnsi="Times New Roman" w:cs="Times New Roman"/>
          <w:iCs/>
          <w:sz w:val="24"/>
          <w:szCs w:val="24"/>
        </w:rPr>
        <w:t xml:space="preserve">(1) </w:t>
      </w:r>
      <w:r>
        <w:rPr>
          <w:rFonts w:ascii="Times New Roman" w:hAnsi="Times New Roman" w:cs="Times New Roman"/>
          <w:iCs/>
          <w:sz w:val="24"/>
          <w:szCs w:val="24"/>
        </w:rPr>
        <w:t>awarding</w:t>
      </w:r>
      <w:r w:rsidR="00942F30">
        <w:rPr>
          <w:rFonts w:ascii="Times New Roman" w:hAnsi="Times New Roman" w:cs="Times New Roman"/>
          <w:iCs/>
          <w:sz w:val="24"/>
          <w:szCs w:val="24"/>
        </w:rPr>
        <w:t xml:space="preserve"> </w:t>
      </w:r>
      <w:bookmarkStart w:id="0" w:name="_Hlk119659595"/>
      <w:r w:rsidR="008C113A">
        <w:rPr>
          <w:rFonts w:ascii="Times New Roman" w:hAnsi="Times New Roman" w:cs="Times New Roman"/>
          <w:iCs/>
          <w:sz w:val="24"/>
          <w:szCs w:val="24"/>
        </w:rPr>
        <w:t xml:space="preserve">HVAC service agreement for four city buildings to </w:t>
      </w:r>
      <w:r w:rsidR="00511A45">
        <w:rPr>
          <w:rFonts w:ascii="Times New Roman" w:hAnsi="Times New Roman" w:cs="Times New Roman"/>
          <w:iCs/>
          <w:sz w:val="24"/>
          <w:szCs w:val="24"/>
        </w:rPr>
        <w:t>Enviro</w:t>
      </w:r>
      <w:r w:rsidR="00B73E41">
        <w:rPr>
          <w:rFonts w:ascii="Times New Roman" w:hAnsi="Times New Roman" w:cs="Times New Roman"/>
          <w:iCs/>
          <w:sz w:val="24"/>
          <w:szCs w:val="24"/>
        </w:rPr>
        <w:t>nmental Sys</w:t>
      </w:r>
      <w:r w:rsidR="00864296">
        <w:rPr>
          <w:rFonts w:ascii="Times New Roman" w:hAnsi="Times New Roman" w:cs="Times New Roman"/>
          <w:iCs/>
          <w:sz w:val="24"/>
          <w:szCs w:val="24"/>
        </w:rPr>
        <w:t>tems Inc</w:t>
      </w:r>
      <w:bookmarkEnd w:id="0"/>
      <w:r>
        <w:rPr>
          <w:rFonts w:ascii="Times New Roman" w:hAnsi="Times New Roman" w:cs="Times New Roman"/>
          <w:iCs/>
          <w:sz w:val="24"/>
          <w:szCs w:val="24"/>
        </w:rPr>
        <w:t xml:space="preserve">; </w:t>
      </w:r>
      <w:r w:rsidRPr="00AD7C41">
        <w:rPr>
          <w:rFonts w:ascii="Times New Roman" w:hAnsi="Times New Roman" w:cs="Times New Roman"/>
          <w:iCs/>
          <w:sz w:val="24"/>
          <w:szCs w:val="24"/>
        </w:rPr>
        <w:t xml:space="preserve">and </w:t>
      </w:r>
      <w:r w:rsidR="008C113A">
        <w:rPr>
          <w:rFonts w:ascii="Times New Roman" w:hAnsi="Times New Roman" w:cs="Times New Roman"/>
          <w:iCs/>
          <w:sz w:val="24"/>
          <w:szCs w:val="24"/>
        </w:rPr>
        <w:t xml:space="preserve">(2) </w:t>
      </w:r>
      <w:r w:rsidRPr="00AD7C41">
        <w:rPr>
          <w:rFonts w:ascii="Times New Roman" w:hAnsi="Times New Roman" w:cs="Times New Roman"/>
          <w:iCs/>
          <w:sz w:val="24"/>
          <w:szCs w:val="24"/>
        </w:rPr>
        <w:t>approv</w:t>
      </w:r>
      <w:r w:rsidR="008726ED">
        <w:rPr>
          <w:rFonts w:ascii="Times New Roman" w:hAnsi="Times New Roman" w:cs="Times New Roman"/>
          <w:iCs/>
          <w:sz w:val="24"/>
          <w:szCs w:val="24"/>
        </w:rPr>
        <w:t>e</w:t>
      </w:r>
      <w:r w:rsidRPr="00AD7C41">
        <w:rPr>
          <w:rFonts w:ascii="Times New Roman" w:hAnsi="Times New Roman" w:cs="Times New Roman"/>
          <w:iCs/>
          <w:sz w:val="24"/>
          <w:szCs w:val="24"/>
        </w:rPr>
        <w:t xml:space="preserve"> an appropriation </w:t>
      </w:r>
      <w:r w:rsidRPr="00B4724B">
        <w:rPr>
          <w:rFonts w:ascii="Times New Roman" w:hAnsi="Times New Roman" w:cs="Times New Roman"/>
          <w:iCs/>
          <w:sz w:val="24"/>
          <w:szCs w:val="24"/>
        </w:rPr>
        <w:t>of $</w:t>
      </w:r>
      <w:r w:rsidR="002C5684">
        <w:rPr>
          <w:rFonts w:ascii="Times New Roman" w:hAnsi="Times New Roman" w:cs="Times New Roman"/>
          <w:iCs/>
          <w:sz w:val="24"/>
          <w:szCs w:val="24"/>
        </w:rPr>
        <w:t>2</w:t>
      </w:r>
      <w:r w:rsidR="003239A2">
        <w:rPr>
          <w:rFonts w:ascii="Times New Roman" w:hAnsi="Times New Roman" w:cs="Times New Roman"/>
          <w:iCs/>
          <w:sz w:val="24"/>
          <w:szCs w:val="24"/>
        </w:rPr>
        <w:t>6</w:t>
      </w:r>
      <w:r w:rsidR="0016694B">
        <w:rPr>
          <w:rFonts w:ascii="Times New Roman" w:hAnsi="Times New Roman" w:cs="Times New Roman"/>
          <w:iCs/>
          <w:sz w:val="24"/>
          <w:szCs w:val="24"/>
        </w:rPr>
        <w:t>,</w:t>
      </w:r>
      <w:r w:rsidR="00514B06">
        <w:rPr>
          <w:rFonts w:ascii="Times New Roman" w:hAnsi="Times New Roman" w:cs="Times New Roman"/>
          <w:iCs/>
          <w:sz w:val="24"/>
          <w:szCs w:val="24"/>
        </w:rPr>
        <w:t>975</w:t>
      </w:r>
      <w:r w:rsidRPr="00B4724B">
        <w:rPr>
          <w:rFonts w:ascii="Times New Roman" w:hAnsi="Times New Roman" w:cs="Times New Roman"/>
          <w:iCs/>
          <w:sz w:val="24"/>
          <w:szCs w:val="24"/>
        </w:rPr>
        <w:t xml:space="preserve"> from </w:t>
      </w:r>
      <w:r w:rsidR="003239A2">
        <w:rPr>
          <w:rFonts w:ascii="Times New Roman" w:hAnsi="Times New Roman" w:cs="Times New Roman"/>
          <w:iCs/>
          <w:sz w:val="24"/>
          <w:szCs w:val="24"/>
        </w:rPr>
        <w:t xml:space="preserve">two </w:t>
      </w:r>
      <w:r w:rsidRPr="00B4724B">
        <w:rPr>
          <w:rFonts w:ascii="Times New Roman" w:hAnsi="Times New Roman" w:cs="Times New Roman"/>
          <w:iCs/>
          <w:sz w:val="24"/>
          <w:szCs w:val="24"/>
        </w:rPr>
        <w:t>separate divisions’</w:t>
      </w:r>
      <w:r>
        <w:rPr>
          <w:rFonts w:ascii="Times New Roman" w:hAnsi="Times New Roman" w:cs="Times New Roman"/>
          <w:iCs/>
          <w:sz w:val="24"/>
          <w:szCs w:val="24"/>
        </w:rPr>
        <w:t xml:space="preserve"> operations budgets to cover the services thr</w:t>
      </w:r>
      <w:r w:rsidR="00E248F8">
        <w:rPr>
          <w:rFonts w:ascii="Times New Roman" w:hAnsi="Times New Roman" w:cs="Times New Roman"/>
          <w:iCs/>
          <w:sz w:val="24"/>
          <w:szCs w:val="24"/>
        </w:rPr>
        <w:t>ough</w:t>
      </w:r>
      <w:r>
        <w:rPr>
          <w:rFonts w:ascii="Times New Roman" w:hAnsi="Times New Roman" w:cs="Times New Roman"/>
          <w:iCs/>
          <w:sz w:val="24"/>
          <w:szCs w:val="24"/>
        </w:rPr>
        <w:t xml:space="preserve"> the end of the fiscal year.</w:t>
      </w:r>
    </w:p>
    <w:p w14:paraId="19AB423B" w14:textId="77777777" w:rsidR="00BB3227" w:rsidRPr="00893FED" w:rsidRDefault="00BB3227" w:rsidP="00CF5B54">
      <w:pPr>
        <w:spacing w:after="0" w:line="240" w:lineRule="auto"/>
        <w:jc w:val="both"/>
        <w:rPr>
          <w:rFonts w:ascii="Times New Roman" w:hAnsi="Times New Roman" w:cs="Times New Roman"/>
          <w:sz w:val="24"/>
          <w:szCs w:val="24"/>
        </w:rPr>
      </w:pPr>
    </w:p>
    <w:p w14:paraId="5A188821" w14:textId="77777777" w:rsidR="00BB3227" w:rsidRPr="00893FED" w:rsidRDefault="00BB3227" w:rsidP="00BB3227">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RECOMMENDATION</w:t>
      </w:r>
      <w:r w:rsidRPr="007C2A2F">
        <w:rPr>
          <w:rFonts w:ascii="Times New Roman" w:hAnsi="Times New Roman" w:cs="Times New Roman"/>
          <w:sz w:val="24"/>
          <w:szCs w:val="24"/>
        </w:rPr>
        <w:t xml:space="preserve">: </w:t>
      </w:r>
    </w:p>
    <w:p w14:paraId="7A2B4AC1" w14:textId="77777777" w:rsidR="00BB3227" w:rsidRPr="00893FED" w:rsidRDefault="00BB3227" w:rsidP="00CF5B54">
      <w:pPr>
        <w:spacing w:after="0" w:line="240" w:lineRule="auto"/>
        <w:jc w:val="both"/>
        <w:rPr>
          <w:rFonts w:ascii="Times New Roman" w:hAnsi="Times New Roman" w:cs="Times New Roman"/>
          <w:sz w:val="24"/>
          <w:szCs w:val="24"/>
          <w:u w:val="single"/>
        </w:rPr>
      </w:pPr>
    </w:p>
    <w:p w14:paraId="69DFB61D" w14:textId="47D9CD79" w:rsidR="00BB3227" w:rsidRDefault="00345716" w:rsidP="00CF5B54">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It is recommended that the City Council approve a resolution awarding HVAC service agreement to </w:t>
      </w:r>
      <w:r w:rsidRPr="00475321">
        <w:rPr>
          <w:rFonts w:ascii="Times New Roman" w:hAnsi="Times New Roman" w:cs="Times New Roman"/>
          <w:iCs/>
          <w:sz w:val="24"/>
          <w:szCs w:val="24"/>
        </w:rPr>
        <w:t>Environmental Systems Inc</w:t>
      </w:r>
      <w:r>
        <w:rPr>
          <w:rFonts w:ascii="Times New Roman" w:hAnsi="Times New Roman" w:cs="Times New Roman"/>
          <w:iCs/>
          <w:sz w:val="24"/>
          <w:szCs w:val="24"/>
        </w:rPr>
        <w:t xml:space="preserve"> for the sum of $53,950.00 a year for three (3) years, with the option of five (5) one-year annual renewals; and approving </w:t>
      </w:r>
      <w:r w:rsidRPr="00ED1F29">
        <w:rPr>
          <w:rFonts w:ascii="Times New Roman" w:hAnsi="Times New Roman" w:cs="Times New Roman"/>
          <w:iCs/>
          <w:sz w:val="24"/>
          <w:szCs w:val="24"/>
        </w:rPr>
        <w:t>an increase of up to $</w:t>
      </w:r>
      <w:r>
        <w:rPr>
          <w:rFonts w:ascii="Times New Roman" w:hAnsi="Times New Roman" w:cs="Times New Roman"/>
          <w:iCs/>
          <w:sz w:val="24"/>
          <w:szCs w:val="24"/>
        </w:rPr>
        <w:t>26,975</w:t>
      </w:r>
      <w:r w:rsidRPr="00ED1F29">
        <w:rPr>
          <w:rFonts w:ascii="Times New Roman" w:hAnsi="Times New Roman" w:cs="Times New Roman"/>
          <w:iCs/>
          <w:sz w:val="24"/>
          <w:szCs w:val="24"/>
        </w:rPr>
        <w:t xml:space="preserve"> to </w:t>
      </w:r>
      <w:r>
        <w:rPr>
          <w:rFonts w:ascii="Times New Roman" w:hAnsi="Times New Roman" w:cs="Times New Roman"/>
          <w:iCs/>
          <w:sz w:val="24"/>
          <w:szCs w:val="24"/>
        </w:rPr>
        <w:t xml:space="preserve">both </w:t>
      </w:r>
      <w:r w:rsidRPr="00ED1F29">
        <w:rPr>
          <w:rFonts w:ascii="Times New Roman" w:hAnsi="Times New Roman" w:cs="Times New Roman"/>
          <w:iCs/>
          <w:sz w:val="24"/>
          <w:szCs w:val="24"/>
        </w:rPr>
        <w:t xml:space="preserve">the </w:t>
      </w:r>
      <w:r>
        <w:rPr>
          <w:rFonts w:ascii="Times New Roman" w:hAnsi="Times New Roman" w:cs="Times New Roman"/>
          <w:iCs/>
          <w:sz w:val="24"/>
          <w:szCs w:val="24"/>
        </w:rPr>
        <w:t xml:space="preserve">General and Measure G Fund appropriations </w:t>
      </w:r>
      <w:r w:rsidRPr="00ED1F29">
        <w:rPr>
          <w:rFonts w:ascii="Times New Roman" w:hAnsi="Times New Roman" w:cs="Times New Roman"/>
          <w:iCs/>
          <w:sz w:val="24"/>
          <w:szCs w:val="24"/>
        </w:rPr>
        <w:t xml:space="preserve">and use of </w:t>
      </w:r>
      <w:r>
        <w:rPr>
          <w:rFonts w:ascii="Times New Roman" w:hAnsi="Times New Roman" w:cs="Times New Roman"/>
          <w:iCs/>
          <w:sz w:val="24"/>
          <w:szCs w:val="24"/>
        </w:rPr>
        <w:t xml:space="preserve">corresponding </w:t>
      </w:r>
      <w:r w:rsidRPr="00ED1F29">
        <w:rPr>
          <w:rFonts w:ascii="Times New Roman" w:hAnsi="Times New Roman" w:cs="Times New Roman"/>
          <w:iCs/>
          <w:sz w:val="24"/>
          <w:szCs w:val="24"/>
        </w:rPr>
        <w:t>fund balance</w:t>
      </w:r>
      <w:r>
        <w:rPr>
          <w:rFonts w:ascii="Times New Roman" w:hAnsi="Times New Roman" w:cs="Times New Roman"/>
          <w:iCs/>
          <w:sz w:val="24"/>
          <w:szCs w:val="24"/>
        </w:rPr>
        <w:t>s</w:t>
      </w:r>
      <w:r w:rsidRPr="00ED1F29">
        <w:rPr>
          <w:rFonts w:ascii="Times New Roman" w:hAnsi="Times New Roman" w:cs="Times New Roman"/>
          <w:iCs/>
          <w:sz w:val="24"/>
          <w:szCs w:val="24"/>
        </w:rPr>
        <w:t xml:space="preserve"> </w:t>
      </w:r>
      <w:r>
        <w:rPr>
          <w:rFonts w:ascii="Times New Roman" w:hAnsi="Times New Roman" w:cs="Times New Roman"/>
          <w:iCs/>
          <w:sz w:val="24"/>
          <w:szCs w:val="24"/>
        </w:rPr>
        <w:t>to cover the services through the end of fiscal year 22/23</w:t>
      </w:r>
      <w:r w:rsidR="00BB3227">
        <w:rPr>
          <w:rFonts w:ascii="Times New Roman" w:hAnsi="Times New Roman" w:cs="Times New Roman"/>
          <w:iCs/>
          <w:sz w:val="24"/>
          <w:szCs w:val="24"/>
        </w:rPr>
        <w:t>.</w:t>
      </w:r>
    </w:p>
    <w:p w14:paraId="54852DC6" w14:textId="77777777" w:rsidR="00B30EE5" w:rsidRDefault="00B30EE5" w:rsidP="00CF5B54">
      <w:pPr>
        <w:spacing w:after="0" w:line="240" w:lineRule="auto"/>
        <w:jc w:val="both"/>
        <w:rPr>
          <w:rFonts w:ascii="Times New Roman" w:hAnsi="Times New Roman" w:cs="Times New Roman"/>
          <w:iCs/>
          <w:sz w:val="24"/>
          <w:szCs w:val="24"/>
        </w:rPr>
      </w:pPr>
    </w:p>
    <w:p w14:paraId="465A54DF" w14:textId="77777777" w:rsidR="00BB3227" w:rsidRPr="00893FED" w:rsidRDefault="00BB3227" w:rsidP="00BB3227">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1276BCCA" w14:textId="77777777" w:rsidR="00BB3227" w:rsidRPr="00893FED" w:rsidRDefault="00BB3227" w:rsidP="00CF5B54">
      <w:pPr>
        <w:spacing w:after="0" w:line="240" w:lineRule="auto"/>
        <w:jc w:val="both"/>
        <w:rPr>
          <w:rFonts w:ascii="Times New Roman" w:hAnsi="Times New Roman" w:cs="Times New Roman"/>
          <w:sz w:val="24"/>
          <w:szCs w:val="24"/>
          <w:u w:val="single"/>
        </w:rPr>
      </w:pPr>
    </w:p>
    <w:p w14:paraId="703559B0" w14:textId="6BFD72C9" w:rsidR="00BB3227" w:rsidRDefault="00BB3227" w:rsidP="00CF5B54">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On </w:t>
      </w:r>
      <w:r w:rsidR="00BF7B27">
        <w:rPr>
          <w:rFonts w:ascii="Times New Roman" w:hAnsi="Times New Roman" w:cs="Times New Roman"/>
          <w:iCs/>
          <w:sz w:val="24"/>
          <w:szCs w:val="24"/>
        </w:rPr>
        <w:t>October 18th</w:t>
      </w:r>
      <w:r>
        <w:rPr>
          <w:rFonts w:ascii="Times New Roman" w:hAnsi="Times New Roman" w:cs="Times New Roman"/>
          <w:iCs/>
          <w:sz w:val="24"/>
          <w:szCs w:val="24"/>
        </w:rPr>
        <w:t>, 20</w:t>
      </w:r>
      <w:r w:rsidR="00D51EA2">
        <w:rPr>
          <w:rFonts w:ascii="Times New Roman" w:hAnsi="Times New Roman" w:cs="Times New Roman"/>
          <w:iCs/>
          <w:sz w:val="24"/>
          <w:szCs w:val="24"/>
        </w:rPr>
        <w:t>22</w:t>
      </w:r>
      <w:r w:rsidR="009134FC">
        <w:rPr>
          <w:rFonts w:ascii="Times New Roman" w:hAnsi="Times New Roman" w:cs="Times New Roman"/>
          <w:iCs/>
          <w:sz w:val="24"/>
          <w:szCs w:val="24"/>
        </w:rPr>
        <w:t>,</w:t>
      </w:r>
      <w:r>
        <w:rPr>
          <w:rFonts w:ascii="Times New Roman" w:hAnsi="Times New Roman" w:cs="Times New Roman"/>
          <w:iCs/>
          <w:sz w:val="24"/>
          <w:szCs w:val="24"/>
        </w:rPr>
        <w:t xml:space="preserve"> a Request for Proposals (“RFP”) for City</w:t>
      </w:r>
      <w:r w:rsidR="00FD0A25">
        <w:rPr>
          <w:rFonts w:ascii="Times New Roman" w:hAnsi="Times New Roman" w:cs="Times New Roman"/>
          <w:iCs/>
          <w:sz w:val="24"/>
          <w:szCs w:val="24"/>
        </w:rPr>
        <w:t xml:space="preserve"> Wide </w:t>
      </w:r>
      <w:r w:rsidR="00BF7B27">
        <w:rPr>
          <w:rFonts w:ascii="Times New Roman" w:hAnsi="Times New Roman" w:cs="Times New Roman"/>
          <w:iCs/>
          <w:sz w:val="24"/>
          <w:szCs w:val="24"/>
        </w:rPr>
        <w:t xml:space="preserve">HVAC </w:t>
      </w:r>
      <w:r>
        <w:rPr>
          <w:rFonts w:ascii="Times New Roman" w:hAnsi="Times New Roman" w:cs="Times New Roman"/>
          <w:iCs/>
          <w:sz w:val="24"/>
          <w:szCs w:val="24"/>
        </w:rPr>
        <w:t xml:space="preserve">Service was published via </w:t>
      </w:r>
      <w:r w:rsidR="009341FC">
        <w:rPr>
          <w:rFonts w:ascii="Times New Roman" w:hAnsi="Times New Roman" w:cs="Times New Roman"/>
          <w:iCs/>
          <w:sz w:val="24"/>
          <w:szCs w:val="24"/>
        </w:rPr>
        <w:t>Planet Bids</w:t>
      </w:r>
      <w:r>
        <w:rPr>
          <w:rFonts w:ascii="Times New Roman" w:hAnsi="Times New Roman" w:cs="Times New Roman"/>
          <w:iCs/>
          <w:sz w:val="24"/>
          <w:szCs w:val="24"/>
        </w:rPr>
        <w:t xml:space="preserve">, an online bidding tool. </w:t>
      </w:r>
      <w:r w:rsidR="00B6238D">
        <w:rPr>
          <w:rFonts w:ascii="Times New Roman" w:hAnsi="Times New Roman" w:cs="Times New Roman"/>
          <w:iCs/>
          <w:sz w:val="24"/>
          <w:szCs w:val="24"/>
        </w:rPr>
        <w:t xml:space="preserve">Two </w:t>
      </w:r>
      <w:r>
        <w:rPr>
          <w:rFonts w:ascii="Times New Roman" w:hAnsi="Times New Roman" w:cs="Times New Roman"/>
          <w:iCs/>
          <w:sz w:val="24"/>
          <w:szCs w:val="24"/>
        </w:rPr>
        <w:t>vendors submitted proposals for evaluation. An evaluation committee was formed to review the proposals for city</w:t>
      </w:r>
      <w:r w:rsidR="00FD0A25">
        <w:rPr>
          <w:rFonts w:ascii="Times New Roman" w:hAnsi="Times New Roman" w:cs="Times New Roman"/>
          <w:iCs/>
          <w:sz w:val="24"/>
          <w:szCs w:val="24"/>
        </w:rPr>
        <w:t xml:space="preserve">-wide </w:t>
      </w:r>
      <w:r>
        <w:rPr>
          <w:rFonts w:ascii="Times New Roman" w:hAnsi="Times New Roman" w:cs="Times New Roman"/>
          <w:iCs/>
          <w:sz w:val="24"/>
          <w:szCs w:val="24"/>
        </w:rPr>
        <w:t xml:space="preserve">facilities. Facilities requiring </w:t>
      </w:r>
      <w:r w:rsidR="000B4907">
        <w:rPr>
          <w:rFonts w:ascii="Times New Roman" w:hAnsi="Times New Roman" w:cs="Times New Roman"/>
          <w:iCs/>
          <w:sz w:val="24"/>
          <w:szCs w:val="24"/>
        </w:rPr>
        <w:t xml:space="preserve">HVAC </w:t>
      </w:r>
      <w:r>
        <w:rPr>
          <w:rFonts w:ascii="Times New Roman" w:hAnsi="Times New Roman" w:cs="Times New Roman"/>
          <w:iCs/>
          <w:sz w:val="24"/>
          <w:szCs w:val="24"/>
        </w:rPr>
        <w:t>services are comprised of a mix of</w:t>
      </w:r>
      <w:r w:rsidR="000B4907">
        <w:rPr>
          <w:rFonts w:ascii="Times New Roman" w:hAnsi="Times New Roman" w:cs="Times New Roman"/>
          <w:iCs/>
          <w:sz w:val="24"/>
          <w:szCs w:val="24"/>
        </w:rPr>
        <w:t>,</w:t>
      </w:r>
      <w:r>
        <w:rPr>
          <w:rFonts w:ascii="Times New Roman" w:hAnsi="Times New Roman" w:cs="Times New Roman"/>
          <w:iCs/>
          <w:sz w:val="24"/>
          <w:szCs w:val="24"/>
        </w:rPr>
        <w:t xml:space="preserve"> recreation centers</w:t>
      </w:r>
      <w:r w:rsidR="00760696">
        <w:rPr>
          <w:rFonts w:ascii="Times New Roman" w:hAnsi="Times New Roman" w:cs="Times New Roman"/>
          <w:iCs/>
          <w:sz w:val="24"/>
          <w:szCs w:val="24"/>
        </w:rPr>
        <w:t xml:space="preserve"> and</w:t>
      </w:r>
      <w:r>
        <w:rPr>
          <w:rFonts w:ascii="Times New Roman" w:hAnsi="Times New Roman" w:cs="Times New Roman"/>
          <w:iCs/>
          <w:sz w:val="24"/>
          <w:szCs w:val="24"/>
        </w:rPr>
        <w:t xml:space="preserve"> office/public buildings. In evaluating the facilities, Staff has determined that for administrative purposes, </w:t>
      </w:r>
      <w:r w:rsidR="005529BA">
        <w:rPr>
          <w:rFonts w:ascii="Times New Roman" w:hAnsi="Times New Roman" w:cs="Times New Roman"/>
          <w:iCs/>
          <w:sz w:val="24"/>
          <w:szCs w:val="24"/>
        </w:rPr>
        <w:t xml:space="preserve">ESI </w:t>
      </w:r>
      <w:r w:rsidR="00684D15">
        <w:rPr>
          <w:rFonts w:ascii="Times New Roman" w:hAnsi="Times New Roman" w:cs="Times New Roman"/>
          <w:iCs/>
          <w:sz w:val="24"/>
          <w:szCs w:val="24"/>
        </w:rPr>
        <w:t xml:space="preserve">will service city </w:t>
      </w:r>
      <w:r w:rsidRPr="00FF25E7">
        <w:rPr>
          <w:rFonts w:ascii="Times New Roman" w:hAnsi="Times New Roman" w:cs="Times New Roman"/>
          <w:iCs/>
          <w:sz w:val="24"/>
          <w:szCs w:val="24"/>
        </w:rPr>
        <w:t>facilities</w:t>
      </w:r>
      <w:r w:rsidR="00684D15">
        <w:rPr>
          <w:rFonts w:ascii="Times New Roman" w:hAnsi="Times New Roman" w:cs="Times New Roman"/>
          <w:iCs/>
          <w:sz w:val="24"/>
          <w:szCs w:val="24"/>
        </w:rPr>
        <w:t xml:space="preserve"> </w:t>
      </w:r>
      <w:r w:rsidR="000C24CA">
        <w:rPr>
          <w:rFonts w:ascii="Times New Roman" w:hAnsi="Times New Roman" w:cs="Times New Roman"/>
          <w:iCs/>
          <w:sz w:val="24"/>
          <w:szCs w:val="24"/>
        </w:rPr>
        <w:t>as listed in the RF</w:t>
      </w:r>
      <w:r w:rsidR="005529BA">
        <w:rPr>
          <w:rFonts w:ascii="Times New Roman" w:hAnsi="Times New Roman" w:cs="Times New Roman"/>
          <w:iCs/>
          <w:sz w:val="24"/>
          <w:szCs w:val="24"/>
        </w:rPr>
        <w:t>P</w:t>
      </w:r>
      <w:r w:rsidRPr="00FF25E7">
        <w:rPr>
          <w:rFonts w:ascii="Times New Roman" w:hAnsi="Times New Roman" w:cs="Times New Roman"/>
          <w:iCs/>
          <w:sz w:val="24"/>
          <w:szCs w:val="24"/>
        </w:rPr>
        <w:t>. Based on cost proposals received</w:t>
      </w:r>
      <w:r w:rsidRPr="00BE7A6C">
        <w:rPr>
          <w:rFonts w:ascii="Times New Roman" w:hAnsi="Times New Roman" w:cs="Times New Roman"/>
          <w:iCs/>
          <w:sz w:val="24"/>
          <w:szCs w:val="24"/>
        </w:rPr>
        <w:t xml:space="preserve">, </w:t>
      </w:r>
      <w:r>
        <w:rPr>
          <w:rFonts w:ascii="Times New Roman" w:hAnsi="Times New Roman" w:cs="Times New Roman"/>
          <w:iCs/>
          <w:sz w:val="24"/>
          <w:szCs w:val="24"/>
        </w:rPr>
        <w:t>general fund</w:t>
      </w:r>
      <w:r w:rsidRPr="00BE7A6C">
        <w:rPr>
          <w:rFonts w:ascii="Times New Roman" w:hAnsi="Times New Roman" w:cs="Times New Roman"/>
          <w:iCs/>
          <w:sz w:val="24"/>
          <w:szCs w:val="24"/>
        </w:rPr>
        <w:t xml:space="preserve"> appropriation</w:t>
      </w:r>
      <w:r>
        <w:rPr>
          <w:rFonts w:ascii="Times New Roman" w:hAnsi="Times New Roman" w:cs="Times New Roman"/>
          <w:iCs/>
          <w:sz w:val="24"/>
          <w:szCs w:val="24"/>
        </w:rPr>
        <w:t xml:space="preserve">s </w:t>
      </w:r>
      <w:r w:rsidRPr="00BE7A6C">
        <w:rPr>
          <w:rFonts w:ascii="Times New Roman" w:hAnsi="Times New Roman" w:cs="Times New Roman"/>
          <w:iCs/>
          <w:sz w:val="24"/>
          <w:szCs w:val="24"/>
        </w:rPr>
        <w:t>will be required.</w:t>
      </w:r>
    </w:p>
    <w:p w14:paraId="49BE99A4" w14:textId="77777777" w:rsidR="00BB3227" w:rsidRPr="00893FED" w:rsidRDefault="00BB3227" w:rsidP="00CF5B54">
      <w:pPr>
        <w:spacing w:after="0" w:line="240" w:lineRule="auto"/>
        <w:jc w:val="both"/>
        <w:rPr>
          <w:rFonts w:ascii="Times New Roman" w:hAnsi="Times New Roman" w:cs="Times New Roman"/>
          <w:sz w:val="24"/>
          <w:szCs w:val="24"/>
          <w:u w:val="single"/>
        </w:rPr>
      </w:pPr>
    </w:p>
    <w:p w14:paraId="30190737" w14:textId="77777777" w:rsidR="00BB3227" w:rsidRPr="00893FED" w:rsidRDefault="00BB3227" w:rsidP="00BB3227">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4B368C44" w14:textId="77777777" w:rsidR="00BB3227" w:rsidRPr="00893FED" w:rsidRDefault="00BB3227" w:rsidP="00CF5B54">
      <w:pPr>
        <w:spacing w:after="0" w:line="240" w:lineRule="auto"/>
        <w:jc w:val="both"/>
        <w:rPr>
          <w:rFonts w:ascii="Times New Roman" w:hAnsi="Times New Roman" w:cs="Times New Roman"/>
          <w:sz w:val="24"/>
          <w:szCs w:val="24"/>
        </w:rPr>
      </w:pPr>
    </w:p>
    <w:p w14:paraId="06AFEAE4" w14:textId="5BE179BE" w:rsidR="00BB3227" w:rsidRDefault="00BB3227" w:rsidP="00CF5B54">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On</w:t>
      </w:r>
      <w:r w:rsidR="00D5317B">
        <w:rPr>
          <w:rFonts w:ascii="Times New Roman" w:hAnsi="Times New Roman" w:cs="Times New Roman"/>
          <w:iCs/>
          <w:sz w:val="24"/>
          <w:szCs w:val="24"/>
        </w:rPr>
        <w:t xml:space="preserve"> October 18th</w:t>
      </w:r>
      <w:r>
        <w:rPr>
          <w:rFonts w:ascii="Times New Roman" w:hAnsi="Times New Roman" w:cs="Times New Roman"/>
          <w:iCs/>
          <w:sz w:val="24"/>
          <w:szCs w:val="24"/>
        </w:rPr>
        <w:t>, 20</w:t>
      </w:r>
      <w:r w:rsidR="00D04A32">
        <w:rPr>
          <w:rFonts w:ascii="Times New Roman" w:hAnsi="Times New Roman" w:cs="Times New Roman"/>
          <w:iCs/>
          <w:sz w:val="24"/>
          <w:szCs w:val="24"/>
        </w:rPr>
        <w:t>22</w:t>
      </w:r>
      <w:r w:rsidR="00B951F4">
        <w:rPr>
          <w:rFonts w:ascii="Times New Roman" w:hAnsi="Times New Roman" w:cs="Times New Roman"/>
          <w:iCs/>
          <w:sz w:val="24"/>
          <w:szCs w:val="24"/>
        </w:rPr>
        <w:t>,</w:t>
      </w:r>
      <w:r>
        <w:rPr>
          <w:rFonts w:ascii="Times New Roman" w:hAnsi="Times New Roman" w:cs="Times New Roman"/>
          <w:iCs/>
          <w:sz w:val="24"/>
          <w:szCs w:val="24"/>
        </w:rPr>
        <w:t xml:space="preserve"> a Request for Proposals (“RFP”) for City</w:t>
      </w:r>
      <w:r w:rsidR="00D867AF">
        <w:rPr>
          <w:rFonts w:ascii="Times New Roman" w:hAnsi="Times New Roman" w:cs="Times New Roman"/>
          <w:iCs/>
          <w:sz w:val="24"/>
          <w:szCs w:val="24"/>
        </w:rPr>
        <w:t xml:space="preserve"> Wide</w:t>
      </w:r>
      <w:r>
        <w:rPr>
          <w:rFonts w:ascii="Times New Roman" w:hAnsi="Times New Roman" w:cs="Times New Roman"/>
          <w:iCs/>
          <w:sz w:val="24"/>
          <w:szCs w:val="24"/>
        </w:rPr>
        <w:t xml:space="preserve"> </w:t>
      </w:r>
      <w:r w:rsidR="00D5317B">
        <w:rPr>
          <w:rFonts w:ascii="Times New Roman" w:hAnsi="Times New Roman" w:cs="Times New Roman"/>
          <w:iCs/>
          <w:sz w:val="24"/>
          <w:szCs w:val="24"/>
        </w:rPr>
        <w:t xml:space="preserve">HVAC </w:t>
      </w:r>
      <w:r>
        <w:rPr>
          <w:rFonts w:ascii="Times New Roman" w:hAnsi="Times New Roman" w:cs="Times New Roman"/>
          <w:iCs/>
          <w:sz w:val="24"/>
          <w:szCs w:val="24"/>
        </w:rPr>
        <w:t xml:space="preserve">Services was published via </w:t>
      </w:r>
      <w:r w:rsidR="00FC086C">
        <w:rPr>
          <w:rFonts w:ascii="Times New Roman" w:hAnsi="Times New Roman" w:cs="Times New Roman"/>
          <w:iCs/>
          <w:sz w:val="24"/>
          <w:szCs w:val="24"/>
        </w:rPr>
        <w:t>Planet Bids</w:t>
      </w:r>
      <w:r>
        <w:rPr>
          <w:rFonts w:ascii="Times New Roman" w:hAnsi="Times New Roman" w:cs="Times New Roman"/>
          <w:iCs/>
          <w:sz w:val="24"/>
          <w:szCs w:val="24"/>
        </w:rPr>
        <w:t xml:space="preserve">, an online bidding tool. A total of </w:t>
      </w:r>
      <w:r w:rsidR="000708EF">
        <w:rPr>
          <w:rFonts w:ascii="Times New Roman" w:hAnsi="Times New Roman" w:cs="Times New Roman"/>
          <w:iCs/>
          <w:sz w:val="24"/>
          <w:szCs w:val="24"/>
        </w:rPr>
        <w:t>13</w:t>
      </w:r>
      <w:r>
        <w:rPr>
          <w:rFonts w:ascii="Times New Roman" w:hAnsi="Times New Roman" w:cs="Times New Roman"/>
          <w:iCs/>
          <w:sz w:val="24"/>
          <w:szCs w:val="24"/>
        </w:rPr>
        <w:t xml:space="preserve"> vendors were notified, subsequently </w:t>
      </w:r>
      <w:r w:rsidR="003156D6">
        <w:rPr>
          <w:rFonts w:ascii="Times New Roman" w:hAnsi="Times New Roman" w:cs="Times New Roman"/>
          <w:iCs/>
          <w:sz w:val="24"/>
          <w:szCs w:val="24"/>
        </w:rPr>
        <w:t xml:space="preserve">2 </w:t>
      </w:r>
      <w:r>
        <w:rPr>
          <w:rFonts w:ascii="Times New Roman" w:hAnsi="Times New Roman" w:cs="Times New Roman"/>
          <w:iCs/>
          <w:sz w:val="24"/>
          <w:szCs w:val="24"/>
        </w:rPr>
        <w:t xml:space="preserve">registered as prospective bidders. A pre-proposal conference, attended by </w:t>
      </w:r>
      <w:r w:rsidR="002428C6">
        <w:rPr>
          <w:rFonts w:ascii="Times New Roman" w:hAnsi="Times New Roman" w:cs="Times New Roman"/>
          <w:iCs/>
          <w:sz w:val="24"/>
          <w:szCs w:val="24"/>
        </w:rPr>
        <w:t xml:space="preserve">two </w:t>
      </w:r>
      <w:r>
        <w:rPr>
          <w:rFonts w:ascii="Times New Roman" w:hAnsi="Times New Roman" w:cs="Times New Roman"/>
          <w:iCs/>
          <w:sz w:val="24"/>
          <w:szCs w:val="24"/>
        </w:rPr>
        <w:t>prospective bidders, was held on</w:t>
      </w:r>
      <w:r w:rsidR="006D0ECD">
        <w:rPr>
          <w:rFonts w:ascii="Times New Roman" w:hAnsi="Times New Roman" w:cs="Times New Roman"/>
          <w:iCs/>
          <w:sz w:val="24"/>
          <w:szCs w:val="24"/>
        </w:rPr>
        <w:t xml:space="preserve"> Oct</w:t>
      </w:r>
      <w:r w:rsidR="009B64DE">
        <w:rPr>
          <w:rFonts w:ascii="Times New Roman" w:hAnsi="Times New Roman" w:cs="Times New Roman"/>
          <w:iCs/>
          <w:sz w:val="24"/>
          <w:szCs w:val="24"/>
        </w:rPr>
        <w:t>ober 24</w:t>
      </w:r>
      <w:r>
        <w:rPr>
          <w:rFonts w:ascii="Times New Roman" w:hAnsi="Times New Roman" w:cs="Times New Roman"/>
          <w:iCs/>
          <w:sz w:val="24"/>
          <w:szCs w:val="24"/>
        </w:rPr>
        <w:t>. Proposals were due on</w:t>
      </w:r>
      <w:r w:rsidR="00F01A52">
        <w:rPr>
          <w:rFonts w:ascii="Times New Roman" w:hAnsi="Times New Roman" w:cs="Times New Roman"/>
          <w:iCs/>
          <w:sz w:val="24"/>
          <w:szCs w:val="24"/>
        </w:rPr>
        <w:t xml:space="preserve"> November 7th</w:t>
      </w:r>
      <w:r>
        <w:rPr>
          <w:rFonts w:ascii="Times New Roman" w:hAnsi="Times New Roman" w:cs="Times New Roman"/>
          <w:iCs/>
          <w:sz w:val="24"/>
          <w:szCs w:val="24"/>
        </w:rPr>
        <w:t xml:space="preserve">, at which time </w:t>
      </w:r>
      <w:r w:rsidR="00F01A52">
        <w:rPr>
          <w:rFonts w:ascii="Times New Roman" w:hAnsi="Times New Roman" w:cs="Times New Roman"/>
          <w:iCs/>
          <w:sz w:val="24"/>
          <w:szCs w:val="24"/>
        </w:rPr>
        <w:t>Two</w:t>
      </w:r>
      <w:r>
        <w:rPr>
          <w:rFonts w:ascii="Times New Roman" w:hAnsi="Times New Roman" w:cs="Times New Roman"/>
          <w:iCs/>
          <w:sz w:val="24"/>
          <w:szCs w:val="24"/>
        </w:rPr>
        <w:t xml:space="preserve"> vendors submitted proposals for evaluation.</w:t>
      </w:r>
    </w:p>
    <w:p w14:paraId="25D2ECAB" w14:textId="77777777" w:rsidR="00BB3227" w:rsidRDefault="00BB3227" w:rsidP="00BB3227">
      <w:pPr>
        <w:spacing w:after="0" w:line="240" w:lineRule="auto"/>
        <w:jc w:val="both"/>
        <w:rPr>
          <w:rFonts w:ascii="Times New Roman" w:hAnsi="Times New Roman" w:cs="Times New Roman"/>
          <w:iCs/>
          <w:sz w:val="24"/>
          <w:szCs w:val="24"/>
        </w:rPr>
      </w:pPr>
    </w:p>
    <w:p w14:paraId="0D8F9C6A" w14:textId="77777777" w:rsidR="00C903A5" w:rsidRDefault="00C903A5" w:rsidP="00BB3227">
      <w:pPr>
        <w:spacing w:after="0" w:line="240" w:lineRule="auto"/>
        <w:jc w:val="both"/>
        <w:rPr>
          <w:rFonts w:ascii="Times New Roman" w:hAnsi="Times New Roman" w:cs="Times New Roman"/>
          <w:iCs/>
          <w:sz w:val="24"/>
          <w:szCs w:val="24"/>
        </w:rPr>
      </w:pPr>
    </w:p>
    <w:p w14:paraId="27CE2CAC" w14:textId="219E021C" w:rsidR="00BB3227" w:rsidRDefault="00BB3227" w:rsidP="00CF5B54">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An evaluation committee, comprised of </w:t>
      </w:r>
      <w:r w:rsidR="0007795C">
        <w:rPr>
          <w:rFonts w:ascii="Times New Roman" w:hAnsi="Times New Roman" w:cs="Times New Roman"/>
          <w:iCs/>
          <w:sz w:val="24"/>
          <w:szCs w:val="24"/>
        </w:rPr>
        <w:t>f</w:t>
      </w:r>
      <w:r w:rsidR="006B32B7">
        <w:rPr>
          <w:rFonts w:ascii="Times New Roman" w:hAnsi="Times New Roman" w:cs="Times New Roman"/>
          <w:iCs/>
          <w:sz w:val="24"/>
          <w:szCs w:val="24"/>
        </w:rPr>
        <w:t>our</w:t>
      </w:r>
      <w:r>
        <w:rPr>
          <w:rFonts w:ascii="Times New Roman" w:hAnsi="Times New Roman" w:cs="Times New Roman"/>
          <w:iCs/>
          <w:sz w:val="24"/>
          <w:szCs w:val="24"/>
        </w:rPr>
        <w:t xml:space="preserve"> cross-departmental City staff members, was formed. The committee conducted a thorough evaluation of the proposals, based on the criteria set forth in the RFP. Proposals’ prices were then evaluated using</w:t>
      </w:r>
      <w:r w:rsidR="00DA6B7A">
        <w:rPr>
          <w:rFonts w:ascii="Times New Roman" w:hAnsi="Times New Roman" w:cs="Times New Roman"/>
          <w:iCs/>
          <w:sz w:val="24"/>
          <w:szCs w:val="24"/>
        </w:rPr>
        <w:t xml:space="preserve"> a points method</w:t>
      </w:r>
      <w:r>
        <w:rPr>
          <w:rFonts w:ascii="Times New Roman" w:hAnsi="Times New Roman" w:cs="Times New Roman"/>
          <w:iCs/>
          <w:sz w:val="24"/>
          <w:szCs w:val="24"/>
        </w:rPr>
        <w:t xml:space="preserve"> and a final score assigned to each respondent per facility group. With the</w:t>
      </w:r>
      <w:r w:rsidR="008D7121">
        <w:rPr>
          <w:rFonts w:ascii="Times New Roman" w:hAnsi="Times New Roman" w:cs="Times New Roman"/>
          <w:iCs/>
          <w:sz w:val="24"/>
          <w:szCs w:val="24"/>
        </w:rPr>
        <w:t xml:space="preserve"> Points</w:t>
      </w:r>
      <w:r>
        <w:rPr>
          <w:rFonts w:ascii="Times New Roman" w:hAnsi="Times New Roman" w:cs="Times New Roman"/>
          <w:iCs/>
          <w:sz w:val="24"/>
          <w:szCs w:val="24"/>
        </w:rPr>
        <w:t xml:space="preserve"> Method, the proposal with the lowest cost</w:t>
      </w:r>
      <w:r w:rsidR="008D7121">
        <w:rPr>
          <w:rFonts w:ascii="Times New Roman" w:hAnsi="Times New Roman" w:cs="Times New Roman"/>
          <w:iCs/>
          <w:sz w:val="24"/>
          <w:szCs w:val="24"/>
        </w:rPr>
        <w:t xml:space="preserve"> </w:t>
      </w:r>
      <w:r w:rsidR="009606DA">
        <w:rPr>
          <w:rFonts w:ascii="Times New Roman" w:hAnsi="Times New Roman" w:cs="Times New Roman"/>
          <w:iCs/>
          <w:sz w:val="24"/>
          <w:szCs w:val="24"/>
        </w:rPr>
        <w:t>receive</w:t>
      </w:r>
      <w:r w:rsidR="00043F9D">
        <w:rPr>
          <w:rFonts w:ascii="Times New Roman" w:hAnsi="Times New Roman" w:cs="Times New Roman"/>
          <w:iCs/>
          <w:sz w:val="24"/>
          <w:szCs w:val="24"/>
        </w:rPr>
        <w:t>d</w:t>
      </w:r>
      <w:r>
        <w:rPr>
          <w:rFonts w:ascii="Times New Roman" w:hAnsi="Times New Roman" w:cs="Times New Roman"/>
          <w:iCs/>
          <w:sz w:val="24"/>
          <w:szCs w:val="24"/>
        </w:rPr>
        <w:t xml:space="preserve"> the maximum points allowed</w:t>
      </w:r>
      <w:r w:rsidR="00155DEE">
        <w:rPr>
          <w:rFonts w:ascii="Times New Roman" w:hAnsi="Times New Roman" w:cs="Times New Roman"/>
          <w:iCs/>
          <w:sz w:val="24"/>
          <w:szCs w:val="24"/>
        </w:rPr>
        <w:t>,</w:t>
      </w:r>
      <w:r w:rsidR="0005513D">
        <w:rPr>
          <w:rFonts w:ascii="Times New Roman" w:hAnsi="Times New Roman" w:cs="Times New Roman"/>
          <w:iCs/>
          <w:sz w:val="24"/>
          <w:szCs w:val="24"/>
        </w:rPr>
        <w:t xml:space="preserve"> </w:t>
      </w:r>
      <w:r w:rsidR="00CF3040">
        <w:rPr>
          <w:rFonts w:ascii="Times New Roman" w:hAnsi="Times New Roman" w:cs="Times New Roman"/>
          <w:iCs/>
          <w:sz w:val="24"/>
          <w:szCs w:val="24"/>
        </w:rPr>
        <w:t xml:space="preserve">based </w:t>
      </w:r>
      <w:r w:rsidR="003A5A5A">
        <w:rPr>
          <w:rFonts w:ascii="Times New Roman" w:hAnsi="Times New Roman" w:cs="Times New Roman"/>
          <w:iCs/>
          <w:sz w:val="24"/>
          <w:szCs w:val="24"/>
        </w:rPr>
        <w:t xml:space="preserve">on </w:t>
      </w:r>
      <w:r w:rsidR="00CF3040">
        <w:rPr>
          <w:rFonts w:ascii="Times New Roman" w:hAnsi="Times New Roman" w:cs="Times New Roman"/>
          <w:iCs/>
          <w:sz w:val="24"/>
          <w:szCs w:val="24"/>
        </w:rPr>
        <w:t>all 4 categories scored</w:t>
      </w:r>
      <w:r>
        <w:rPr>
          <w:rFonts w:ascii="Times New Roman" w:hAnsi="Times New Roman" w:cs="Times New Roman"/>
          <w:iCs/>
          <w:sz w:val="24"/>
          <w:szCs w:val="24"/>
        </w:rPr>
        <w:t xml:space="preserve">. </w:t>
      </w:r>
      <w:r w:rsidR="008D7121">
        <w:rPr>
          <w:rFonts w:ascii="Times New Roman" w:hAnsi="Times New Roman" w:cs="Times New Roman"/>
          <w:iCs/>
          <w:sz w:val="24"/>
          <w:szCs w:val="24"/>
        </w:rPr>
        <w:t>Any local vendor was allotted</w:t>
      </w:r>
      <w:r w:rsidR="003A5A5A">
        <w:rPr>
          <w:rFonts w:ascii="Times New Roman" w:hAnsi="Times New Roman" w:cs="Times New Roman"/>
          <w:iCs/>
          <w:sz w:val="24"/>
          <w:szCs w:val="24"/>
        </w:rPr>
        <w:t xml:space="preserve"> </w:t>
      </w:r>
      <w:r w:rsidR="00D867AF">
        <w:rPr>
          <w:rFonts w:ascii="Times New Roman" w:hAnsi="Times New Roman" w:cs="Times New Roman"/>
          <w:iCs/>
          <w:sz w:val="24"/>
          <w:szCs w:val="24"/>
        </w:rPr>
        <w:t xml:space="preserve">a </w:t>
      </w:r>
      <w:r w:rsidR="00491A93">
        <w:rPr>
          <w:rFonts w:ascii="Times New Roman" w:hAnsi="Times New Roman" w:cs="Times New Roman"/>
          <w:iCs/>
          <w:sz w:val="24"/>
          <w:szCs w:val="24"/>
        </w:rPr>
        <w:t>10%</w:t>
      </w:r>
      <w:r w:rsidR="00D867AF">
        <w:rPr>
          <w:rFonts w:ascii="Times New Roman" w:hAnsi="Times New Roman" w:cs="Times New Roman"/>
          <w:iCs/>
          <w:sz w:val="24"/>
          <w:szCs w:val="24"/>
        </w:rPr>
        <w:t xml:space="preserve"> </w:t>
      </w:r>
      <w:r w:rsidR="00491A93">
        <w:rPr>
          <w:rFonts w:ascii="Times New Roman" w:hAnsi="Times New Roman" w:cs="Times New Roman"/>
          <w:iCs/>
          <w:sz w:val="24"/>
          <w:szCs w:val="24"/>
        </w:rPr>
        <w:t>point</w:t>
      </w:r>
      <w:r w:rsidR="008D7121">
        <w:rPr>
          <w:rFonts w:ascii="Times New Roman" w:hAnsi="Times New Roman" w:cs="Times New Roman"/>
          <w:iCs/>
          <w:sz w:val="24"/>
          <w:szCs w:val="24"/>
        </w:rPr>
        <w:t xml:space="preserve"> increase as identified in the RFP.</w:t>
      </w:r>
      <w:r>
        <w:rPr>
          <w:rFonts w:ascii="Times New Roman" w:hAnsi="Times New Roman" w:cs="Times New Roman"/>
          <w:iCs/>
          <w:sz w:val="24"/>
          <w:szCs w:val="24"/>
        </w:rPr>
        <w:t xml:space="preserve"> For a summary of evaluations, refer to Exhibit A. </w:t>
      </w:r>
    </w:p>
    <w:p w14:paraId="2B948014" w14:textId="77777777" w:rsidR="00BB3227" w:rsidRDefault="00BB3227" w:rsidP="00CF5B54">
      <w:pPr>
        <w:spacing w:after="0" w:line="240" w:lineRule="auto"/>
        <w:jc w:val="both"/>
        <w:rPr>
          <w:rFonts w:ascii="Times New Roman" w:hAnsi="Times New Roman" w:cs="Times New Roman"/>
          <w:iCs/>
          <w:sz w:val="24"/>
          <w:szCs w:val="24"/>
        </w:rPr>
      </w:pPr>
    </w:p>
    <w:p w14:paraId="7B023E94" w14:textId="0823A725" w:rsidR="00BB3227" w:rsidRDefault="00BB3227" w:rsidP="00BB322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w:t>
      </w:r>
      <w:r w:rsidR="002D7EEB">
        <w:rPr>
          <w:rFonts w:ascii="Times New Roman" w:hAnsi="Times New Roman" w:cs="Times New Roman"/>
          <w:iCs/>
          <w:sz w:val="24"/>
          <w:szCs w:val="24"/>
        </w:rPr>
        <w:t>city</w:t>
      </w:r>
      <w:r>
        <w:rPr>
          <w:rFonts w:ascii="Times New Roman" w:hAnsi="Times New Roman" w:cs="Times New Roman"/>
          <w:iCs/>
          <w:sz w:val="24"/>
          <w:szCs w:val="24"/>
        </w:rPr>
        <w:t xml:space="preserve"> facilities requiring </w:t>
      </w:r>
      <w:r w:rsidR="0005513D">
        <w:rPr>
          <w:rFonts w:ascii="Times New Roman" w:hAnsi="Times New Roman" w:cs="Times New Roman"/>
          <w:iCs/>
          <w:sz w:val="24"/>
          <w:szCs w:val="24"/>
        </w:rPr>
        <w:t xml:space="preserve">HVAC </w:t>
      </w:r>
      <w:r>
        <w:rPr>
          <w:rFonts w:ascii="Times New Roman" w:hAnsi="Times New Roman" w:cs="Times New Roman"/>
          <w:iCs/>
          <w:sz w:val="24"/>
          <w:szCs w:val="24"/>
        </w:rPr>
        <w:t>services consist of a mix of</w:t>
      </w:r>
      <w:r w:rsidR="00893088">
        <w:rPr>
          <w:rFonts w:ascii="Times New Roman" w:hAnsi="Times New Roman" w:cs="Times New Roman"/>
          <w:iCs/>
          <w:sz w:val="24"/>
          <w:szCs w:val="24"/>
        </w:rPr>
        <w:t>,</w:t>
      </w:r>
      <w:r>
        <w:rPr>
          <w:rFonts w:ascii="Times New Roman" w:hAnsi="Times New Roman" w:cs="Times New Roman"/>
          <w:iCs/>
          <w:sz w:val="24"/>
          <w:szCs w:val="24"/>
        </w:rPr>
        <w:t xml:space="preserve"> recreation centers, office/public buildings. These include:</w:t>
      </w:r>
    </w:p>
    <w:p w14:paraId="2027A044" w14:textId="77777777" w:rsidR="00BB3227" w:rsidRDefault="00BB3227" w:rsidP="00BB3227">
      <w:pPr>
        <w:spacing w:after="0" w:line="240" w:lineRule="auto"/>
        <w:jc w:val="both"/>
        <w:rPr>
          <w:rFonts w:ascii="Times New Roman" w:hAnsi="Times New Roman" w:cs="Times New Roman"/>
          <w:iCs/>
          <w:sz w:val="24"/>
          <w:szCs w:val="24"/>
        </w:rPr>
      </w:pPr>
    </w:p>
    <w:tbl>
      <w:tblPr>
        <w:tblStyle w:val="PlainTable5"/>
        <w:tblW w:w="9493" w:type="dxa"/>
        <w:tblLook w:val="04A0" w:firstRow="1" w:lastRow="0" w:firstColumn="1" w:lastColumn="0" w:noHBand="0" w:noVBand="1"/>
      </w:tblPr>
      <w:tblGrid>
        <w:gridCol w:w="2556"/>
        <w:gridCol w:w="3641"/>
        <w:gridCol w:w="3296"/>
      </w:tblGrid>
      <w:tr w:rsidR="00BB3227" w:rsidRPr="00157D65" w14:paraId="45E9C21F" w14:textId="77777777" w:rsidTr="00165BB1">
        <w:trPr>
          <w:cnfStyle w:val="100000000000" w:firstRow="1" w:lastRow="0" w:firstColumn="0" w:lastColumn="0" w:oddVBand="0" w:evenVBand="0" w:oddHBand="0" w:evenHBand="0" w:firstRowFirstColumn="0" w:firstRowLastColumn="0" w:lastRowFirstColumn="0" w:lastRowLastColumn="0"/>
          <w:trHeight w:val="269"/>
        </w:trPr>
        <w:tc>
          <w:tcPr>
            <w:cnfStyle w:val="001000000100" w:firstRow="0" w:lastRow="0" w:firstColumn="1" w:lastColumn="0" w:oddVBand="0" w:evenVBand="0" w:oddHBand="0" w:evenHBand="0" w:firstRowFirstColumn="1" w:firstRowLastColumn="0" w:lastRowFirstColumn="0" w:lastRowLastColumn="0"/>
            <w:tcW w:w="2556" w:type="dxa"/>
            <w:tcBorders>
              <w:top w:val="single" w:sz="4" w:space="0" w:color="auto"/>
              <w:left w:val="single" w:sz="4" w:space="0" w:color="auto"/>
            </w:tcBorders>
          </w:tcPr>
          <w:p w14:paraId="2B3C04C8" w14:textId="77777777" w:rsidR="00BB3227" w:rsidRPr="00157D65" w:rsidRDefault="00BB3227" w:rsidP="008057DE">
            <w:pPr>
              <w:jc w:val="center"/>
              <w:rPr>
                <w:rFonts w:asciiTheme="minorHAnsi" w:hAnsiTheme="minorHAnsi"/>
                <w:b/>
                <w:bCs/>
                <w:sz w:val="22"/>
              </w:rPr>
            </w:pPr>
            <w:r w:rsidRPr="00157D65">
              <w:rPr>
                <w:rFonts w:asciiTheme="minorHAnsi" w:hAnsiTheme="minorHAnsi"/>
                <w:b/>
                <w:bCs/>
                <w:sz w:val="22"/>
              </w:rPr>
              <w:t>GROUP/CATEGORY</w:t>
            </w:r>
          </w:p>
        </w:tc>
        <w:tc>
          <w:tcPr>
            <w:tcW w:w="3641" w:type="dxa"/>
            <w:tcBorders>
              <w:top w:val="single" w:sz="4" w:space="0" w:color="auto"/>
            </w:tcBorders>
          </w:tcPr>
          <w:p w14:paraId="38902959" w14:textId="77777777" w:rsidR="00BB3227" w:rsidRPr="00157D65" w:rsidRDefault="00BB3227" w:rsidP="008057D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sz w:val="22"/>
              </w:rPr>
            </w:pPr>
            <w:r w:rsidRPr="00157D65">
              <w:rPr>
                <w:rFonts w:asciiTheme="minorHAnsi" w:hAnsiTheme="minorHAnsi"/>
                <w:b/>
                <w:bCs/>
                <w:sz w:val="22"/>
              </w:rPr>
              <w:t>FACILITY</w:t>
            </w:r>
          </w:p>
        </w:tc>
        <w:tc>
          <w:tcPr>
            <w:tcW w:w="3296" w:type="dxa"/>
            <w:tcBorders>
              <w:top w:val="single" w:sz="4" w:space="0" w:color="auto"/>
              <w:right w:val="single" w:sz="4" w:space="0" w:color="auto"/>
            </w:tcBorders>
          </w:tcPr>
          <w:p w14:paraId="0D8F1A1F" w14:textId="77777777" w:rsidR="00BB3227" w:rsidRPr="00157D65" w:rsidRDefault="00BB3227" w:rsidP="008057D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sz w:val="22"/>
              </w:rPr>
            </w:pPr>
            <w:r w:rsidRPr="00157D65">
              <w:rPr>
                <w:rFonts w:asciiTheme="minorHAnsi" w:hAnsiTheme="minorHAnsi"/>
                <w:b/>
                <w:bCs/>
                <w:sz w:val="22"/>
              </w:rPr>
              <w:t>LOCATION</w:t>
            </w:r>
          </w:p>
        </w:tc>
      </w:tr>
      <w:tr w:rsidR="00DF0433" w:rsidRPr="00157D65" w14:paraId="38A41E91" w14:textId="77777777" w:rsidTr="00165BB1">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2556" w:type="dxa"/>
            <w:vMerge w:val="restart"/>
            <w:tcBorders>
              <w:left w:val="single" w:sz="4" w:space="0" w:color="auto"/>
            </w:tcBorders>
          </w:tcPr>
          <w:p w14:paraId="33C8F535" w14:textId="644B30F4" w:rsidR="00DF0433" w:rsidRPr="00157D65" w:rsidRDefault="00DF0433" w:rsidP="00DF0433">
            <w:pPr>
              <w:ind w:left="-18"/>
              <w:rPr>
                <w:rFonts w:asciiTheme="minorHAnsi" w:hAnsiTheme="minorHAnsi"/>
                <w:sz w:val="22"/>
              </w:rPr>
            </w:pPr>
            <w:r>
              <w:rPr>
                <w:rFonts w:asciiTheme="minorHAnsi" w:hAnsiTheme="minorHAnsi"/>
                <w:sz w:val="22"/>
              </w:rPr>
              <w:t>Facilities</w:t>
            </w:r>
          </w:p>
        </w:tc>
        <w:tc>
          <w:tcPr>
            <w:tcW w:w="3641" w:type="dxa"/>
          </w:tcPr>
          <w:p w14:paraId="3F73B2D8" w14:textId="4D4B9B08" w:rsidR="00DF0433" w:rsidRPr="00157D65" w:rsidRDefault="00DF0433" w:rsidP="00DF0433">
            <w:pPr>
              <w:ind w:left="-18"/>
              <w:cnfStyle w:val="000000100000" w:firstRow="0" w:lastRow="0" w:firstColumn="0" w:lastColumn="0" w:oddVBand="0" w:evenVBand="0" w:oddHBand="1" w:evenHBand="0" w:firstRowFirstColumn="0" w:firstRowLastColumn="0" w:lastRowFirstColumn="0" w:lastRowLastColumn="0"/>
            </w:pPr>
            <w:r w:rsidRPr="00157D65">
              <w:t>City Hall and Rotunda</w:t>
            </w:r>
          </w:p>
        </w:tc>
        <w:tc>
          <w:tcPr>
            <w:tcW w:w="3296" w:type="dxa"/>
            <w:tcBorders>
              <w:right w:val="single" w:sz="4" w:space="0" w:color="auto"/>
            </w:tcBorders>
          </w:tcPr>
          <w:p w14:paraId="54A0D1F9" w14:textId="68875779" w:rsidR="00DF0433" w:rsidRPr="00157D65" w:rsidRDefault="00DF0433" w:rsidP="00DF0433">
            <w:pPr>
              <w:cnfStyle w:val="000000100000" w:firstRow="0" w:lastRow="0" w:firstColumn="0" w:lastColumn="0" w:oddVBand="0" w:evenVBand="0" w:oddHBand="1" w:evenHBand="0" w:firstRowFirstColumn="0" w:firstRowLastColumn="0" w:lastRowFirstColumn="0" w:lastRowLastColumn="0"/>
            </w:pPr>
            <w:r w:rsidRPr="00157D65">
              <w:rPr>
                <w:lang w:val="es-MX"/>
              </w:rPr>
              <w:t>200 Lincoln Avenue, 93901</w:t>
            </w:r>
          </w:p>
        </w:tc>
      </w:tr>
      <w:tr w:rsidR="00DF0433" w:rsidRPr="00157D65" w14:paraId="161C828A" w14:textId="77777777" w:rsidTr="00165BB1">
        <w:trPr>
          <w:trHeight w:val="269"/>
        </w:trPr>
        <w:tc>
          <w:tcPr>
            <w:cnfStyle w:val="001000000000" w:firstRow="0" w:lastRow="0" w:firstColumn="1" w:lastColumn="0" w:oddVBand="0" w:evenVBand="0" w:oddHBand="0" w:evenHBand="0" w:firstRowFirstColumn="0" w:firstRowLastColumn="0" w:lastRowFirstColumn="0" w:lastRowLastColumn="0"/>
            <w:tcW w:w="2556" w:type="dxa"/>
            <w:vMerge/>
            <w:tcBorders>
              <w:left w:val="single" w:sz="4" w:space="0" w:color="auto"/>
            </w:tcBorders>
          </w:tcPr>
          <w:p w14:paraId="0B3563BD" w14:textId="77777777" w:rsidR="00DF0433" w:rsidRPr="00157D65" w:rsidRDefault="00DF0433" w:rsidP="00DF0433">
            <w:pPr>
              <w:ind w:left="-18"/>
              <w:rPr>
                <w:rFonts w:asciiTheme="minorHAnsi" w:hAnsiTheme="minorHAnsi"/>
                <w:sz w:val="22"/>
              </w:rPr>
            </w:pPr>
          </w:p>
        </w:tc>
        <w:tc>
          <w:tcPr>
            <w:tcW w:w="3641" w:type="dxa"/>
          </w:tcPr>
          <w:p w14:paraId="1A4012F1" w14:textId="153C303C" w:rsidR="00DF0433" w:rsidRPr="00157D65" w:rsidRDefault="00DF0433" w:rsidP="00DF0433">
            <w:pPr>
              <w:ind w:left="-18"/>
              <w:cnfStyle w:val="000000000000" w:firstRow="0" w:lastRow="0" w:firstColumn="0" w:lastColumn="0" w:oddVBand="0" w:evenVBand="0" w:oddHBand="0" w:evenHBand="0" w:firstRowFirstColumn="0" w:firstRowLastColumn="0" w:lastRowFirstColumn="0" w:lastRowLastColumn="0"/>
            </w:pPr>
          </w:p>
        </w:tc>
        <w:tc>
          <w:tcPr>
            <w:tcW w:w="3296" w:type="dxa"/>
            <w:tcBorders>
              <w:right w:val="single" w:sz="4" w:space="0" w:color="auto"/>
            </w:tcBorders>
          </w:tcPr>
          <w:p w14:paraId="272373C1" w14:textId="13112EC6" w:rsidR="00DF0433" w:rsidRPr="00157D65" w:rsidRDefault="00DF0433" w:rsidP="00DF0433">
            <w:pPr>
              <w:cnfStyle w:val="000000000000" w:firstRow="0" w:lastRow="0" w:firstColumn="0" w:lastColumn="0" w:oddVBand="0" w:evenVBand="0" w:oddHBand="0" w:evenHBand="0" w:firstRowFirstColumn="0" w:firstRowLastColumn="0" w:lastRowFirstColumn="0" w:lastRowLastColumn="0"/>
            </w:pPr>
          </w:p>
        </w:tc>
      </w:tr>
      <w:tr w:rsidR="00DF0433" w:rsidRPr="00157D65" w14:paraId="09849D9D" w14:textId="77777777" w:rsidTr="00165BB1">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556" w:type="dxa"/>
            <w:vMerge/>
            <w:tcBorders>
              <w:left w:val="single" w:sz="4" w:space="0" w:color="auto"/>
              <w:bottom w:val="single" w:sz="4" w:space="0" w:color="auto"/>
            </w:tcBorders>
          </w:tcPr>
          <w:p w14:paraId="5EC8B04A" w14:textId="77777777" w:rsidR="00DF0433" w:rsidRPr="00157D65" w:rsidRDefault="00DF0433" w:rsidP="00DF0433">
            <w:pPr>
              <w:ind w:left="-18"/>
              <w:rPr>
                <w:rFonts w:asciiTheme="minorHAnsi" w:hAnsiTheme="minorHAnsi"/>
                <w:sz w:val="22"/>
              </w:rPr>
            </w:pPr>
          </w:p>
        </w:tc>
        <w:tc>
          <w:tcPr>
            <w:tcW w:w="3641" w:type="dxa"/>
            <w:tcBorders>
              <w:bottom w:val="single" w:sz="4" w:space="0" w:color="auto"/>
            </w:tcBorders>
          </w:tcPr>
          <w:p w14:paraId="541FDDA6" w14:textId="2D221D74" w:rsidR="00DF0433" w:rsidRPr="00157D65" w:rsidRDefault="00DF0433" w:rsidP="00DF0433">
            <w:pPr>
              <w:ind w:left="-18"/>
              <w:cnfStyle w:val="000000100000" w:firstRow="0" w:lastRow="0" w:firstColumn="0" w:lastColumn="0" w:oddVBand="0" w:evenVBand="0" w:oddHBand="1" w:evenHBand="0" w:firstRowFirstColumn="0" w:firstRowLastColumn="0" w:lastRowFirstColumn="0" w:lastRowLastColumn="0"/>
            </w:pPr>
          </w:p>
        </w:tc>
        <w:tc>
          <w:tcPr>
            <w:tcW w:w="3296" w:type="dxa"/>
            <w:tcBorders>
              <w:bottom w:val="single" w:sz="4" w:space="0" w:color="auto"/>
              <w:right w:val="single" w:sz="4" w:space="0" w:color="auto"/>
            </w:tcBorders>
          </w:tcPr>
          <w:p w14:paraId="6587102E" w14:textId="03674DD9" w:rsidR="00DF0433" w:rsidRPr="00157D65" w:rsidRDefault="00DF0433" w:rsidP="00DF0433">
            <w:pPr>
              <w:cnfStyle w:val="000000100000" w:firstRow="0" w:lastRow="0" w:firstColumn="0" w:lastColumn="0" w:oddVBand="0" w:evenVBand="0" w:oddHBand="1" w:evenHBand="0" w:firstRowFirstColumn="0" w:firstRowLastColumn="0" w:lastRowFirstColumn="0" w:lastRowLastColumn="0"/>
            </w:pPr>
          </w:p>
        </w:tc>
      </w:tr>
      <w:tr w:rsidR="00DF0433" w:rsidRPr="00157D65" w14:paraId="3F5083FB" w14:textId="77777777" w:rsidTr="00165BB1">
        <w:trPr>
          <w:trHeight w:val="269"/>
        </w:trPr>
        <w:tc>
          <w:tcPr>
            <w:cnfStyle w:val="001000000000" w:firstRow="0" w:lastRow="0" w:firstColumn="1" w:lastColumn="0" w:oddVBand="0" w:evenVBand="0" w:oddHBand="0" w:evenHBand="0" w:firstRowFirstColumn="0" w:firstRowLastColumn="0" w:lastRowFirstColumn="0" w:lastRowLastColumn="0"/>
            <w:tcW w:w="2556" w:type="dxa"/>
            <w:vMerge w:val="restart"/>
            <w:tcBorders>
              <w:top w:val="single" w:sz="4" w:space="0" w:color="auto"/>
              <w:left w:val="single" w:sz="4" w:space="0" w:color="auto"/>
            </w:tcBorders>
          </w:tcPr>
          <w:p w14:paraId="3F9F4EE6" w14:textId="77777777" w:rsidR="00DF0433" w:rsidRPr="00157D65" w:rsidRDefault="00DF0433" w:rsidP="00DF0433">
            <w:pPr>
              <w:ind w:left="-18"/>
              <w:rPr>
                <w:rFonts w:asciiTheme="minorHAnsi" w:hAnsiTheme="minorHAnsi"/>
                <w:sz w:val="22"/>
              </w:rPr>
            </w:pPr>
            <w:r w:rsidRPr="00157D65">
              <w:rPr>
                <w:rFonts w:asciiTheme="minorHAnsi" w:hAnsiTheme="minorHAnsi"/>
                <w:sz w:val="22"/>
              </w:rPr>
              <w:t xml:space="preserve">Rec Centers </w:t>
            </w:r>
          </w:p>
        </w:tc>
        <w:tc>
          <w:tcPr>
            <w:tcW w:w="3641" w:type="dxa"/>
            <w:tcBorders>
              <w:top w:val="single" w:sz="4" w:space="0" w:color="auto"/>
            </w:tcBorders>
          </w:tcPr>
          <w:p w14:paraId="5DA2B69A" w14:textId="380CBA31" w:rsidR="00DF0433" w:rsidRPr="00157D65" w:rsidRDefault="00DF0433" w:rsidP="00DF0433">
            <w:pPr>
              <w:ind w:left="-18"/>
              <w:cnfStyle w:val="000000000000" w:firstRow="0" w:lastRow="0" w:firstColumn="0" w:lastColumn="0" w:oddVBand="0" w:evenVBand="0" w:oddHBand="0" w:evenHBand="0" w:firstRowFirstColumn="0" w:firstRowLastColumn="0" w:lastRowFirstColumn="0" w:lastRowLastColumn="0"/>
            </w:pPr>
            <w:r w:rsidRPr="00DB496E">
              <w:rPr>
                <w:lang w:val="es-MX"/>
              </w:rPr>
              <w:t>Sherwood Hall</w:t>
            </w:r>
          </w:p>
        </w:tc>
        <w:tc>
          <w:tcPr>
            <w:tcW w:w="3296" w:type="dxa"/>
            <w:tcBorders>
              <w:top w:val="single" w:sz="4" w:space="0" w:color="auto"/>
              <w:right w:val="single" w:sz="4" w:space="0" w:color="auto"/>
            </w:tcBorders>
          </w:tcPr>
          <w:p w14:paraId="4644251C" w14:textId="5B4FBD92" w:rsidR="00DF0433" w:rsidRPr="00157D65" w:rsidRDefault="00DF0433" w:rsidP="00DF0433">
            <w:pPr>
              <w:cnfStyle w:val="000000000000" w:firstRow="0" w:lastRow="0" w:firstColumn="0" w:lastColumn="0" w:oddVBand="0" w:evenVBand="0" w:oddHBand="0" w:evenHBand="0" w:firstRowFirstColumn="0" w:firstRowLastColumn="0" w:lastRowFirstColumn="0" w:lastRowLastColumn="0"/>
            </w:pPr>
            <w:r w:rsidRPr="00157D65">
              <w:rPr>
                <w:lang w:val="es-MX"/>
              </w:rPr>
              <w:t xml:space="preserve">940 N </w:t>
            </w:r>
            <w:proofErr w:type="spellStart"/>
            <w:r w:rsidRPr="00157D65">
              <w:rPr>
                <w:lang w:val="es-MX"/>
              </w:rPr>
              <w:t>Main</w:t>
            </w:r>
            <w:proofErr w:type="spellEnd"/>
            <w:r w:rsidRPr="00157D65">
              <w:rPr>
                <w:lang w:val="es-MX"/>
              </w:rPr>
              <w:t xml:space="preserve"> Street, 93906</w:t>
            </w:r>
          </w:p>
        </w:tc>
      </w:tr>
      <w:tr w:rsidR="00DF0433" w:rsidRPr="00157D65" w14:paraId="05A4D078" w14:textId="77777777" w:rsidTr="00165BB1">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2556" w:type="dxa"/>
            <w:vMerge/>
            <w:tcBorders>
              <w:left w:val="single" w:sz="4" w:space="0" w:color="auto"/>
            </w:tcBorders>
          </w:tcPr>
          <w:p w14:paraId="0EE401BD" w14:textId="77777777" w:rsidR="00DF0433" w:rsidRPr="00157D65" w:rsidRDefault="00DF0433" w:rsidP="00DF0433">
            <w:pPr>
              <w:ind w:left="-18"/>
              <w:rPr>
                <w:rFonts w:asciiTheme="minorHAnsi" w:hAnsiTheme="minorHAnsi"/>
                <w:sz w:val="22"/>
                <w:lang w:val="es-MX"/>
              </w:rPr>
            </w:pPr>
          </w:p>
        </w:tc>
        <w:tc>
          <w:tcPr>
            <w:tcW w:w="3641" w:type="dxa"/>
          </w:tcPr>
          <w:p w14:paraId="5C23630F" w14:textId="74E90ADF" w:rsidR="00DF0433" w:rsidRPr="00157D65" w:rsidRDefault="00481C2D" w:rsidP="00DF0433">
            <w:pPr>
              <w:ind w:left="-18"/>
              <w:cnfStyle w:val="000000100000" w:firstRow="0" w:lastRow="0" w:firstColumn="0" w:lastColumn="0" w:oddVBand="0" w:evenVBand="0" w:oddHBand="1" w:evenHBand="0" w:firstRowFirstColumn="0" w:firstRowLastColumn="0" w:lastRowFirstColumn="0" w:lastRowLastColumn="0"/>
            </w:pPr>
            <w:r>
              <w:t xml:space="preserve">Aquatic Center </w:t>
            </w:r>
          </w:p>
        </w:tc>
        <w:tc>
          <w:tcPr>
            <w:tcW w:w="3296" w:type="dxa"/>
            <w:tcBorders>
              <w:right w:val="single" w:sz="4" w:space="0" w:color="auto"/>
            </w:tcBorders>
          </w:tcPr>
          <w:p w14:paraId="549C2784" w14:textId="674DDF3C" w:rsidR="00DF0433" w:rsidRPr="00157D65" w:rsidRDefault="00481C2D" w:rsidP="00DF0433">
            <w:pPr>
              <w:cnfStyle w:val="000000100000" w:firstRow="0" w:lastRow="0" w:firstColumn="0" w:lastColumn="0" w:oddVBand="0" w:evenVBand="0" w:oddHBand="1" w:evenHBand="0" w:firstRowFirstColumn="0" w:firstRowLastColumn="0" w:lastRowFirstColumn="0" w:lastRowLastColumn="0"/>
              <w:rPr>
                <w:lang w:val="es-MX"/>
              </w:rPr>
            </w:pPr>
            <w:r>
              <w:rPr>
                <w:lang w:val="es-MX"/>
              </w:rPr>
              <w:t>1 E Ber</w:t>
            </w:r>
            <w:r w:rsidR="0087428C">
              <w:rPr>
                <w:lang w:val="es-MX"/>
              </w:rPr>
              <w:t xml:space="preserve">nal Dr. </w:t>
            </w:r>
          </w:p>
        </w:tc>
      </w:tr>
      <w:tr w:rsidR="00DF0433" w:rsidRPr="00157D65" w14:paraId="55EE6682" w14:textId="77777777" w:rsidTr="00165BB1">
        <w:trPr>
          <w:trHeight w:val="269"/>
        </w:trPr>
        <w:tc>
          <w:tcPr>
            <w:cnfStyle w:val="001000000000" w:firstRow="0" w:lastRow="0" w:firstColumn="1" w:lastColumn="0" w:oddVBand="0" w:evenVBand="0" w:oddHBand="0" w:evenHBand="0" w:firstRowFirstColumn="0" w:firstRowLastColumn="0" w:lastRowFirstColumn="0" w:lastRowLastColumn="0"/>
            <w:tcW w:w="2556" w:type="dxa"/>
            <w:vMerge/>
            <w:tcBorders>
              <w:left w:val="single" w:sz="4" w:space="0" w:color="auto"/>
            </w:tcBorders>
          </w:tcPr>
          <w:p w14:paraId="1EDE3315" w14:textId="77777777" w:rsidR="00DF0433" w:rsidRPr="00157D65" w:rsidRDefault="00DF0433" w:rsidP="00DF0433">
            <w:pPr>
              <w:ind w:left="-18"/>
              <w:rPr>
                <w:rFonts w:asciiTheme="minorHAnsi" w:hAnsiTheme="minorHAnsi"/>
                <w:sz w:val="22"/>
                <w:lang w:val="es-MX"/>
              </w:rPr>
            </w:pPr>
          </w:p>
        </w:tc>
        <w:tc>
          <w:tcPr>
            <w:tcW w:w="3641" w:type="dxa"/>
          </w:tcPr>
          <w:p w14:paraId="4D5A7BE7" w14:textId="2E2256B3" w:rsidR="00DF0433" w:rsidRPr="00157D65" w:rsidRDefault="00DF0433" w:rsidP="00DF0433">
            <w:pPr>
              <w:ind w:left="-18"/>
              <w:cnfStyle w:val="000000000000" w:firstRow="0" w:lastRow="0" w:firstColumn="0" w:lastColumn="0" w:oddVBand="0" w:evenVBand="0" w:oddHBand="0" w:evenHBand="0" w:firstRowFirstColumn="0" w:firstRowLastColumn="0" w:lastRowFirstColumn="0" w:lastRowLastColumn="0"/>
              <w:rPr>
                <w:lang w:val="es-MX"/>
              </w:rPr>
            </w:pPr>
          </w:p>
        </w:tc>
        <w:tc>
          <w:tcPr>
            <w:tcW w:w="3296" w:type="dxa"/>
            <w:tcBorders>
              <w:right w:val="single" w:sz="4" w:space="0" w:color="auto"/>
            </w:tcBorders>
          </w:tcPr>
          <w:p w14:paraId="23502D81" w14:textId="5965B6CA" w:rsidR="00DF0433" w:rsidRPr="00157D65" w:rsidRDefault="00DF0433" w:rsidP="00DF0433">
            <w:pPr>
              <w:cnfStyle w:val="000000000000" w:firstRow="0" w:lastRow="0" w:firstColumn="0" w:lastColumn="0" w:oddVBand="0" w:evenVBand="0" w:oddHBand="0" w:evenHBand="0" w:firstRowFirstColumn="0" w:firstRowLastColumn="0" w:lastRowFirstColumn="0" w:lastRowLastColumn="0"/>
              <w:rPr>
                <w:lang w:val="es-MX"/>
              </w:rPr>
            </w:pPr>
          </w:p>
        </w:tc>
      </w:tr>
      <w:tr w:rsidR="00DF0433" w:rsidRPr="00157D65" w14:paraId="78D5D42F" w14:textId="77777777" w:rsidTr="00165BB1">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556" w:type="dxa"/>
            <w:vMerge/>
            <w:tcBorders>
              <w:left w:val="single" w:sz="4" w:space="0" w:color="auto"/>
            </w:tcBorders>
          </w:tcPr>
          <w:p w14:paraId="35DF6F5B" w14:textId="77777777" w:rsidR="00DF0433" w:rsidRPr="00157D65" w:rsidRDefault="00DF0433" w:rsidP="00DF0433">
            <w:pPr>
              <w:ind w:left="-18"/>
              <w:rPr>
                <w:rFonts w:asciiTheme="minorHAnsi" w:hAnsiTheme="minorHAnsi"/>
                <w:sz w:val="22"/>
              </w:rPr>
            </w:pPr>
          </w:p>
        </w:tc>
        <w:tc>
          <w:tcPr>
            <w:tcW w:w="3641" w:type="dxa"/>
          </w:tcPr>
          <w:p w14:paraId="57BFBFA3" w14:textId="15F55675" w:rsidR="00DF0433" w:rsidRPr="00157D65" w:rsidRDefault="00DF0433" w:rsidP="00DF0433">
            <w:pPr>
              <w:ind w:left="-18"/>
              <w:cnfStyle w:val="000000100000" w:firstRow="0" w:lastRow="0" w:firstColumn="0" w:lastColumn="0" w:oddVBand="0" w:evenVBand="0" w:oddHBand="1" w:evenHBand="0" w:firstRowFirstColumn="0" w:firstRowLastColumn="0" w:lastRowFirstColumn="0" w:lastRowLastColumn="0"/>
              <w:rPr>
                <w:lang w:val="es-MX"/>
              </w:rPr>
            </w:pPr>
          </w:p>
        </w:tc>
        <w:tc>
          <w:tcPr>
            <w:tcW w:w="3296" w:type="dxa"/>
            <w:tcBorders>
              <w:right w:val="single" w:sz="4" w:space="0" w:color="auto"/>
            </w:tcBorders>
          </w:tcPr>
          <w:p w14:paraId="7227B84A" w14:textId="7664D968" w:rsidR="00DF0433" w:rsidRPr="00157D65" w:rsidRDefault="00DF0433" w:rsidP="00DF0433">
            <w:pPr>
              <w:cnfStyle w:val="000000100000" w:firstRow="0" w:lastRow="0" w:firstColumn="0" w:lastColumn="0" w:oddVBand="0" w:evenVBand="0" w:oddHBand="1" w:evenHBand="0" w:firstRowFirstColumn="0" w:firstRowLastColumn="0" w:lastRowFirstColumn="0" w:lastRowLastColumn="0"/>
              <w:rPr>
                <w:lang w:val="es-MX"/>
              </w:rPr>
            </w:pPr>
          </w:p>
        </w:tc>
      </w:tr>
      <w:tr w:rsidR="00DF0433" w:rsidRPr="00157D65" w14:paraId="7AA6BE14" w14:textId="77777777" w:rsidTr="00165BB1">
        <w:trPr>
          <w:trHeight w:val="269"/>
        </w:trPr>
        <w:tc>
          <w:tcPr>
            <w:cnfStyle w:val="001000000000" w:firstRow="0" w:lastRow="0" w:firstColumn="1" w:lastColumn="0" w:oddVBand="0" w:evenVBand="0" w:oddHBand="0" w:evenHBand="0" w:firstRowFirstColumn="0" w:firstRowLastColumn="0" w:lastRowFirstColumn="0" w:lastRowLastColumn="0"/>
            <w:tcW w:w="2556" w:type="dxa"/>
            <w:vMerge/>
            <w:tcBorders>
              <w:left w:val="single" w:sz="4" w:space="0" w:color="auto"/>
            </w:tcBorders>
          </w:tcPr>
          <w:p w14:paraId="3E39FF18" w14:textId="77777777" w:rsidR="00DF0433" w:rsidRPr="00157D65" w:rsidRDefault="00DF0433" w:rsidP="00DF0433">
            <w:pPr>
              <w:ind w:left="-18"/>
              <w:rPr>
                <w:rFonts w:asciiTheme="minorHAnsi" w:hAnsiTheme="minorHAnsi"/>
                <w:sz w:val="22"/>
              </w:rPr>
            </w:pPr>
          </w:p>
        </w:tc>
        <w:tc>
          <w:tcPr>
            <w:tcW w:w="3641" w:type="dxa"/>
          </w:tcPr>
          <w:p w14:paraId="51FC0479" w14:textId="7A2B228F" w:rsidR="00DF0433" w:rsidRPr="00157D65" w:rsidRDefault="00DF0433" w:rsidP="00DF0433">
            <w:pPr>
              <w:ind w:left="-18"/>
              <w:cnfStyle w:val="000000000000" w:firstRow="0" w:lastRow="0" w:firstColumn="0" w:lastColumn="0" w:oddVBand="0" w:evenVBand="0" w:oddHBand="0" w:evenHBand="0" w:firstRowFirstColumn="0" w:firstRowLastColumn="0" w:lastRowFirstColumn="0" w:lastRowLastColumn="0"/>
            </w:pPr>
          </w:p>
        </w:tc>
        <w:tc>
          <w:tcPr>
            <w:tcW w:w="3296" w:type="dxa"/>
            <w:tcBorders>
              <w:right w:val="single" w:sz="4" w:space="0" w:color="auto"/>
            </w:tcBorders>
          </w:tcPr>
          <w:p w14:paraId="4C447E1B" w14:textId="00027ABC" w:rsidR="00DF0433" w:rsidRPr="00157D65" w:rsidRDefault="00DF0433" w:rsidP="00DF0433">
            <w:pPr>
              <w:cnfStyle w:val="000000000000" w:firstRow="0" w:lastRow="0" w:firstColumn="0" w:lastColumn="0" w:oddVBand="0" w:evenVBand="0" w:oddHBand="0" w:evenHBand="0" w:firstRowFirstColumn="0" w:firstRowLastColumn="0" w:lastRowFirstColumn="0" w:lastRowLastColumn="0"/>
            </w:pPr>
          </w:p>
        </w:tc>
      </w:tr>
      <w:tr w:rsidR="00DF0433" w:rsidRPr="00157D65" w14:paraId="07C53026" w14:textId="77777777" w:rsidTr="00165BB1">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556" w:type="dxa"/>
            <w:vMerge/>
            <w:tcBorders>
              <w:left w:val="single" w:sz="4" w:space="0" w:color="auto"/>
              <w:bottom w:val="single" w:sz="4" w:space="0" w:color="auto"/>
            </w:tcBorders>
          </w:tcPr>
          <w:p w14:paraId="69D6F129" w14:textId="77777777" w:rsidR="00DF0433" w:rsidRPr="00157D65" w:rsidRDefault="00DF0433" w:rsidP="00DF0433">
            <w:pPr>
              <w:ind w:left="-18"/>
              <w:rPr>
                <w:rFonts w:asciiTheme="minorHAnsi" w:hAnsiTheme="minorHAnsi"/>
                <w:sz w:val="22"/>
              </w:rPr>
            </w:pPr>
          </w:p>
        </w:tc>
        <w:tc>
          <w:tcPr>
            <w:tcW w:w="3641" w:type="dxa"/>
            <w:tcBorders>
              <w:bottom w:val="single" w:sz="4" w:space="0" w:color="auto"/>
            </w:tcBorders>
          </w:tcPr>
          <w:p w14:paraId="75EEA14F" w14:textId="3461E565" w:rsidR="00DF0433" w:rsidRPr="00157D65" w:rsidRDefault="00DF0433" w:rsidP="00DF0433">
            <w:pPr>
              <w:ind w:left="-18"/>
              <w:cnfStyle w:val="000000100000" w:firstRow="0" w:lastRow="0" w:firstColumn="0" w:lastColumn="0" w:oddVBand="0" w:evenVBand="0" w:oddHBand="1" w:evenHBand="0" w:firstRowFirstColumn="0" w:firstRowLastColumn="0" w:lastRowFirstColumn="0" w:lastRowLastColumn="0"/>
            </w:pPr>
          </w:p>
        </w:tc>
        <w:tc>
          <w:tcPr>
            <w:tcW w:w="3296" w:type="dxa"/>
            <w:tcBorders>
              <w:bottom w:val="single" w:sz="4" w:space="0" w:color="auto"/>
              <w:right w:val="single" w:sz="4" w:space="0" w:color="auto"/>
            </w:tcBorders>
          </w:tcPr>
          <w:p w14:paraId="5EAF57B9" w14:textId="63D9C4DB" w:rsidR="00DF0433" w:rsidRPr="00157D65" w:rsidRDefault="00DF0433" w:rsidP="00DF0433">
            <w:pPr>
              <w:cnfStyle w:val="000000100000" w:firstRow="0" w:lastRow="0" w:firstColumn="0" w:lastColumn="0" w:oddVBand="0" w:evenVBand="0" w:oddHBand="1" w:evenHBand="0" w:firstRowFirstColumn="0" w:firstRowLastColumn="0" w:lastRowFirstColumn="0" w:lastRowLastColumn="0"/>
            </w:pPr>
          </w:p>
        </w:tc>
      </w:tr>
    </w:tbl>
    <w:p w14:paraId="0FA085D0" w14:textId="77777777" w:rsidR="00BB3227" w:rsidRDefault="00BB3227" w:rsidP="00BB3227">
      <w:pPr>
        <w:spacing w:after="0" w:line="240" w:lineRule="auto"/>
        <w:jc w:val="both"/>
        <w:rPr>
          <w:rFonts w:ascii="Times New Roman" w:hAnsi="Times New Roman" w:cs="Times New Roman"/>
          <w:iCs/>
          <w:sz w:val="24"/>
          <w:szCs w:val="24"/>
        </w:rPr>
      </w:pPr>
    </w:p>
    <w:p w14:paraId="1C3A3775" w14:textId="5A232CAD" w:rsidR="00BB3227" w:rsidRDefault="00BB3227" w:rsidP="00CF5B54">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In evaluating the facilities, Staff determined that for administrative purposes, the </w:t>
      </w:r>
      <w:r w:rsidR="009541B0">
        <w:rPr>
          <w:rFonts w:ascii="Times New Roman" w:hAnsi="Times New Roman" w:cs="Times New Roman"/>
          <w:iCs/>
          <w:sz w:val="24"/>
          <w:szCs w:val="24"/>
        </w:rPr>
        <w:t xml:space="preserve">HVAC </w:t>
      </w:r>
      <w:r>
        <w:rPr>
          <w:rFonts w:ascii="Times New Roman" w:hAnsi="Times New Roman" w:cs="Times New Roman"/>
          <w:iCs/>
          <w:sz w:val="24"/>
          <w:szCs w:val="24"/>
        </w:rPr>
        <w:t xml:space="preserve">services agreement will be </w:t>
      </w:r>
      <w:r w:rsidR="00006A54">
        <w:rPr>
          <w:rFonts w:ascii="Times New Roman" w:hAnsi="Times New Roman" w:cs="Times New Roman"/>
          <w:iCs/>
          <w:sz w:val="24"/>
          <w:szCs w:val="24"/>
        </w:rPr>
        <w:t>awarded to</w:t>
      </w:r>
      <w:r w:rsidR="004C0BAD">
        <w:rPr>
          <w:rFonts w:ascii="Times New Roman" w:hAnsi="Times New Roman" w:cs="Times New Roman"/>
          <w:iCs/>
          <w:sz w:val="24"/>
          <w:szCs w:val="24"/>
        </w:rPr>
        <w:t xml:space="preserve"> </w:t>
      </w:r>
      <w:bookmarkStart w:id="1" w:name="_Hlk119400292"/>
      <w:r w:rsidR="004C0BAD">
        <w:rPr>
          <w:rFonts w:ascii="Times New Roman" w:hAnsi="Times New Roman" w:cs="Times New Roman"/>
          <w:iCs/>
          <w:sz w:val="24"/>
          <w:szCs w:val="24"/>
        </w:rPr>
        <w:t>Env</w:t>
      </w:r>
      <w:r w:rsidR="005901A1">
        <w:rPr>
          <w:rFonts w:ascii="Times New Roman" w:hAnsi="Times New Roman" w:cs="Times New Roman"/>
          <w:iCs/>
          <w:sz w:val="24"/>
          <w:szCs w:val="24"/>
        </w:rPr>
        <w:t>ironmental Systems Inc</w:t>
      </w:r>
      <w:bookmarkEnd w:id="1"/>
      <w:r>
        <w:rPr>
          <w:rFonts w:ascii="Times New Roman" w:hAnsi="Times New Roman" w:cs="Times New Roman"/>
          <w:iCs/>
          <w:sz w:val="24"/>
          <w:szCs w:val="24"/>
        </w:rPr>
        <w:t xml:space="preserve">. </w:t>
      </w:r>
    </w:p>
    <w:p w14:paraId="006E5481" w14:textId="77777777" w:rsidR="00BB3227" w:rsidRDefault="00BB3227" w:rsidP="00CF5B54">
      <w:pPr>
        <w:spacing w:after="0" w:line="240" w:lineRule="auto"/>
        <w:jc w:val="both"/>
        <w:rPr>
          <w:rFonts w:ascii="Times New Roman" w:hAnsi="Times New Roman" w:cs="Times New Roman"/>
          <w:iCs/>
          <w:sz w:val="24"/>
          <w:szCs w:val="24"/>
        </w:rPr>
      </w:pPr>
    </w:p>
    <w:p w14:paraId="23AC99E7" w14:textId="77777777" w:rsidR="00BB3227" w:rsidRPr="00893FED" w:rsidRDefault="00BB3227" w:rsidP="00BB3227">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2F98FFDF" w14:textId="77777777" w:rsidR="00BB3227" w:rsidRPr="00893FED" w:rsidRDefault="00BB3227" w:rsidP="00CF5B54">
      <w:pPr>
        <w:spacing w:after="0" w:line="240" w:lineRule="auto"/>
        <w:jc w:val="both"/>
        <w:rPr>
          <w:rFonts w:ascii="Times New Roman" w:hAnsi="Times New Roman" w:cs="Times New Roman"/>
          <w:sz w:val="24"/>
          <w:szCs w:val="24"/>
          <w:u w:val="single"/>
        </w:rPr>
      </w:pPr>
    </w:p>
    <w:p w14:paraId="1B9CE1E6" w14:textId="0938B9DA" w:rsidR="00BB3227" w:rsidRPr="007A0260" w:rsidRDefault="00BB3227" w:rsidP="00CF5B54">
      <w:pPr>
        <w:spacing w:after="0" w:line="240" w:lineRule="auto"/>
        <w:jc w:val="both"/>
        <w:rPr>
          <w:rFonts w:ascii="Times New Roman" w:eastAsia="Times New Roman" w:hAnsi="Times New Roman" w:cs="Times New Roman"/>
          <w:iCs/>
          <w:color w:val="000000"/>
          <w:sz w:val="24"/>
          <w:szCs w:val="24"/>
        </w:rPr>
      </w:pPr>
      <w:r w:rsidRPr="007A0260">
        <w:rPr>
          <w:rFonts w:ascii="Times New Roman" w:eastAsia="Times New Roman" w:hAnsi="Times New Roman" w:cs="Times New Roman"/>
          <w:b/>
          <w:bCs/>
          <w:iCs/>
          <w:color w:val="000000"/>
          <w:sz w:val="24"/>
          <w:szCs w:val="24"/>
        </w:rPr>
        <w:t>Not a Project</w:t>
      </w:r>
      <w:r w:rsidRPr="007A0260">
        <w:rPr>
          <w:rFonts w:ascii="Times New Roman" w:eastAsia="Times New Roman" w:hAnsi="Times New Roman" w:cs="Times New Roman"/>
          <w:iCs/>
          <w:color w:val="000000"/>
          <w:sz w:val="24"/>
          <w:szCs w:val="24"/>
        </w:rPr>
        <w:t xml:space="preserve">.  The City of Salinas has determined that the proposed action is not a project as defined by the California Environmental Quality Act (CEQA) (CEQA Guidelines Section 15378). </w:t>
      </w:r>
    </w:p>
    <w:p w14:paraId="5E6E7FBA" w14:textId="5026FE5A" w:rsidR="00DE31CC" w:rsidRPr="00CF5B54" w:rsidRDefault="00DE31CC" w:rsidP="00BB3227">
      <w:pPr>
        <w:spacing w:after="0" w:line="240" w:lineRule="auto"/>
        <w:jc w:val="both"/>
        <w:rPr>
          <w:rFonts w:ascii="Times New Roman" w:hAnsi="Times New Roman" w:cs="Times New Roman"/>
          <w:iCs/>
          <w:sz w:val="24"/>
          <w:szCs w:val="24"/>
        </w:rPr>
      </w:pPr>
    </w:p>
    <w:p w14:paraId="59FAA6BB" w14:textId="77777777" w:rsidR="00BB3227" w:rsidRPr="00893FED" w:rsidRDefault="00BB3227" w:rsidP="00BB3227">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Pr="00893FED">
        <w:rPr>
          <w:rFonts w:ascii="Times New Roman" w:hAnsi="Times New Roman" w:cs="Times New Roman"/>
          <w:sz w:val="24"/>
          <w:szCs w:val="24"/>
        </w:rPr>
        <w:t>:</w:t>
      </w:r>
    </w:p>
    <w:p w14:paraId="7FDB2AC6" w14:textId="77777777" w:rsidR="00BB3227" w:rsidRPr="00893FED" w:rsidRDefault="00BB3227" w:rsidP="00BB3227">
      <w:pPr>
        <w:spacing w:after="0" w:line="240" w:lineRule="auto"/>
        <w:jc w:val="both"/>
        <w:rPr>
          <w:rFonts w:ascii="Times New Roman" w:hAnsi="Times New Roman" w:cs="Times New Roman"/>
          <w:sz w:val="24"/>
          <w:szCs w:val="24"/>
          <w:u w:val="single"/>
        </w:rPr>
      </w:pPr>
    </w:p>
    <w:p w14:paraId="1604DBC7" w14:textId="6E92B8DF" w:rsidR="00BB3227" w:rsidRPr="007A0260" w:rsidRDefault="00BB3227" w:rsidP="00CF5B54">
      <w:pPr>
        <w:spacing w:after="0" w:line="240" w:lineRule="auto"/>
        <w:jc w:val="both"/>
        <w:rPr>
          <w:rFonts w:ascii="Times New Roman" w:eastAsia="Arial" w:hAnsi="Times New Roman" w:cs="Times New Roman"/>
          <w:iCs/>
          <w:sz w:val="24"/>
          <w:szCs w:val="24"/>
        </w:rPr>
      </w:pPr>
      <w:r w:rsidRPr="007A0260">
        <w:rPr>
          <w:rFonts w:ascii="Times New Roman" w:eastAsia="Arial" w:hAnsi="Times New Roman" w:cs="Times New Roman"/>
          <w:iCs/>
          <w:sz w:val="24"/>
          <w:szCs w:val="24"/>
        </w:rPr>
        <w:t>This item relates to the City Council’s Strategic Plan</w:t>
      </w:r>
      <w:r>
        <w:rPr>
          <w:rFonts w:ascii="Times New Roman" w:eastAsia="Arial" w:hAnsi="Times New Roman" w:cs="Times New Roman"/>
          <w:iCs/>
          <w:sz w:val="24"/>
          <w:szCs w:val="24"/>
        </w:rPr>
        <w:t xml:space="preserve"> </w:t>
      </w:r>
      <w:r w:rsidR="00D70562">
        <w:rPr>
          <w:rFonts w:ascii="Times New Roman" w:eastAsia="Arial" w:hAnsi="Times New Roman" w:cs="Times New Roman"/>
          <w:iCs/>
          <w:sz w:val="24"/>
          <w:szCs w:val="24"/>
        </w:rPr>
        <w:t>of Infrastructure and Environmental Sustainability</w:t>
      </w:r>
      <w:r w:rsidRPr="007A0260">
        <w:rPr>
          <w:rFonts w:ascii="Times New Roman" w:eastAsia="Arial" w:hAnsi="Times New Roman" w:cs="Times New Roman"/>
          <w:iCs/>
          <w:sz w:val="24"/>
          <w:szCs w:val="24"/>
        </w:rPr>
        <w:t>.</w:t>
      </w:r>
      <w:r>
        <w:rPr>
          <w:rFonts w:ascii="Times New Roman" w:eastAsia="Arial" w:hAnsi="Times New Roman" w:cs="Times New Roman"/>
          <w:iCs/>
          <w:sz w:val="24"/>
          <w:szCs w:val="24"/>
        </w:rPr>
        <w:t xml:space="preserve"> It’s the City’s goal to safely and efficiently manage the infrastructure with which we have been entrusted</w:t>
      </w:r>
      <w:r w:rsidRPr="007A0260">
        <w:rPr>
          <w:rFonts w:ascii="Times New Roman" w:eastAsia="Arial" w:hAnsi="Times New Roman" w:cs="Times New Roman"/>
          <w:iCs/>
          <w:sz w:val="24"/>
          <w:szCs w:val="24"/>
        </w:rPr>
        <w:t xml:space="preserve">. </w:t>
      </w:r>
    </w:p>
    <w:p w14:paraId="19BA8DA7" w14:textId="77777777" w:rsidR="004E3AEA" w:rsidRDefault="004E3AEA" w:rsidP="00CF5B54">
      <w:pPr>
        <w:spacing w:after="0" w:line="240" w:lineRule="auto"/>
        <w:jc w:val="both"/>
        <w:rPr>
          <w:rFonts w:ascii="Times New Roman" w:hAnsi="Times New Roman" w:cs="Times New Roman"/>
          <w:sz w:val="24"/>
          <w:szCs w:val="24"/>
          <w:u w:val="single"/>
        </w:rPr>
      </w:pPr>
    </w:p>
    <w:p w14:paraId="0F83081A" w14:textId="558D8BA8" w:rsidR="00BB3227" w:rsidRDefault="00BB3227" w:rsidP="00BB3227">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30DA845E" w14:textId="77777777" w:rsidR="00BB3227" w:rsidRDefault="00BB3227" w:rsidP="00CF5B54">
      <w:pPr>
        <w:spacing w:after="0" w:line="240" w:lineRule="auto"/>
        <w:jc w:val="both"/>
        <w:rPr>
          <w:rFonts w:ascii="Times New Roman" w:hAnsi="Times New Roman" w:cs="Times New Roman"/>
          <w:sz w:val="24"/>
          <w:szCs w:val="24"/>
          <w:u w:val="single"/>
        </w:rPr>
      </w:pPr>
    </w:p>
    <w:p w14:paraId="4A14E975" w14:textId="5015C6E4" w:rsidR="00BB3227" w:rsidRPr="00C51082" w:rsidRDefault="00BB3227" w:rsidP="00CF5B54">
      <w:pPr>
        <w:spacing w:after="0" w:line="240" w:lineRule="auto"/>
        <w:jc w:val="both"/>
        <w:rPr>
          <w:rFonts w:ascii="Times New Roman" w:eastAsia="Arial" w:hAnsi="Times New Roman" w:cs="Times New Roman"/>
          <w:iCs/>
          <w:sz w:val="24"/>
          <w:szCs w:val="24"/>
        </w:rPr>
      </w:pPr>
      <w:r w:rsidRPr="00C51082">
        <w:rPr>
          <w:rFonts w:ascii="Times New Roman" w:eastAsia="Arial" w:hAnsi="Times New Roman" w:cs="Times New Roman"/>
          <w:iCs/>
          <w:sz w:val="24"/>
          <w:szCs w:val="24"/>
        </w:rPr>
        <w:t xml:space="preserve">The Maintenance Services </w:t>
      </w:r>
      <w:r w:rsidR="00D867AF">
        <w:rPr>
          <w:rFonts w:ascii="Times New Roman" w:eastAsia="Arial" w:hAnsi="Times New Roman" w:cs="Times New Roman"/>
          <w:iCs/>
          <w:sz w:val="24"/>
          <w:szCs w:val="24"/>
        </w:rPr>
        <w:t xml:space="preserve">and Administration </w:t>
      </w:r>
      <w:r w:rsidRPr="00C51082">
        <w:rPr>
          <w:rFonts w:ascii="Times New Roman" w:eastAsia="Arial" w:hAnsi="Times New Roman" w:cs="Times New Roman"/>
          <w:iCs/>
          <w:sz w:val="24"/>
          <w:szCs w:val="24"/>
        </w:rPr>
        <w:t>division</w:t>
      </w:r>
      <w:r w:rsidR="00D867AF">
        <w:rPr>
          <w:rFonts w:ascii="Times New Roman" w:eastAsia="Arial" w:hAnsi="Times New Roman" w:cs="Times New Roman"/>
          <w:iCs/>
          <w:sz w:val="24"/>
          <w:szCs w:val="24"/>
        </w:rPr>
        <w:t>s</w:t>
      </w:r>
      <w:r w:rsidRPr="00C51082">
        <w:rPr>
          <w:rFonts w:ascii="Times New Roman" w:eastAsia="Arial" w:hAnsi="Times New Roman" w:cs="Times New Roman"/>
          <w:iCs/>
          <w:sz w:val="24"/>
          <w:szCs w:val="24"/>
        </w:rPr>
        <w:t xml:space="preserve"> within </w:t>
      </w:r>
      <w:r w:rsidR="00C65C8D">
        <w:rPr>
          <w:rFonts w:ascii="Times New Roman" w:eastAsia="Arial" w:hAnsi="Times New Roman" w:cs="Times New Roman"/>
          <w:iCs/>
          <w:sz w:val="24"/>
          <w:szCs w:val="24"/>
        </w:rPr>
        <w:t xml:space="preserve">the </w:t>
      </w:r>
      <w:r w:rsidRPr="00C51082">
        <w:rPr>
          <w:rFonts w:ascii="Times New Roman" w:eastAsia="Arial" w:hAnsi="Times New Roman" w:cs="Times New Roman"/>
          <w:iCs/>
          <w:sz w:val="24"/>
          <w:szCs w:val="24"/>
        </w:rPr>
        <w:t>Public Works Department</w:t>
      </w:r>
      <w:r>
        <w:rPr>
          <w:rFonts w:ascii="Times New Roman" w:eastAsia="Arial" w:hAnsi="Times New Roman" w:cs="Times New Roman"/>
          <w:iCs/>
          <w:sz w:val="24"/>
          <w:szCs w:val="24"/>
        </w:rPr>
        <w:t xml:space="preserve"> worked hand in hand in the formulation of the RFP and throughout the procurement process. Rec</w:t>
      </w:r>
      <w:r w:rsidR="00C65C8D">
        <w:rPr>
          <w:rFonts w:ascii="Times New Roman" w:eastAsia="Arial" w:hAnsi="Times New Roman" w:cs="Times New Roman"/>
          <w:iCs/>
          <w:sz w:val="24"/>
          <w:szCs w:val="24"/>
        </w:rPr>
        <w:t>reation,</w:t>
      </w:r>
      <w:r>
        <w:rPr>
          <w:rFonts w:ascii="Times New Roman" w:eastAsia="Arial" w:hAnsi="Times New Roman" w:cs="Times New Roman"/>
          <w:iCs/>
          <w:sz w:val="24"/>
          <w:szCs w:val="24"/>
        </w:rPr>
        <w:t xml:space="preserve"> Park</w:t>
      </w:r>
      <w:r w:rsidR="004E3AEA">
        <w:rPr>
          <w:rFonts w:ascii="Times New Roman" w:eastAsia="Arial" w:hAnsi="Times New Roman" w:cs="Times New Roman"/>
          <w:iCs/>
          <w:sz w:val="24"/>
          <w:szCs w:val="24"/>
        </w:rPr>
        <w:t xml:space="preserve">, </w:t>
      </w:r>
      <w:r w:rsidR="006D244F">
        <w:rPr>
          <w:rFonts w:ascii="Times New Roman" w:eastAsia="Arial" w:hAnsi="Times New Roman" w:cs="Times New Roman"/>
          <w:iCs/>
          <w:sz w:val="24"/>
          <w:szCs w:val="24"/>
        </w:rPr>
        <w:t xml:space="preserve">and </w:t>
      </w:r>
      <w:r w:rsidR="004E3AEA">
        <w:rPr>
          <w:rFonts w:ascii="Times New Roman" w:eastAsia="Arial" w:hAnsi="Times New Roman" w:cs="Times New Roman"/>
          <w:iCs/>
          <w:sz w:val="24"/>
          <w:szCs w:val="24"/>
        </w:rPr>
        <w:t xml:space="preserve">Facilities </w:t>
      </w:r>
      <w:r>
        <w:rPr>
          <w:rFonts w:ascii="Times New Roman" w:eastAsia="Arial" w:hAnsi="Times New Roman" w:cs="Times New Roman"/>
          <w:iCs/>
          <w:sz w:val="24"/>
          <w:szCs w:val="24"/>
        </w:rPr>
        <w:t>Staff made up the evaluation committee and worked closely during the RFP submittal review process. Legal staff will review the contract agreement as to form and legality, while Finance will assist Public Works in the issuance of a purchase order and monitoring of progress payments.</w:t>
      </w:r>
    </w:p>
    <w:p w14:paraId="1F4D0925" w14:textId="5F577F3C" w:rsidR="00BB3227" w:rsidRDefault="00BB3227" w:rsidP="00CF5B54">
      <w:pPr>
        <w:spacing w:after="0" w:line="240" w:lineRule="auto"/>
        <w:jc w:val="both"/>
        <w:rPr>
          <w:rFonts w:ascii="Times New Roman" w:hAnsi="Times New Roman" w:cs="Times New Roman"/>
          <w:sz w:val="24"/>
          <w:szCs w:val="24"/>
          <w:u w:val="single"/>
        </w:rPr>
      </w:pPr>
    </w:p>
    <w:p w14:paraId="3AB9044D" w14:textId="66E6E034" w:rsidR="00CF5B54" w:rsidRDefault="00CF5B54" w:rsidP="00CF5B54">
      <w:pPr>
        <w:spacing w:after="0" w:line="240" w:lineRule="auto"/>
        <w:jc w:val="both"/>
        <w:rPr>
          <w:rFonts w:ascii="Times New Roman" w:hAnsi="Times New Roman" w:cs="Times New Roman"/>
          <w:sz w:val="24"/>
          <w:szCs w:val="24"/>
          <w:u w:val="single"/>
        </w:rPr>
      </w:pPr>
    </w:p>
    <w:p w14:paraId="69648989" w14:textId="77777777" w:rsidR="00BB3227" w:rsidRPr="00893FED" w:rsidRDefault="00BB3227" w:rsidP="00BB3227">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 AND SUSTAINABILITY IMPACT</w:t>
      </w:r>
      <w:r w:rsidRPr="007C2A2F">
        <w:rPr>
          <w:rFonts w:ascii="Times New Roman" w:hAnsi="Times New Roman" w:cs="Times New Roman"/>
          <w:sz w:val="24"/>
          <w:szCs w:val="24"/>
        </w:rPr>
        <w:t>:</w:t>
      </w:r>
    </w:p>
    <w:p w14:paraId="50FD3658" w14:textId="77777777" w:rsidR="00BB3227" w:rsidRPr="00893FED" w:rsidRDefault="00BB3227" w:rsidP="00CF5B54">
      <w:pPr>
        <w:spacing w:after="0" w:line="240" w:lineRule="auto"/>
        <w:jc w:val="both"/>
        <w:rPr>
          <w:rFonts w:ascii="Times New Roman" w:hAnsi="Times New Roman" w:cs="Times New Roman"/>
          <w:sz w:val="24"/>
          <w:szCs w:val="24"/>
          <w:u w:val="single"/>
        </w:rPr>
      </w:pPr>
    </w:p>
    <w:p w14:paraId="348F2632" w14:textId="0434638C" w:rsidR="00321888" w:rsidRDefault="00345716" w:rsidP="00CF5B54">
      <w:pPr>
        <w:spacing w:before="31"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 xml:space="preserve">The contract with </w:t>
      </w:r>
      <w:r>
        <w:rPr>
          <w:rFonts w:ascii="Times New Roman" w:hAnsi="Times New Roman" w:cs="Times New Roman"/>
          <w:iCs/>
          <w:sz w:val="24"/>
          <w:szCs w:val="24"/>
        </w:rPr>
        <w:t>Environmental Systems Inc</w:t>
      </w:r>
      <w:r>
        <w:rPr>
          <w:rFonts w:ascii="Times New Roman" w:eastAsia="Arial" w:hAnsi="Times New Roman" w:cs="Times New Roman"/>
          <w:iCs/>
          <w:sz w:val="24"/>
          <w:szCs w:val="24"/>
        </w:rPr>
        <w:t xml:space="preserve"> is for $53,950 per year which will be funded through the departments’ operation budgets or the respective cost centers. Supplemental appropriations totaling $53,950 are requested to cover the cost. A breakdown by GL is listed below</w:t>
      </w:r>
      <w:r w:rsidR="00945567">
        <w:rPr>
          <w:rFonts w:ascii="Times New Roman" w:eastAsia="Arial" w:hAnsi="Times New Roman" w:cs="Times New Roman"/>
          <w:iCs/>
          <w:sz w:val="24"/>
          <w:szCs w:val="24"/>
        </w:rPr>
        <w:t>.</w:t>
      </w:r>
    </w:p>
    <w:p w14:paraId="68FF167F" w14:textId="77777777" w:rsidR="00A103CF" w:rsidRDefault="00A103CF" w:rsidP="00CF5B54">
      <w:pPr>
        <w:spacing w:before="31" w:after="0" w:line="240" w:lineRule="auto"/>
        <w:jc w:val="both"/>
        <w:rPr>
          <w:rFonts w:ascii="Times New Roman" w:eastAsia="Arial" w:hAnsi="Times New Roman" w:cs="Times New Roman"/>
          <w:iCs/>
          <w:sz w:val="24"/>
          <w:szCs w:val="24"/>
        </w:rPr>
      </w:pPr>
    </w:p>
    <w:p w14:paraId="4AFA438C" w14:textId="218E3E77" w:rsidR="00BB3227" w:rsidRDefault="00BB3227" w:rsidP="00BB3227">
      <w:pPr>
        <w:spacing w:before="31"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 xml:space="preserve">Available budget and proposed costs are outlined in the table </w:t>
      </w:r>
      <w:r w:rsidR="00321888">
        <w:rPr>
          <w:rFonts w:ascii="Times New Roman" w:eastAsia="Arial" w:hAnsi="Times New Roman" w:cs="Times New Roman"/>
          <w:iCs/>
          <w:sz w:val="24"/>
          <w:szCs w:val="24"/>
        </w:rPr>
        <w:t>below</w:t>
      </w:r>
      <w:r>
        <w:rPr>
          <w:rFonts w:ascii="Times New Roman" w:eastAsia="Arial" w:hAnsi="Times New Roman" w:cs="Times New Roman"/>
          <w:iCs/>
          <w:sz w:val="24"/>
          <w:szCs w:val="24"/>
        </w:rPr>
        <w:t>.</w:t>
      </w:r>
    </w:p>
    <w:tbl>
      <w:tblPr>
        <w:tblW w:w="12620" w:type="dxa"/>
        <w:tblLook w:val="04A0" w:firstRow="1" w:lastRow="0" w:firstColumn="1" w:lastColumn="0" w:noHBand="0" w:noVBand="1"/>
      </w:tblPr>
      <w:tblGrid>
        <w:gridCol w:w="2386"/>
        <w:gridCol w:w="2019"/>
        <w:gridCol w:w="1110"/>
        <w:gridCol w:w="1260"/>
        <w:gridCol w:w="1606"/>
        <w:gridCol w:w="1252"/>
        <w:gridCol w:w="2987"/>
      </w:tblGrid>
      <w:tr w:rsidR="00B4724B" w:rsidRPr="0071749C" w14:paraId="486E9577" w14:textId="77777777" w:rsidTr="009A1A5A">
        <w:trPr>
          <w:trHeight w:val="1020"/>
        </w:trPr>
        <w:tc>
          <w:tcPr>
            <w:tcW w:w="2386" w:type="dxa"/>
            <w:tcBorders>
              <w:top w:val="single" w:sz="4" w:space="0" w:color="000000"/>
              <w:left w:val="single" w:sz="4" w:space="0" w:color="000000"/>
              <w:bottom w:val="single" w:sz="4" w:space="0" w:color="000000"/>
              <w:right w:val="single" w:sz="4" w:space="0" w:color="auto"/>
            </w:tcBorders>
            <w:shd w:val="clear" w:color="auto" w:fill="auto"/>
            <w:hideMark/>
          </w:tcPr>
          <w:p w14:paraId="29210E0D" w14:textId="77777777" w:rsidR="00B4724B" w:rsidRPr="0071749C" w:rsidRDefault="00B4724B" w:rsidP="009A1A5A">
            <w:pPr>
              <w:spacing w:after="0" w:line="240" w:lineRule="auto"/>
              <w:jc w:val="center"/>
              <w:rPr>
                <w:rFonts w:ascii="Calibri" w:eastAsia="Times New Roman" w:hAnsi="Calibri" w:cs="Calibri"/>
                <w:b/>
                <w:bCs/>
                <w:sz w:val="18"/>
                <w:szCs w:val="18"/>
              </w:rPr>
            </w:pPr>
            <w:r w:rsidRPr="0071749C">
              <w:rPr>
                <w:rFonts w:ascii="Calibri" w:eastAsia="Times New Roman" w:hAnsi="Calibri" w:cs="Calibri"/>
                <w:b/>
                <w:bCs/>
                <w:sz w:val="18"/>
                <w:szCs w:val="18"/>
              </w:rPr>
              <w:t>FACILITY</w:t>
            </w:r>
          </w:p>
        </w:tc>
        <w:tc>
          <w:tcPr>
            <w:tcW w:w="2019" w:type="dxa"/>
            <w:tcBorders>
              <w:top w:val="single" w:sz="4" w:space="0" w:color="000000"/>
              <w:left w:val="single" w:sz="4" w:space="0" w:color="auto"/>
              <w:bottom w:val="single" w:sz="4" w:space="0" w:color="000000"/>
              <w:right w:val="single" w:sz="4" w:space="0" w:color="000000"/>
            </w:tcBorders>
            <w:shd w:val="clear" w:color="auto" w:fill="auto"/>
            <w:hideMark/>
          </w:tcPr>
          <w:p w14:paraId="7424D96B" w14:textId="77777777" w:rsidR="00B4724B" w:rsidRPr="0071749C" w:rsidRDefault="00B4724B" w:rsidP="009A1A5A">
            <w:pPr>
              <w:spacing w:after="0" w:line="240" w:lineRule="auto"/>
              <w:ind w:firstLineChars="300" w:firstLine="542"/>
              <w:rPr>
                <w:rFonts w:ascii="Calibri" w:eastAsia="Times New Roman" w:hAnsi="Calibri" w:cs="Calibri"/>
                <w:b/>
                <w:bCs/>
                <w:sz w:val="18"/>
                <w:szCs w:val="18"/>
              </w:rPr>
            </w:pPr>
            <w:r w:rsidRPr="0071749C">
              <w:rPr>
                <w:rFonts w:ascii="Calibri" w:eastAsia="Times New Roman" w:hAnsi="Calibri" w:cs="Calibri"/>
                <w:b/>
                <w:bCs/>
                <w:sz w:val="18"/>
                <w:szCs w:val="18"/>
              </w:rPr>
              <w:t xml:space="preserve">GENERAL </w:t>
            </w:r>
            <w:r>
              <w:rPr>
                <w:rFonts w:ascii="Calibri" w:eastAsia="Times New Roman" w:hAnsi="Calibri" w:cs="Calibri"/>
                <w:b/>
                <w:bCs/>
                <w:sz w:val="18"/>
                <w:szCs w:val="18"/>
              </w:rPr>
              <w:br/>
              <w:t xml:space="preserve">     LEDGER BUDGET</w:t>
            </w:r>
          </w:p>
        </w:tc>
        <w:tc>
          <w:tcPr>
            <w:tcW w:w="1110" w:type="dxa"/>
            <w:tcBorders>
              <w:top w:val="single" w:sz="4" w:space="0" w:color="000000"/>
              <w:left w:val="nil"/>
              <w:bottom w:val="single" w:sz="4" w:space="0" w:color="000000"/>
              <w:right w:val="single" w:sz="4" w:space="0" w:color="000000"/>
            </w:tcBorders>
            <w:shd w:val="clear" w:color="auto" w:fill="auto"/>
            <w:hideMark/>
          </w:tcPr>
          <w:p w14:paraId="44B5CFC3" w14:textId="77777777" w:rsidR="00B4724B" w:rsidRPr="0071749C" w:rsidRDefault="00B4724B" w:rsidP="009A1A5A">
            <w:pPr>
              <w:spacing w:after="0" w:line="240" w:lineRule="auto"/>
              <w:jc w:val="center"/>
              <w:rPr>
                <w:rFonts w:ascii="Calibri" w:eastAsia="Times New Roman" w:hAnsi="Calibri" w:cs="Calibri"/>
                <w:b/>
                <w:bCs/>
                <w:sz w:val="18"/>
                <w:szCs w:val="18"/>
              </w:rPr>
            </w:pPr>
            <w:r w:rsidRPr="0071749C">
              <w:rPr>
                <w:rFonts w:ascii="Calibri" w:eastAsia="Times New Roman" w:hAnsi="Calibri" w:cs="Calibri"/>
                <w:b/>
                <w:bCs/>
                <w:sz w:val="18"/>
                <w:szCs w:val="18"/>
              </w:rPr>
              <w:t>PROPOSED ANNUAL COST</w:t>
            </w:r>
          </w:p>
        </w:tc>
        <w:tc>
          <w:tcPr>
            <w:tcW w:w="1260" w:type="dxa"/>
            <w:tcBorders>
              <w:top w:val="single" w:sz="4" w:space="0" w:color="000000"/>
              <w:left w:val="nil"/>
              <w:bottom w:val="single" w:sz="4" w:space="0" w:color="000000"/>
              <w:right w:val="single" w:sz="4" w:space="0" w:color="000000"/>
            </w:tcBorders>
            <w:shd w:val="clear" w:color="auto" w:fill="auto"/>
            <w:hideMark/>
          </w:tcPr>
          <w:p w14:paraId="0DF04947" w14:textId="77777777" w:rsidR="00B4724B" w:rsidRPr="0071749C" w:rsidRDefault="00B4724B" w:rsidP="009A1A5A">
            <w:pPr>
              <w:spacing w:after="0" w:line="240" w:lineRule="auto"/>
              <w:jc w:val="center"/>
              <w:rPr>
                <w:rFonts w:ascii="Calibri" w:eastAsia="Times New Roman" w:hAnsi="Calibri" w:cs="Calibri"/>
                <w:b/>
                <w:bCs/>
                <w:sz w:val="18"/>
                <w:szCs w:val="18"/>
              </w:rPr>
            </w:pPr>
            <w:r w:rsidRPr="0071749C">
              <w:rPr>
                <w:rFonts w:ascii="Calibri" w:eastAsia="Times New Roman" w:hAnsi="Calibri" w:cs="Calibri"/>
                <w:b/>
                <w:bCs/>
                <w:sz w:val="18"/>
                <w:szCs w:val="18"/>
              </w:rPr>
              <w:t>AVAILABLE BUDGET (THRU JUNE</w:t>
            </w:r>
            <w:r w:rsidRPr="0071749C">
              <w:rPr>
                <w:rFonts w:ascii="Calibri" w:eastAsia="Times New Roman" w:hAnsi="Calibri" w:cs="Calibri"/>
                <w:b/>
                <w:bCs/>
                <w:sz w:val="18"/>
                <w:szCs w:val="18"/>
              </w:rPr>
              <w:br/>
              <w:t>2023)</w:t>
            </w:r>
          </w:p>
        </w:tc>
        <w:tc>
          <w:tcPr>
            <w:tcW w:w="1606" w:type="dxa"/>
            <w:tcBorders>
              <w:top w:val="single" w:sz="4" w:space="0" w:color="000000"/>
              <w:left w:val="nil"/>
              <w:bottom w:val="single" w:sz="4" w:space="0" w:color="000000"/>
              <w:right w:val="single" w:sz="4" w:space="0" w:color="000000"/>
            </w:tcBorders>
            <w:shd w:val="clear" w:color="auto" w:fill="auto"/>
            <w:hideMark/>
          </w:tcPr>
          <w:p w14:paraId="5637EFAD" w14:textId="0281E3E8" w:rsidR="00B4724B" w:rsidRPr="0071749C" w:rsidRDefault="00B4724B" w:rsidP="009A1A5A">
            <w:pPr>
              <w:spacing w:after="0" w:line="240" w:lineRule="auto"/>
              <w:jc w:val="center"/>
              <w:rPr>
                <w:rFonts w:ascii="Calibri" w:eastAsia="Times New Roman" w:hAnsi="Calibri" w:cs="Calibri"/>
                <w:b/>
                <w:bCs/>
                <w:sz w:val="18"/>
                <w:szCs w:val="18"/>
              </w:rPr>
            </w:pPr>
            <w:r w:rsidRPr="0071749C">
              <w:rPr>
                <w:rFonts w:ascii="Calibri" w:eastAsia="Times New Roman" w:hAnsi="Calibri" w:cs="Calibri"/>
                <w:b/>
                <w:bCs/>
                <w:sz w:val="18"/>
                <w:szCs w:val="18"/>
              </w:rPr>
              <w:t>PROPOSED COST</w:t>
            </w:r>
            <w:r w:rsidRPr="0071749C">
              <w:rPr>
                <w:rFonts w:ascii="Calibri" w:eastAsia="Times New Roman" w:hAnsi="Calibri" w:cs="Calibri"/>
                <w:b/>
                <w:bCs/>
                <w:sz w:val="18"/>
                <w:szCs w:val="18"/>
              </w:rPr>
              <w:br/>
              <w:t>(D</w:t>
            </w:r>
            <w:r w:rsidR="001943A2">
              <w:rPr>
                <w:rFonts w:ascii="Calibri" w:eastAsia="Times New Roman" w:hAnsi="Calibri" w:cs="Calibri"/>
                <w:b/>
                <w:bCs/>
                <w:sz w:val="18"/>
                <w:szCs w:val="18"/>
              </w:rPr>
              <w:t>EC</w:t>
            </w:r>
            <w:r w:rsidRPr="0071749C">
              <w:rPr>
                <w:rFonts w:ascii="Calibri" w:eastAsia="Times New Roman" w:hAnsi="Calibri" w:cs="Calibri"/>
                <w:b/>
                <w:bCs/>
                <w:sz w:val="18"/>
                <w:szCs w:val="18"/>
              </w:rPr>
              <w:t xml:space="preserve"> THRU JUNE</w:t>
            </w:r>
            <w:r w:rsidRPr="0071749C">
              <w:rPr>
                <w:rFonts w:ascii="Calibri" w:eastAsia="Times New Roman" w:hAnsi="Calibri" w:cs="Calibri"/>
                <w:b/>
                <w:bCs/>
                <w:sz w:val="18"/>
                <w:szCs w:val="18"/>
              </w:rPr>
              <w:br/>
              <w:t>2023)</w:t>
            </w:r>
          </w:p>
        </w:tc>
        <w:tc>
          <w:tcPr>
            <w:tcW w:w="1252" w:type="dxa"/>
            <w:tcBorders>
              <w:top w:val="single" w:sz="4" w:space="0" w:color="000000"/>
              <w:left w:val="nil"/>
              <w:bottom w:val="single" w:sz="4" w:space="0" w:color="000000"/>
              <w:right w:val="single" w:sz="4" w:space="0" w:color="000000"/>
            </w:tcBorders>
            <w:shd w:val="clear" w:color="auto" w:fill="auto"/>
            <w:hideMark/>
          </w:tcPr>
          <w:p w14:paraId="3AF2933E" w14:textId="77777777" w:rsidR="00B4724B" w:rsidRPr="0071749C" w:rsidRDefault="00B4724B" w:rsidP="009A1A5A">
            <w:pPr>
              <w:spacing w:after="0" w:line="240" w:lineRule="auto"/>
              <w:ind w:firstLineChars="100" w:firstLine="181"/>
              <w:rPr>
                <w:rFonts w:ascii="Calibri" w:eastAsia="Times New Roman" w:hAnsi="Calibri" w:cs="Calibri"/>
                <w:b/>
                <w:bCs/>
                <w:sz w:val="18"/>
                <w:szCs w:val="18"/>
              </w:rPr>
            </w:pPr>
            <w:r w:rsidRPr="0071749C">
              <w:rPr>
                <w:rFonts w:ascii="Calibri" w:eastAsia="Times New Roman" w:hAnsi="Calibri" w:cs="Calibri"/>
                <w:b/>
                <w:bCs/>
                <w:sz w:val="18"/>
                <w:szCs w:val="18"/>
              </w:rPr>
              <w:t>SHORTFALL</w:t>
            </w:r>
          </w:p>
        </w:tc>
        <w:tc>
          <w:tcPr>
            <w:tcW w:w="2987" w:type="dxa"/>
            <w:tcBorders>
              <w:top w:val="nil"/>
              <w:left w:val="nil"/>
              <w:bottom w:val="nil"/>
              <w:right w:val="nil"/>
            </w:tcBorders>
            <w:shd w:val="clear" w:color="auto" w:fill="auto"/>
            <w:vAlign w:val="center"/>
            <w:hideMark/>
          </w:tcPr>
          <w:p w14:paraId="070791BC" w14:textId="77777777" w:rsidR="00B4724B" w:rsidRPr="0071749C" w:rsidRDefault="00B4724B" w:rsidP="009A1A5A">
            <w:pPr>
              <w:spacing w:after="0" w:line="240" w:lineRule="auto"/>
              <w:ind w:firstLineChars="100" w:firstLine="181"/>
              <w:rPr>
                <w:rFonts w:ascii="Calibri" w:eastAsia="Times New Roman" w:hAnsi="Calibri" w:cs="Calibri"/>
                <w:b/>
                <w:bCs/>
                <w:sz w:val="18"/>
                <w:szCs w:val="18"/>
              </w:rPr>
            </w:pPr>
          </w:p>
        </w:tc>
      </w:tr>
      <w:tr w:rsidR="00052EE1" w:rsidRPr="0071749C" w14:paraId="3A92CDB3" w14:textId="77777777" w:rsidTr="00912A5E">
        <w:trPr>
          <w:trHeight w:val="330"/>
        </w:trPr>
        <w:tc>
          <w:tcPr>
            <w:tcW w:w="2386" w:type="dxa"/>
            <w:tcBorders>
              <w:top w:val="single" w:sz="4" w:space="0" w:color="000000"/>
              <w:left w:val="single" w:sz="4" w:space="0" w:color="000000"/>
              <w:bottom w:val="single" w:sz="4" w:space="0" w:color="000000"/>
              <w:right w:val="single" w:sz="4" w:space="0" w:color="000000"/>
            </w:tcBorders>
            <w:shd w:val="clear" w:color="auto" w:fill="auto"/>
          </w:tcPr>
          <w:p w14:paraId="5568CA99" w14:textId="098AD8F2" w:rsidR="00052EE1" w:rsidRPr="0071749C" w:rsidRDefault="00052EE1" w:rsidP="00052EE1">
            <w:pPr>
              <w:spacing w:after="0" w:line="240" w:lineRule="auto"/>
              <w:rPr>
                <w:rFonts w:ascii="Calibri" w:eastAsia="Times New Roman" w:hAnsi="Calibri" w:cs="Calibri"/>
                <w:sz w:val="18"/>
                <w:szCs w:val="18"/>
              </w:rPr>
            </w:pPr>
            <w:r w:rsidRPr="0071749C">
              <w:rPr>
                <w:rFonts w:ascii="Calibri" w:eastAsia="Times New Roman" w:hAnsi="Calibri" w:cs="Calibri"/>
                <w:sz w:val="18"/>
                <w:szCs w:val="18"/>
              </w:rPr>
              <w:t>City Hall and Rotunda</w:t>
            </w:r>
          </w:p>
        </w:tc>
        <w:tc>
          <w:tcPr>
            <w:tcW w:w="2019" w:type="dxa"/>
            <w:tcBorders>
              <w:top w:val="single" w:sz="4" w:space="0" w:color="000000"/>
              <w:left w:val="nil"/>
              <w:bottom w:val="single" w:sz="4" w:space="0" w:color="000000"/>
              <w:right w:val="single" w:sz="4" w:space="0" w:color="000000"/>
            </w:tcBorders>
            <w:shd w:val="clear" w:color="auto" w:fill="auto"/>
          </w:tcPr>
          <w:p w14:paraId="30313DA7" w14:textId="2EB16EDE" w:rsidR="00052EE1" w:rsidRPr="0071749C" w:rsidRDefault="00052EE1" w:rsidP="00052EE1">
            <w:pPr>
              <w:spacing w:after="0" w:line="240" w:lineRule="auto"/>
              <w:jc w:val="center"/>
              <w:rPr>
                <w:rFonts w:ascii="Calibri" w:eastAsia="Times New Roman" w:hAnsi="Calibri" w:cs="Calibri"/>
                <w:sz w:val="18"/>
                <w:szCs w:val="18"/>
              </w:rPr>
            </w:pPr>
            <w:r w:rsidRPr="0071749C">
              <w:rPr>
                <w:rFonts w:ascii="Calibri" w:eastAsia="Times New Roman" w:hAnsi="Calibri" w:cs="Calibri"/>
                <w:sz w:val="18"/>
                <w:szCs w:val="18"/>
              </w:rPr>
              <w:t>1000.50.5232-63.4500</w:t>
            </w:r>
          </w:p>
        </w:tc>
        <w:tc>
          <w:tcPr>
            <w:tcW w:w="1110" w:type="dxa"/>
            <w:tcBorders>
              <w:top w:val="single" w:sz="4" w:space="0" w:color="000000"/>
              <w:left w:val="nil"/>
              <w:bottom w:val="single" w:sz="4" w:space="0" w:color="000000"/>
              <w:right w:val="single" w:sz="4" w:space="0" w:color="000000"/>
            </w:tcBorders>
            <w:shd w:val="clear" w:color="auto" w:fill="auto"/>
            <w:noWrap/>
          </w:tcPr>
          <w:p w14:paraId="6C1702FC" w14:textId="6B2B715F" w:rsidR="00052EE1" w:rsidRPr="0071749C" w:rsidRDefault="00052EE1" w:rsidP="00052EE1">
            <w:pPr>
              <w:spacing w:after="0" w:line="240" w:lineRule="auto"/>
              <w:jc w:val="center"/>
              <w:rPr>
                <w:rFonts w:ascii="Calibri" w:eastAsia="Times New Roman" w:hAnsi="Calibri" w:cs="Calibri"/>
                <w:color w:val="000000"/>
                <w:sz w:val="18"/>
                <w:szCs w:val="18"/>
              </w:rPr>
            </w:pPr>
            <w:r w:rsidRPr="0071749C">
              <w:rPr>
                <w:rFonts w:ascii="Calibri" w:eastAsia="Times New Roman" w:hAnsi="Calibri" w:cs="Calibri"/>
                <w:color w:val="000000"/>
                <w:sz w:val="18"/>
                <w:szCs w:val="18"/>
              </w:rPr>
              <w:t>$</w:t>
            </w:r>
            <w:r w:rsidR="00B10E61">
              <w:rPr>
                <w:rFonts w:ascii="Calibri" w:eastAsia="Times New Roman" w:hAnsi="Calibri" w:cs="Calibri"/>
                <w:color w:val="000000"/>
                <w:sz w:val="18"/>
                <w:szCs w:val="18"/>
              </w:rPr>
              <w:t>20</w:t>
            </w:r>
            <w:r w:rsidRPr="0071749C">
              <w:rPr>
                <w:rFonts w:ascii="Calibri" w:eastAsia="Times New Roman" w:hAnsi="Calibri" w:cs="Calibri"/>
                <w:color w:val="000000"/>
                <w:sz w:val="18"/>
                <w:szCs w:val="18"/>
              </w:rPr>
              <w:t>,</w:t>
            </w:r>
            <w:r w:rsidR="00B10E61">
              <w:rPr>
                <w:rFonts w:ascii="Calibri" w:eastAsia="Times New Roman" w:hAnsi="Calibri" w:cs="Calibri"/>
                <w:color w:val="000000"/>
                <w:sz w:val="18"/>
                <w:szCs w:val="18"/>
              </w:rPr>
              <w:t>5</w:t>
            </w:r>
            <w:r w:rsidRPr="0071749C">
              <w:rPr>
                <w:rFonts w:ascii="Calibri" w:eastAsia="Times New Roman" w:hAnsi="Calibri" w:cs="Calibri"/>
                <w:color w:val="000000"/>
                <w:sz w:val="18"/>
                <w:szCs w:val="18"/>
              </w:rPr>
              <w:t>00</w:t>
            </w:r>
          </w:p>
        </w:tc>
        <w:tc>
          <w:tcPr>
            <w:tcW w:w="1260" w:type="dxa"/>
            <w:tcBorders>
              <w:top w:val="single" w:sz="4" w:space="0" w:color="000000"/>
              <w:left w:val="single" w:sz="4" w:space="0" w:color="000000"/>
              <w:bottom w:val="single" w:sz="4" w:space="0" w:color="000000"/>
              <w:right w:val="single" w:sz="4" w:space="0" w:color="000000"/>
            </w:tcBorders>
            <w:noWrap/>
            <w:vAlign w:val="center"/>
          </w:tcPr>
          <w:p w14:paraId="49DA7D26" w14:textId="63EE5D6E" w:rsidR="00052EE1" w:rsidRPr="0071749C" w:rsidRDefault="0090424A" w:rsidP="00052EE1">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$0</w:t>
            </w:r>
          </w:p>
        </w:tc>
        <w:tc>
          <w:tcPr>
            <w:tcW w:w="1606" w:type="dxa"/>
            <w:tcBorders>
              <w:top w:val="single" w:sz="4" w:space="0" w:color="auto"/>
              <w:left w:val="nil"/>
              <w:bottom w:val="single" w:sz="4" w:space="0" w:color="auto"/>
              <w:right w:val="single" w:sz="4" w:space="0" w:color="000000"/>
            </w:tcBorders>
            <w:shd w:val="clear" w:color="auto" w:fill="auto"/>
            <w:noWrap/>
            <w:vAlign w:val="center"/>
          </w:tcPr>
          <w:p w14:paraId="5E000188" w14:textId="14F3F38F" w:rsidR="00052EE1" w:rsidRPr="0071749C" w:rsidRDefault="00052EE1" w:rsidP="00052EE1">
            <w:pPr>
              <w:spacing w:after="0" w:line="240" w:lineRule="auto"/>
              <w:jc w:val="center"/>
              <w:rPr>
                <w:rFonts w:ascii="Calibri" w:eastAsia="Times New Roman" w:hAnsi="Calibri" w:cs="Calibri"/>
                <w:color w:val="000000"/>
                <w:sz w:val="18"/>
                <w:szCs w:val="18"/>
              </w:rPr>
            </w:pPr>
            <w:r w:rsidRPr="0071749C">
              <w:rPr>
                <w:rFonts w:ascii="Calibri" w:eastAsia="Times New Roman" w:hAnsi="Calibri" w:cs="Calibri"/>
                <w:color w:val="000000"/>
                <w:sz w:val="18"/>
                <w:szCs w:val="18"/>
              </w:rPr>
              <w:t>$</w:t>
            </w:r>
            <w:r w:rsidR="009A4414">
              <w:rPr>
                <w:rFonts w:ascii="Calibri" w:eastAsia="Times New Roman" w:hAnsi="Calibri" w:cs="Calibri"/>
                <w:color w:val="000000"/>
                <w:sz w:val="18"/>
                <w:szCs w:val="18"/>
              </w:rPr>
              <w:t>20,500</w:t>
            </w:r>
            <w:r w:rsidRPr="0071749C">
              <w:rPr>
                <w:rFonts w:ascii="Calibri" w:eastAsia="Times New Roman" w:hAnsi="Calibri" w:cs="Calibri"/>
                <w:color w:val="000000"/>
                <w:sz w:val="18"/>
                <w:szCs w:val="18"/>
              </w:rPr>
              <w:t xml:space="preserve"> </w:t>
            </w:r>
          </w:p>
        </w:tc>
        <w:tc>
          <w:tcPr>
            <w:tcW w:w="1252" w:type="dxa"/>
            <w:tcBorders>
              <w:top w:val="single" w:sz="4" w:space="0" w:color="000000"/>
              <w:left w:val="single" w:sz="4" w:space="0" w:color="000000"/>
              <w:bottom w:val="single" w:sz="4" w:space="0" w:color="000000"/>
              <w:right w:val="single" w:sz="4" w:space="0" w:color="000000"/>
            </w:tcBorders>
            <w:noWrap/>
            <w:vAlign w:val="center"/>
          </w:tcPr>
          <w:p w14:paraId="4147995F" w14:textId="46B184CF" w:rsidR="00052EE1" w:rsidRPr="00D867AF" w:rsidRDefault="00D867AF" w:rsidP="00052EE1">
            <w:pPr>
              <w:spacing w:after="0" w:line="240" w:lineRule="auto"/>
              <w:jc w:val="center"/>
              <w:rPr>
                <w:rFonts w:ascii="Calibri" w:eastAsia="Times New Roman" w:hAnsi="Calibri" w:cs="Calibri"/>
                <w:color w:val="FF0000"/>
                <w:sz w:val="18"/>
                <w:szCs w:val="18"/>
              </w:rPr>
            </w:pPr>
            <w:r>
              <w:rPr>
                <w:rFonts w:ascii="Calibri" w:eastAsia="Times New Roman" w:hAnsi="Calibri" w:cs="Calibri"/>
                <w:color w:val="FF0000"/>
                <w:sz w:val="18"/>
                <w:szCs w:val="18"/>
              </w:rPr>
              <w:t>($20,500)</w:t>
            </w:r>
          </w:p>
        </w:tc>
        <w:tc>
          <w:tcPr>
            <w:tcW w:w="2987" w:type="dxa"/>
            <w:tcBorders>
              <w:top w:val="nil"/>
              <w:left w:val="nil"/>
              <w:bottom w:val="nil"/>
              <w:right w:val="nil"/>
            </w:tcBorders>
            <w:shd w:val="clear" w:color="auto" w:fill="auto"/>
            <w:vAlign w:val="bottom"/>
            <w:hideMark/>
          </w:tcPr>
          <w:p w14:paraId="72D3989E" w14:textId="77777777" w:rsidR="00052EE1" w:rsidRPr="0071749C" w:rsidRDefault="00052EE1" w:rsidP="00052EE1">
            <w:pPr>
              <w:spacing w:after="0" w:line="240" w:lineRule="auto"/>
              <w:jc w:val="center"/>
              <w:rPr>
                <w:rFonts w:ascii="Calibri" w:eastAsia="Times New Roman" w:hAnsi="Calibri" w:cs="Calibri"/>
                <w:color w:val="FF0000"/>
                <w:sz w:val="18"/>
                <w:szCs w:val="18"/>
              </w:rPr>
            </w:pPr>
          </w:p>
        </w:tc>
      </w:tr>
      <w:tr w:rsidR="00052EE1" w:rsidRPr="0071749C" w14:paraId="52EEC0C5" w14:textId="77777777" w:rsidTr="00912A5E">
        <w:trPr>
          <w:trHeight w:val="330"/>
        </w:trPr>
        <w:tc>
          <w:tcPr>
            <w:tcW w:w="2386" w:type="dxa"/>
            <w:tcBorders>
              <w:top w:val="single" w:sz="4" w:space="0" w:color="000000"/>
              <w:left w:val="single" w:sz="4" w:space="0" w:color="000000"/>
              <w:bottom w:val="single" w:sz="4" w:space="0" w:color="000000"/>
              <w:right w:val="single" w:sz="4" w:space="0" w:color="000000"/>
            </w:tcBorders>
            <w:shd w:val="clear" w:color="auto" w:fill="auto"/>
          </w:tcPr>
          <w:p w14:paraId="2CEA1FE0" w14:textId="3FBF05AB" w:rsidR="00052EE1" w:rsidRPr="0071749C" w:rsidRDefault="00052EE1" w:rsidP="00052EE1">
            <w:pPr>
              <w:spacing w:after="0" w:line="240" w:lineRule="auto"/>
              <w:rPr>
                <w:rFonts w:ascii="Calibri" w:eastAsia="Times New Roman" w:hAnsi="Calibri" w:cs="Calibri"/>
                <w:sz w:val="18"/>
                <w:szCs w:val="18"/>
              </w:rPr>
            </w:pPr>
          </w:p>
        </w:tc>
        <w:tc>
          <w:tcPr>
            <w:tcW w:w="2019" w:type="dxa"/>
            <w:tcBorders>
              <w:top w:val="single" w:sz="4" w:space="0" w:color="000000"/>
              <w:left w:val="nil"/>
              <w:bottom w:val="single" w:sz="4" w:space="0" w:color="000000"/>
              <w:right w:val="single" w:sz="4" w:space="0" w:color="000000"/>
            </w:tcBorders>
            <w:shd w:val="clear" w:color="auto" w:fill="auto"/>
            <w:vAlign w:val="center"/>
          </w:tcPr>
          <w:p w14:paraId="2CD591AB" w14:textId="258D7B46" w:rsidR="00052EE1" w:rsidRPr="0071749C" w:rsidRDefault="00052EE1" w:rsidP="00052EE1">
            <w:pPr>
              <w:spacing w:after="0" w:line="240" w:lineRule="auto"/>
              <w:jc w:val="center"/>
              <w:rPr>
                <w:rFonts w:ascii="Calibri" w:eastAsia="Times New Roman" w:hAnsi="Calibri" w:cs="Calibri"/>
                <w:sz w:val="18"/>
                <w:szCs w:val="18"/>
              </w:rPr>
            </w:pPr>
          </w:p>
        </w:tc>
        <w:tc>
          <w:tcPr>
            <w:tcW w:w="1110" w:type="dxa"/>
            <w:tcBorders>
              <w:top w:val="single" w:sz="4" w:space="0" w:color="000000"/>
              <w:left w:val="nil"/>
              <w:bottom w:val="single" w:sz="4" w:space="0" w:color="000000"/>
              <w:right w:val="single" w:sz="4" w:space="0" w:color="000000"/>
            </w:tcBorders>
            <w:shd w:val="clear" w:color="auto" w:fill="auto"/>
            <w:noWrap/>
          </w:tcPr>
          <w:p w14:paraId="184216EE" w14:textId="57926084" w:rsidR="00052EE1" w:rsidRPr="0071749C" w:rsidRDefault="00052EE1" w:rsidP="00052EE1">
            <w:pPr>
              <w:spacing w:after="0" w:line="240" w:lineRule="auto"/>
              <w:jc w:val="center"/>
              <w:rPr>
                <w:rFonts w:ascii="Calibri" w:eastAsia="Times New Roman" w:hAnsi="Calibri" w:cs="Calibri"/>
                <w:color w:val="000000"/>
                <w:sz w:val="18"/>
                <w:szCs w:val="18"/>
              </w:rPr>
            </w:pPr>
          </w:p>
        </w:tc>
        <w:tc>
          <w:tcPr>
            <w:tcW w:w="1260" w:type="dxa"/>
            <w:tcBorders>
              <w:top w:val="single" w:sz="4" w:space="0" w:color="000000"/>
              <w:left w:val="single" w:sz="4" w:space="0" w:color="000000"/>
              <w:bottom w:val="single" w:sz="4" w:space="0" w:color="000000"/>
              <w:right w:val="single" w:sz="4" w:space="0" w:color="000000"/>
            </w:tcBorders>
            <w:noWrap/>
            <w:vAlign w:val="center"/>
          </w:tcPr>
          <w:p w14:paraId="3A7658B7" w14:textId="2BB4F11B" w:rsidR="00052EE1" w:rsidRPr="0071749C" w:rsidRDefault="00052EE1" w:rsidP="00052EE1">
            <w:pPr>
              <w:spacing w:after="0" w:line="240" w:lineRule="auto"/>
              <w:jc w:val="center"/>
              <w:rPr>
                <w:rFonts w:ascii="Calibri" w:eastAsia="Times New Roman" w:hAnsi="Calibri" w:cs="Calibri"/>
                <w:color w:val="000000"/>
                <w:sz w:val="18"/>
                <w:szCs w:val="18"/>
              </w:rPr>
            </w:pPr>
          </w:p>
        </w:tc>
        <w:tc>
          <w:tcPr>
            <w:tcW w:w="1606" w:type="dxa"/>
            <w:tcBorders>
              <w:top w:val="single" w:sz="4" w:space="0" w:color="auto"/>
              <w:left w:val="nil"/>
              <w:bottom w:val="single" w:sz="4" w:space="0" w:color="000000"/>
              <w:right w:val="single" w:sz="4" w:space="0" w:color="000000"/>
            </w:tcBorders>
            <w:shd w:val="clear" w:color="auto" w:fill="auto"/>
            <w:noWrap/>
            <w:vAlign w:val="center"/>
          </w:tcPr>
          <w:p w14:paraId="69363D6B" w14:textId="46EDCBEC" w:rsidR="00052EE1" w:rsidRPr="0071749C" w:rsidRDefault="00052EE1" w:rsidP="00052EE1">
            <w:pPr>
              <w:spacing w:after="0" w:line="240" w:lineRule="auto"/>
              <w:jc w:val="center"/>
              <w:rPr>
                <w:rFonts w:ascii="Calibri" w:eastAsia="Times New Roman" w:hAnsi="Calibri" w:cs="Calibri"/>
                <w:color w:val="000000"/>
                <w:sz w:val="18"/>
                <w:szCs w:val="18"/>
              </w:rPr>
            </w:pPr>
          </w:p>
        </w:tc>
        <w:tc>
          <w:tcPr>
            <w:tcW w:w="1252" w:type="dxa"/>
            <w:tcBorders>
              <w:top w:val="single" w:sz="4" w:space="0" w:color="000000"/>
              <w:left w:val="single" w:sz="4" w:space="0" w:color="000000"/>
              <w:bottom w:val="single" w:sz="4" w:space="0" w:color="000000"/>
              <w:right w:val="single" w:sz="4" w:space="0" w:color="000000"/>
            </w:tcBorders>
            <w:noWrap/>
            <w:vAlign w:val="center"/>
          </w:tcPr>
          <w:p w14:paraId="60DF2303" w14:textId="349EB0B4" w:rsidR="00052EE1" w:rsidRPr="0058294E" w:rsidRDefault="00052EE1" w:rsidP="00052EE1">
            <w:pPr>
              <w:spacing w:after="0" w:line="240" w:lineRule="auto"/>
              <w:jc w:val="center"/>
              <w:rPr>
                <w:rFonts w:ascii="Calibri" w:eastAsia="Times New Roman" w:hAnsi="Calibri" w:cs="Calibri"/>
                <w:color w:val="FF0000"/>
                <w:sz w:val="18"/>
                <w:szCs w:val="18"/>
              </w:rPr>
            </w:pPr>
          </w:p>
        </w:tc>
        <w:tc>
          <w:tcPr>
            <w:tcW w:w="2987" w:type="dxa"/>
            <w:tcBorders>
              <w:top w:val="nil"/>
              <w:left w:val="nil"/>
              <w:bottom w:val="nil"/>
              <w:right w:val="nil"/>
            </w:tcBorders>
            <w:shd w:val="clear" w:color="auto" w:fill="auto"/>
            <w:vAlign w:val="bottom"/>
            <w:hideMark/>
          </w:tcPr>
          <w:p w14:paraId="6B4F0E91" w14:textId="77777777" w:rsidR="00052EE1" w:rsidRPr="0071749C" w:rsidRDefault="00052EE1" w:rsidP="00052EE1">
            <w:pPr>
              <w:spacing w:after="0" w:line="240" w:lineRule="auto"/>
              <w:jc w:val="center"/>
              <w:rPr>
                <w:rFonts w:ascii="Calibri" w:eastAsia="Times New Roman" w:hAnsi="Calibri" w:cs="Calibri"/>
                <w:color w:val="FF0000"/>
                <w:sz w:val="18"/>
                <w:szCs w:val="18"/>
              </w:rPr>
            </w:pPr>
          </w:p>
        </w:tc>
      </w:tr>
      <w:tr w:rsidR="00052EE1" w:rsidRPr="0071749C" w14:paraId="6BF46549" w14:textId="77777777" w:rsidTr="00912A5E">
        <w:trPr>
          <w:trHeight w:val="330"/>
        </w:trPr>
        <w:tc>
          <w:tcPr>
            <w:tcW w:w="2386" w:type="dxa"/>
            <w:tcBorders>
              <w:top w:val="single" w:sz="4" w:space="0" w:color="000000"/>
              <w:left w:val="single" w:sz="4" w:space="0" w:color="000000"/>
              <w:bottom w:val="single" w:sz="4" w:space="0" w:color="000000"/>
              <w:right w:val="single" w:sz="4" w:space="0" w:color="000000"/>
            </w:tcBorders>
            <w:shd w:val="clear" w:color="auto" w:fill="auto"/>
          </w:tcPr>
          <w:p w14:paraId="2C661537" w14:textId="47005722" w:rsidR="00052EE1" w:rsidRPr="0071749C" w:rsidRDefault="00052EE1" w:rsidP="00052EE1">
            <w:pPr>
              <w:spacing w:after="0" w:line="240" w:lineRule="auto"/>
              <w:rPr>
                <w:rFonts w:ascii="Calibri" w:eastAsia="Times New Roman" w:hAnsi="Calibri" w:cs="Calibri"/>
                <w:sz w:val="18"/>
                <w:szCs w:val="18"/>
              </w:rPr>
            </w:pPr>
            <w:r w:rsidRPr="0071749C">
              <w:rPr>
                <w:rFonts w:ascii="Calibri" w:eastAsia="Times New Roman" w:hAnsi="Calibri" w:cs="Calibri"/>
                <w:sz w:val="18"/>
                <w:szCs w:val="18"/>
              </w:rPr>
              <w:t>Sherwood Hall</w:t>
            </w:r>
          </w:p>
        </w:tc>
        <w:tc>
          <w:tcPr>
            <w:tcW w:w="2019" w:type="dxa"/>
            <w:tcBorders>
              <w:top w:val="single" w:sz="4" w:space="0" w:color="000000"/>
              <w:left w:val="nil"/>
              <w:bottom w:val="single" w:sz="4" w:space="0" w:color="000000"/>
              <w:right w:val="single" w:sz="4" w:space="0" w:color="000000"/>
            </w:tcBorders>
            <w:shd w:val="clear" w:color="auto" w:fill="auto"/>
          </w:tcPr>
          <w:p w14:paraId="6348BC0A" w14:textId="731B97C1" w:rsidR="00052EE1" w:rsidRPr="0071749C" w:rsidRDefault="00052EE1" w:rsidP="00052EE1">
            <w:pPr>
              <w:spacing w:after="0" w:line="240" w:lineRule="auto"/>
              <w:jc w:val="center"/>
              <w:rPr>
                <w:rFonts w:ascii="Calibri" w:eastAsia="Times New Roman" w:hAnsi="Calibri" w:cs="Calibri"/>
                <w:sz w:val="18"/>
                <w:szCs w:val="18"/>
              </w:rPr>
            </w:pPr>
            <w:r w:rsidRPr="0071749C">
              <w:rPr>
                <w:rFonts w:ascii="Calibri" w:eastAsia="Times New Roman" w:hAnsi="Calibri" w:cs="Calibri"/>
                <w:sz w:val="18"/>
                <w:szCs w:val="18"/>
              </w:rPr>
              <w:t>1200.55.6243-63.4500</w:t>
            </w:r>
          </w:p>
        </w:tc>
        <w:tc>
          <w:tcPr>
            <w:tcW w:w="1110" w:type="dxa"/>
            <w:tcBorders>
              <w:top w:val="single" w:sz="4" w:space="0" w:color="000000"/>
              <w:left w:val="nil"/>
              <w:bottom w:val="single" w:sz="4" w:space="0" w:color="000000"/>
              <w:right w:val="single" w:sz="4" w:space="0" w:color="000000"/>
            </w:tcBorders>
            <w:shd w:val="clear" w:color="auto" w:fill="auto"/>
            <w:noWrap/>
          </w:tcPr>
          <w:p w14:paraId="7862BC66" w14:textId="39FE0BD4" w:rsidR="00052EE1" w:rsidRPr="0071749C" w:rsidRDefault="00052EE1" w:rsidP="00052EE1">
            <w:pPr>
              <w:spacing w:after="0" w:line="240" w:lineRule="auto"/>
              <w:jc w:val="center"/>
              <w:rPr>
                <w:rFonts w:ascii="Calibri" w:eastAsia="Times New Roman" w:hAnsi="Calibri" w:cs="Calibri"/>
                <w:color w:val="000000"/>
                <w:sz w:val="18"/>
                <w:szCs w:val="18"/>
              </w:rPr>
            </w:pPr>
            <w:r w:rsidRPr="0071749C">
              <w:rPr>
                <w:rFonts w:ascii="Calibri" w:eastAsia="Times New Roman" w:hAnsi="Calibri" w:cs="Calibri"/>
                <w:color w:val="000000"/>
                <w:sz w:val="18"/>
                <w:szCs w:val="18"/>
              </w:rPr>
              <w:t>$</w:t>
            </w:r>
            <w:r w:rsidR="0090424A">
              <w:rPr>
                <w:rFonts w:ascii="Calibri" w:eastAsia="Times New Roman" w:hAnsi="Calibri" w:cs="Calibri"/>
                <w:color w:val="000000"/>
                <w:sz w:val="18"/>
                <w:szCs w:val="18"/>
              </w:rPr>
              <w:t>33,450</w:t>
            </w:r>
          </w:p>
        </w:tc>
        <w:tc>
          <w:tcPr>
            <w:tcW w:w="1260" w:type="dxa"/>
            <w:tcBorders>
              <w:top w:val="single" w:sz="4" w:space="0" w:color="000000"/>
              <w:left w:val="nil"/>
              <w:bottom w:val="single" w:sz="4" w:space="0" w:color="000000"/>
              <w:right w:val="single" w:sz="4" w:space="0" w:color="000000"/>
            </w:tcBorders>
            <w:shd w:val="clear" w:color="auto" w:fill="auto"/>
          </w:tcPr>
          <w:p w14:paraId="7EE27D0D" w14:textId="170AE802" w:rsidR="00052EE1" w:rsidRPr="0071749C" w:rsidRDefault="00052EE1" w:rsidP="00052EE1">
            <w:pPr>
              <w:spacing w:after="0" w:line="240" w:lineRule="auto"/>
              <w:jc w:val="center"/>
              <w:rPr>
                <w:rFonts w:ascii="Calibri" w:eastAsia="Times New Roman" w:hAnsi="Calibri" w:cs="Calibri"/>
                <w:sz w:val="18"/>
                <w:szCs w:val="18"/>
              </w:rPr>
            </w:pPr>
            <w:r w:rsidRPr="0071749C">
              <w:rPr>
                <w:rFonts w:ascii="Calibri" w:eastAsia="Times New Roman" w:hAnsi="Calibri" w:cs="Calibri"/>
                <w:sz w:val="18"/>
                <w:szCs w:val="18"/>
              </w:rPr>
              <w:t xml:space="preserve">$0 </w:t>
            </w:r>
          </w:p>
        </w:tc>
        <w:tc>
          <w:tcPr>
            <w:tcW w:w="1606" w:type="dxa"/>
            <w:tcBorders>
              <w:top w:val="single" w:sz="4" w:space="0" w:color="000000"/>
              <w:left w:val="nil"/>
              <w:bottom w:val="single" w:sz="4" w:space="0" w:color="000000"/>
              <w:right w:val="single" w:sz="4" w:space="0" w:color="000000"/>
            </w:tcBorders>
            <w:shd w:val="clear" w:color="auto" w:fill="auto"/>
            <w:noWrap/>
          </w:tcPr>
          <w:p w14:paraId="51E4606B" w14:textId="7AFEBA63" w:rsidR="00052EE1" w:rsidRPr="0071749C" w:rsidRDefault="00052EE1" w:rsidP="00052EE1">
            <w:pPr>
              <w:spacing w:after="0" w:line="240" w:lineRule="auto"/>
              <w:jc w:val="center"/>
              <w:rPr>
                <w:rFonts w:ascii="Calibri" w:eastAsia="Times New Roman" w:hAnsi="Calibri" w:cs="Calibri"/>
                <w:color w:val="000000"/>
                <w:sz w:val="18"/>
                <w:szCs w:val="18"/>
              </w:rPr>
            </w:pPr>
            <w:r w:rsidRPr="0071749C">
              <w:rPr>
                <w:rFonts w:ascii="Calibri" w:eastAsia="Times New Roman" w:hAnsi="Calibri" w:cs="Calibri"/>
                <w:color w:val="000000"/>
                <w:sz w:val="18"/>
                <w:szCs w:val="18"/>
              </w:rPr>
              <w:t>$</w:t>
            </w:r>
            <w:r w:rsidR="009A4414">
              <w:rPr>
                <w:rFonts w:ascii="Calibri" w:eastAsia="Times New Roman" w:hAnsi="Calibri" w:cs="Calibri"/>
                <w:color w:val="000000"/>
                <w:sz w:val="18"/>
                <w:szCs w:val="18"/>
              </w:rPr>
              <w:t>33</w:t>
            </w:r>
            <w:r w:rsidR="00354843">
              <w:rPr>
                <w:rFonts w:ascii="Calibri" w:eastAsia="Times New Roman" w:hAnsi="Calibri" w:cs="Calibri"/>
                <w:color w:val="000000"/>
                <w:sz w:val="18"/>
                <w:szCs w:val="18"/>
              </w:rPr>
              <w:t>,450</w:t>
            </w:r>
            <w:r w:rsidRPr="0071749C">
              <w:rPr>
                <w:rFonts w:ascii="Calibri" w:eastAsia="Times New Roman" w:hAnsi="Calibri" w:cs="Calibri"/>
                <w:color w:val="000000"/>
                <w:sz w:val="18"/>
                <w:szCs w:val="18"/>
              </w:rPr>
              <w:t xml:space="preserve"> </w:t>
            </w:r>
          </w:p>
        </w:tc>
        <w:tc>
          <w:tcPr>
            <w:tcW w:w="1252" w:type="dxa"/>
            <w:tcBorders>
              <w:top w:val="single" w:sz="4" w:space="0" w:color="000000"/>
              <w:left w:val="nil"/>
              <w:bottom w:val="single" w:sz="4" w:space="0" w:color="000000"/>
              <w:right w:val="single" w:sz="4" w:space="0" w:color="000000"/>
            </w:tcBorders>
            <w:shd w:val="clear" w:color="auto" w:fill="auto"/>
            <w:noWrap/>
          </w:tcPr>
          <w:p w14:paraId="4153DD16" w14:textId="53389B33" w:rsidR="00052EE1" w:rsidRPr="00D867AF" w:rsidRDefault="00D867AF" w:rsidP="00052EE1">
            <w:pPr>
              <w:spacing w:after="0" w:line="240" w:lineRule="auto"/>
              <w:jc w:val="center"/>
              <w:rPr>
                <w:rFonts w:ascii="Calibri" w:eastAsia="Times New Roman" w:hAnsi="Calibri" w:cs="Calibri"/>
                <w:color w:val="FF0000"/>
                <w:sz w:val="18"/>
                <w:szCs w:val="18"/>
              </w:rPr>
            </w:pPr>
            <w:r>
              <w:rPr>
                <w:rFonts w:ascii="Calibri" w:eastAsia="Times New Roman" w:hAnsi="Calibri" w:cs="Calibri"/>
                <w:color w:val="FF0000"/>
                <w:sz w:val="18"/>
                <w:szCs w:val="18"/>
              </w:rPr>
              <w:t>($33,450)</w:t>
            </w:r>
          </w:p>
        </w:tc>
        <w:tc>
          <w:tcPr>
            <w:tcW w:w="2987" w:type="dxa"/>
            <w:tcBorders>
              <w:top w:val="nil"/>
              <w:left w:val="nil"/>
              <w:bottom w:val="nil"/>
              <w:right w:val="nil"/>
            </w:tcBorders>
            <w:shd w:val="clear" w:color="auto" w:fill="auto"/>
            <w:vAlign w:val="bottom"/>
            <w:hideMark/>
          </w:tcPr>
          <w:p w14:paraId="49556444" w14:textId="77777777" w:rsidR="00052EE1" w:rsidRPr="0071749C" w:rsidRDefault="00052EE1" w:rsidP="00052EE1">
            <w:pPr>
              <w:spacing w:after="0" w:line="240" w:lineRule="auto"/>
              <w:jc w:val="center"/>
              <w:rPr>
                <w:rFonts w:ascii="Calibri" w:eastAsia="Times New Roman" w:hAnsi="Calibri" w:cs="Calibri"/>
                <w:color w:val="FF0000"/>
                <w:sz w:val="18"/>
                <w:szCs w:val="18"/>
              </w:rPr>
            </w:pPr>
          </w:p>
        </w:tc>
      </w:tr>
      <w:tr w:rsidR="00052EE1" w:rsidRPr="0071749C" w14:paraId="49C79BED" w14:textId="77777777" w:rsidTr="00052EE1">
        <w:trPr>
          <w:trHeight w:val="360"/>
        </w:trPr>
        <w:tc>
          <w:tcPr>
            <w:tcW w:w="2386" w:type="dxa"/>
            <w:tcBorders>
              <w:top w:val="single" w:sz="4" w:space="0" w:color="000000"/>
              <w:left w:val="single" w:sz="4" w:space="0" w:color="000000"/>
              <w:bottom w:val="single" w:sz="4" w:space="0" w:color="000000"/>
              <w:right w:val="single" w:sz="4" w:space="0" w:color="auto"/>
            </w:tcBorders>
            <w:shd w:val="clear" w:color="auto" w:fill="auto"/>
          </w:tcPr>
          <w:p w14:paraId="19DE8088" w14:textId="438F4FCF" w:rsidR="00052EE1" w:rsidRPr="0071749C" w:rsidRDefault="00052EE1" w:rsidP="00052EE1">
            <w:pPr>
              <w:spacing w:after="0" w:line="240" w:lineRule="auto"/>
              <w:rPr>
                <w:rFonts w:ascii="Calibri" w:eastAsia="Times New Roman" w:hAnsi="Calibri" w:cs="Calibri"/>
                <w:sz w:val="18"/>
                <w:szCs w:val="18"/>
              </w:rPr>
            </w:pPr>
          </w:p>
        </w:tc>
        <w:tc>
          <w:tcPr>
            <w:tcW w:w="2019" w:type="dxa"/>
            <w:tcBorders>
              <w:top w:val="nil"/>
              <w:left w:val="single" w:sz="4" w:space="0" w:color="auto"/>
              <w:bottom w:val="single" w:sz="4" w:space="0" w:color="000000"/>
              <w:right w:val="single" w:sz="4" w:space="0" w:color="000000"/>
            </w:tcBorders>
            <w:shd w:val="clear" w:color="auto" w:fill="auto"/>
          </w:tcPr>
          <w:p w14:paraId="07F5A12D" w14:textId="663CBF99" w:rsidR="00052EE1" w:rsidRPr="0071749C" w:rsidRDefault="00052EE1" w:rsidP="00052EE1">
            <w:pPr>
              <w:spacing w:after="0" w:line="240" w:lineRule="auto"/>
              <w:jc w:val="center"/>
              <w:rPr>
                <w:rFonts w:ascii="Calibri" w:eastAsia="Times New Roman" w:hAnsi="Calibri" w:cs="Calibri"/>
                <w:sz w:val="18"/>
                <w:szCs w:val="18"/>
              </w:rPr>
            </w:pPr>
          </w:p>
        </w:tc>
        <w:tc>
          <w:tcPr>
            <w:tcW w:w="1110" w:type="dxa"/>
            <w:tcBorders>
              <w:top w:val="single" w:sz="4" w:space="0" w:color="000000"/>
              <w:left w:val="nil"/>
              <w:bottom w:val="single" w:sz="4" w:space="0" w:color="000000"/>
              <w:right w:val="single" w:sz="4" w:space="0" w:color="000000"/>
            </w:tcBorders>
            <w:shd w:val="clear" w:color="auto" w:fill="auto"/>
            <w:noWrap/>
          </w:tcPr>
          <w:p w14:paraId="7534DE90" w14:textId="274D943D" w:rsidR="00052EE1" w:rsidRPr="0071749C" w:rsidRDefault="00052EE1" w:rsidP="00052EE1">
            <w:pPr>
              <w:spacing w:after="0" w:line="240" w:lineRule="auto"/>
              <w:jc w:val="center"/>
              <w:rPr>
                <w:rFonts w:ascii="Calibri" w:eastAsia="Times New Roman" w:hAnsi="Calibri" w:cs="Calibri"/>
                <w:color w:val="000000"/>
                <w:sz w:val="18"/>
                <w:szCs w:val="18"/>
              </w:rPr>
            </w:pPr>
          </w:p>
        </w:tc>
        <w:tc>
          <w:tcPr>
            <w:tcW w:w="1260" w:type="dxa"/>
            <w:tcBorders>
              <w:top w:val="single" w:sz="4" w:space="0" w:color="000000"/>
              <w:left w:val="nil"/>
              <w:bottom w:val="single" w:sz="4" w:space="0" w:color="000000"/>
              <w:right w:val="single" w:sz="4" w:space="0" w:color="000000"/>
            </w:tcBorders>
            <w:shd w:val="clear" w:color="auto" w:fill="auto"/>
          </w:tcPr>
          <w:p w14:paraId="084B2264" w14:textId="70F5F890" w:rsidR="00052EE1" w:rsidRPr="0071749C" w:rsidRDefault="00052EE1" w:rsidP="00052EE1">
            <w:pPr>
              <w:spacing w:after="0" w:line="240" w:lineRule="auto"/>
              <w:jc w:val="center"/>
              <w:rPr>
                <w:rFonts w:ascii="Calibri" w:eastAsia="Times New Roman" w:hAnsi="Calibri" w:cs="Calibri"/>
                <w:sz w:val="18"/>
                <w:szCs w:val="18"/>
              </w:rPr>
            </w:pPr>
          </w:p>
        </w:tc>
        <w:tc>
          <w:tcPr>
            <w:tcW w:w="1606" w:type="dxa"/>
            <w:tcBorders>
              <w:top w:val="single" w:sz="4" w:space="0" w:color="000000"/>
              <w:left w:val="nil"/>
              <w:bottom w:val="single" w:sz="4" w:space="0" w:color="000000"/>
              <w:right w:val="single" w:sz="4" w:space="0" w:color="000000"/>
            </w:tcBorders>
            <w:shd w:val="clear" w:color="auto" w:fill="auto"/>
            <w:noWrap/>
            <w:vAlign w:val="center"/>
          </w:tcPr>
          <w:p w14:paraId="45731558" w14:textId="788DBF6F" w:rsidR="00052EE1" w:rsidRPr="0071749C" w:rsidRDefault="00052EE1" w:rsidP="00052EE1">
            <w:pPr>
              <w:spacing w:after="0" w:line="240" w:lineRule="auto"/>
              <w:jc w:val="center"/>
              <w:rPr>
                <w:rFonts w:ascii="Calibri" w:eastAsia="Times New Roman" w:hAnsi="Calibri" w:cs="Calibri"/>
                <w:color w:val="000000"/>
                <w:sz w:val="18"/>
                <w:szCs w:val="18"/>
              </w:rPr>
            </w:pPr>
          </w:p>
        </w:tc>
        <w:tc>
          <w:tcPr>
            <w:tcW w:w="1252" w:type="dxa"/>
            <w:tcBorders>
              <w:top w:val="single" w:sz="4" w:space="0" w:color="000000"/>
              <w:left w:val="nil"/>
              <w:bottom w:val="single" w:sz="4" w:space="0" w:color="000000"/>
              <w:right w:val="single" w:sz="4" w:space="0" w:color="000000"/>
            </w:tcBorders>
            <w:shd w:val="clear" w:color="auto" w:fill="auto"/>
            <w:noWrap/>
          </w:tcPr>
          <w:p w14:paraId="6B06A197" w14:textId="5E8D94AE" w:rsidR="00052EE1" w:rsidRPr="0058294E" w:rsidRDefault="00052EE1" w:rsidP="00052EE1">
            <w:pPr>
              <w:spacing w:after="0" w:line="240" w:lineRule="auto"/>
              <w:jc w:val="center"/>
              <w:rPr>
                <w:rFonts w:ascii="Calibri" w:eastAsia="Times New Roman" w:hAnsi="Calibri" w:cs="Calibri"/>
                <w:color w:val="FF0000"/>
                <w:sz w:val="18"/>
                <w:szCs w:val="18"/>
              </w:rPr>
            </w:pPr>
          </w:p>
        </w:tc>
        <w:tc>
          <w:tcPr>
            <w:tcW w:w="2987" w:type="dxa"/>
            <w:tcBorders>
              <w:top w:val="nil"/>
              <w:left w:val="nil"/>
              <w:bottom w:val="nil"/>
              <w:right w:val="nil"/>
            </w:tcBorders>
            <w:shd w:val="clear" w:color="auto" w:fill="auto"/>
            <w:vAlign w:val="center"/>
            <w:hideMark/>
          </w:tcPr>
          <w:p w14:paraId="787208C6" w14:textId="77777777" w:rsidR="00052EE1" w:rsidRPr="0071749C" w:rsidRDefault="00052EE1" w:rsidP="00052EE1">
            <w:pPr>
              <w:spacing w:after="0" w:line="240" w:lineRule="auto"/>
              <w:jc w:val="center"/>
              <w:rPr>
                <w:rFonts w:ascii="Calibri" w:eastAsia="Times New Roman" w:hAnsi="Calibri" w:cs="Calibri"/>
                <w:color w:val="FF0000"/>
                <w:sz w:val="18"/>
                <w:szCs w:val="18"/>
              </w:rPr>
            </w:pPr>
          </w:p>
        </w:tc>
      </w:tr>
      <w:tr w:rsidR="00052EE1" w:rsidRPr="0071749C" w14:paraId="19F16F34" w14:textId="77777777" w:rsidTr="009A1A5A">
        <w:trPr>
          <w:trHeight w:val="585"/>
        </w:trPr>
        <w:tc>
          <w:tcPr>
            <w:tcW w:w="2386" w:type="dxa"/>
            <w:tcBorders>
              <w:top w:val="single" w:sz="4" w:space="0" w:color="000000"/>
              <w:left w:val="single" w:sz="4" w:space="0" w:color="000000"/>
              <w:bottom w:val="single" w:sz="4" w:space="0" w:color="000000"/>
              <w:right w:val="single" w:sz="4" w:space="0" w:color="000000"/>
            </w:tcBorders>
            <w:shd w:val="clear" w:color="auto" w:fill="auto"/>
            <w:hideMark/>
          </w:tcPr>
          <w:p w14:paraId="3AAB58AF" w14:textId="76E0B731" w:rsidR="00052EE1" w:rsidRPr="0071749C" w:rsidRDefault="00052EE1" w:rsidP="00052EE1">
            <w:pPr>
              <w:spacing w:after="0" w:line="240" w:lineRule="auto"/>
              <w:rPr>
                <w:rFonts w:ascii="Calibri" w:eastAsia="Times New Roman" w:hAnsi="Calibri" w:cs="Calibri"/>
                <w:sz w:val="18"/>
                <w:szCs w:val="18"/>
              </w:rPr>
            </w:pPr>
          </w:p>
        </w:tc>
        <w:tc>
          <w:tcPr>
            <w:tcW w:w="2019" w:type="dxa"/>
            <w:tcBorders>
              <w:top w:val="single" w:sz="4" w:space="0" w:color="000000"/>
              <w:left w:val="nil"/>
              <w:bottom w:val="nil"/>
              <w:right w:val="single" w:sz="4" w:space="0" w:color="000000"/>
            </w:tcBorders>
            <w:vAlign w:val="center"/>
            <w:hideMark/>
          </w:tcPr>
          <w:p w14:paraId="5A76008C" w14:textId="77777777" w:rsidR="00052EE1" w:rsidRPr="0071749C" w:rsidRDefault="00052EE1" w:rsidP="00052EE1">
            <w:pPr>
              <w:spacing w:after="0" w:line="240" w:lineRule="auto"/>
              <w:rPr>
                <w:rFonts w:ascii="Calibri" w:eastAsia="Times New Roman" w:hAnsi="Calibri" w:cs="Calibri"/>
                <w:sz w:val="18"/>
                <w:szCs w:val="18"/>
              </w:rPr>
            </w:pPr>
          </w:p>
        </w:tc>
        <w:tc>
          <w:tcPr>
            <w:tcW w:w="1110" w:type="dxa"/>
            <w:tcBorders>
              <w:top w:val="single" w:sz="4" w:space="0" w:color="000000"/>
              <w:left w:val="single" w:sz="4" w:space="0" w:color="000000"/>
              <w:bottom w:val="single" w:sz="4" w:space="0" w:color="000000"/>
              <w:right w:val="single" w:sz="4" w:space="0" w:color="000000"/>
            </w:tcBorders>
            <w:vAlign w:val="center"/>
            <w:hideMark/>
          </w:tcPr>
          <w:p w14:paraId="7BFFE5EE" w14:textId="77777777" w:rsidR="00052EE1" w:rsidRPr="0071749C" w:rsidRDefault="00052EE1" w:rsidP="00052EE1">
            <w:pPr>
              <w:spacing w:after="0" w:line="240" w:lineRule="auto"/>
              <w:rPr>
                <w:rFonts w:ascii="Calibri" w:eastAsia="Times New Roman" w:hAnsi="Calibri" w:cs="Calibri"/>
                <w:color w:val="000000"/>
                <w:sz w:val="18"/>
                <w:szCs w:val="18"/>
              </w:rPr>
            </w:pP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324CAF5" w14:textId="77777777" w:rsidR="00052EE1" w:rsidRPr="0071749C" w:rsidRDefault="00052EE1" w:rsidP="00052EE1">
            <w:pPr>
              <w:spacing w:after="0" w:line="240" w:lineRule="auto"/>
              <w:rPr>
                <w:rFonts w:ascii="Calibri" w:eastAsia="Times New Roman" w:hAnsi="Calibri" w:cs="Calibri"/>
                <w:color w:val="000000"/>
                <w:sz w:val="18"/>
                <w:szCs w:val="18"/>
              </w:rPr>
            </w:pPr>
          </w:p>
        </w:tc>
        <w:tc>
          <w:tcPr>
            <w:tcW w:w="1606" w:type="dxa"/>
            <w:tcBorders>
              <w:top w:val="single" w:sz="4" w:space="0" w:color="000000"/>
              <w:left w:val="single" w:sz="4" w:space="0" w:color="000000"/>
              <w:bottom w:val="single" w:sz="4" w:space="0" w:color="000000"/>
              <w:right w:val="single" w:sz="4" w:space="0" w:color="000000"/>
            </w:tcBorders>
            <w:vAlign w:val="center"/>
            <w:hideMark/>
          </w:tcPr>
          <w:p w14:paraId="558AD745" w14:textId="77777777" w:rsidR="00052EE1" w:rsidRPr="0071749C" w:rsidRDefault="00052EE1" w:rsidP="00052EE1">
            <w:pPr>
              <w:spacing w:after="0" w:line="240" w:lineRule="auto"/>
              <w:rPr>
                <w:rFonts w:ascii="Calibri" w:eastAsia="Times New Roman" w:hAnsi="Calibri" w:cs="Calibri"/>
                <w:color w:val="000000"/>
                <w:sz w:val="18"/>
                <w:szCs w:val="18"/>
              </w:rPr>
            </w:pP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4A7149BB" w14:textId="77777777" w:rsidR="00052EE1" w:rsidRPr="0071749C" w:rsidRDefault="00052EE1" w:rsidP="00052EE1">
            <w:pPr>
              <w:spacing w:after="0" w:line="240" w:lineRule="auto"/>
              <w:rPr>
                <w:rFonts w:ascii="Calibri" w:eastAsia="Times New Roman" w:hAnsi="Calibri" w:cs="Calibri"/>
                <w:color w:val="FF0000"/>
                <w:sz w:val="18"/>
                <w:szCs w:val="18"/>
              </w:rPr>
            </w:pPr>
          </w:p>
        </w:tc>
        <w:tc>
          <w:tcPr>
            <w:tcW w:w="2987" w:type="dxa"/>
            <w:tcBorders>
              <w:top w:val="nil"/>
              <w:left w:val="nil"/>
              <w:bottom w:val="nil"/>
              <w:right w:val="nil"/>
            </w:tcBorders>
            <w:shd w:val="clear" w:color="auto" w:fill="auto"/>
            <w:vAlign w:val="center"/>
            <w:hideMark/>
          </w:tcPr>
          <w:p w14:paraId="772678B3" w14:textId="77777777" w:rsidR="00052EE1" w:rsidRPr="0071749C" w:rsidRDefault="00052EE1" w:rsidP="00052EE1">
            <w:pPr>
              <w:spacing w:after="0" w:line="240" w:lineRule="auto"/>
              <w:rPr>
                <w:rFonts w:ascii="Calibri" w:eastAsia="Times New Roman" w:hAnsi="Calibri" w:cs="Calibri"/>
                <w:sz w:val="18"/>
                <w:szCs w:val="18"/>
              </w:rPr>
            </w:pPr>
          </w:p>
        </w:tc>
      </w:tr>
      <w:tr w:rsidR="00052EE1" w:rsidRPr="0071749C" w14:paraId="6FB86755" w14:textId="77777777" w:rsidTr="009A1A5A">
        <w:trPr>
          <w:trHeight w:val="300"/>
        </w:trPr>
        <w:tc>
          <w:tcPr>
            <w:tcW w:w="2386"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5E43E140" w14:textId="0F22630E" w:rsidR="00052EE1" w:rsidRPr="001943A2" w:rsidRDefault="00052EE1" w:rsidP="00052EE1">
            <w:pPr>
              <w:spacing w:after="0" w:line="240" w:lineRule="auto"/>
              <w:rPr>
                <w:rFonts w:ascii="Times New Roman" w:eastAsia="Times New Roman" w:hAnsi="Times New Roman" w:cs="Times New Roman"/>
                <w:b/>
                <w:bCs/>
                <w:color w:val="000000"/>
                <w:sz w:val="18"/>
                <w:szCs w:val="18"/>
              </w:rPr>
            </w:pPr>
            <w:r w:rsidRPr="0071749C">
              <w:rPr>
                <w:rFonts w:ascii="Times New Roman" w:eastAsia="Times New Roman" w:hAnsi="Times New Roman" w:cs="Times New Roman"/>
                <w:color w:val="000000"/>
                <w:sz w:val="18"/>
                <w:szCs w:val="18"/>
              </w:rPr>
              <w:t> </w:t>
            </w:r>
            <w:r w:rsidRPr="001943A2">
              <w:rPr>
                <w:rFonts w:ascii="Times New Roman" w:eastAsia="Times New Roman" w:hAnsi="Times New Roman" w:cs="Times New Roman"/>
                <w:b/>
                <w:bCs/>
                <w:color w:val="000000"/>
                <w:sz w:val="18"/>
                <w:szCs w:val="18"/>
              </w:rPr>
              <w:t>Total</w:t>
            </w:r>
          </w:p>
        </w:tc>
        <w:tc>
          <w:tcPr>
            <w:tcW w:w="2019" w:type="dxa"/>
            <w:tcBorders>
              <w:top w:val="single" w:sz="4" w:space="0" w:color="000000"/>
              <w:left w:val="nil"/>
              <w:bottom w:val="single" w:sz="4" w:space="0" w:color="000000"/>
              <w:right w:val="single" w:sz="4" w:space="0" w:color="000000"/>
            </w:tcBorders>
            <w:shd w:val="clear" w:color="auto" w:fill="auto"/>
            <w:vAlign w:val="bottom"/>
            <w:hideMark/>
          </w:tcPr>
          <w:p w14:paraId="6D253967" w14:textId="77777777" w:rsidR="00052EE1" w:rsidRPr="0071749C" w:rsidRDefault="00052EE1" w:rsidP="00052EE1">
            <w:pPr>
              <w:spacing w:after="0" w:line="240" w:lineRule="auto"/>
              <w:rPr>
                <w:rFonts w:ascii="Times New Roman" w:eastAsia="Times New Roman" w:hAnsi="Times New Roman" w:cs="Times New Roman"/>
                <w:color w:val="000000"/>
                <w:sz w:val="18"/>
                <w:szCs w:val="18"/>
              </w:rPr>
            </w:pPr>
            <w:r w:rsidRPr="0071749C">
              <w:rPr>
                <w:rFonts w:ascii="Times New Roman" w:eastAsia="Times New Roman" w:hAnsi="Times New Roman" w:cs="Times New Roman"/>
                <w:color w:val="000000"/>
                <w:sz w:val="18"/>
                <w:szCs w:val="18"/>
              </w:rPr>
              <w:t> </w:t>
            </w:r>
          </w:p>
        </w:tc>
        <w:tc>
          <w:tcPr>
            <w:tcW w:w="1110" w:type="dxa"/>
            <w:tcBorders>
              <w:top w:val="single" w:sz="4" w:space="0" w:color="000000"/>
              <w:left w:val="nil"/>
              <w:bottom w:val="single" w:sz="4" w:space="0" w:color="000000"/>
              <w:right w:val="single" w:sz="4" w:space="0" w:color="000000"/>
            </w:tcBorders>
            <w:shd w:val="clear" w:color="auto" w:fill="auto"/>
            <w:vAlign w:val="bottom"/>
            <w:hideMark/>
          </w:tcPr>
          <w:p w14:paraId="48180680" w14:textId="4C07799D" w:rsidR="00052EE1" w:rsidRPr="001943A2" w:rsidRDefault="00052EE1" w:rsidP="00052EE1">
            <w:pPr>
              <w:spacing w:after="0" w:line="240" w:lineRule="auto"/>
              <w:rPr>
                <w:rFonts w:eastAsia="Times New Roman" w:cstheme="minorHAnsi"/>
                <w:color w:val="000000"/>
                <w:sz w:val="18"/>
                <w:szCs w:val="18"/>
              </w:rPr>
            </w:pPr>
            <w:r w:rsidRPr="0071749C">
              <w:rPr>
                <w:rFonts w:ascii="Times New Roman" w:eastAsia="Times New Roman" w:hAnsi="Times New Roman" w:cs="Times New Roman"/>
                <w:color w:val="000000"/>
                <w:sz w:val="18"/>
                <w:szCs w:val="18"/>
              </w:rPr>
              <w:t> </w:t>
            </w:r>
            <w:r>
              <w:rPr>
                <w:rFonts w:eastAsia="Times New Roman" w:cstheme="minorHAnsi"/>
                <w:color w:val="000000"/>
                <w:sz w:val="18"/>
                <w:szCs w:val="18"/>
              </w:rPr>
              <w:t>$</w:t>
            </w:r>
            <w:r w:rsidR="0034427B">
              <w:rPr>
                <w:rFonts w:eastAsia="Times New Roman" w:cstheme="minorHAnsi"/>
                <w:color w:val="000000"/>
                <w:sz w:val="18"/>
                <w:szCs w:val="18"/>
              </w:rPr>
              <w:t>53,950</w:t>
            </w:r>
          </w:p>
        </w:tc>
        <w:tc>
          <w:tcPr>
            <w:tcW w:w="1260" w:type="dxa"/>
            <w:tcBorders>
              <w:top w:val="single" w:sz="4" w:space="0" w:color="000000"/>
              <w:left w:val="nil"/>
              <w:bottom w:val="single" w:sz="4" w:space="0" w:color="000000"/>
              <w:right w:val="single" w:sz="4" w:space="0" w:color="000000"/>
            </w:tcBorders>
            <w:shd w:val="clear" w:color="auto" w:fill="auto"/>
            <w:vAlign w:val="bottom"/>
            <w:hideMark/>
          </w:tcPr>
          <w:p w14:paraId="5CBE2D7F" w14:textId="4F2726E2" w:rsidR="00052EE1" w:rsidRPr="00A13036" w:rsidRDefault="00052EE1" w:rsidP="00052EE1">
            <w:pPr>
              <w:spacing w:after="0" w:line="240" w:lineRule="auto"/>
              <w:jc w:val="center"/>
              <w:rPr>
                <w:rFonts w:eastAsia="Times New Roman" w:cstheme="minorHAnsi"/>
                <w:color w:val="000000"/>
                <w:sz w:val="18"/>
                <w:szCs w:val="18"/>
              </w:rPr>
            </w:pPr>
            <w:r w:rsidRPr="00A13036">
              <w:rPr>
                <w:rFonts w:eastAsia="Times New Roman" w:cstheme="minorHAnsi"/>
                <w:color w:val="000000"/>
                <w:sz w:val="18"/>
                <w:szCs w:val="18"/>
              </w:rPr>
              <w:t>$</w:t>
            </w:r>
            <w:r w:rsidR="0002489B">
              <w:rPr>
                <w:rFonts w:eastAsia="Times New Roman" w:cstheme="minorHAnsi"/>
                <w:color w:val="000000"/>
                <w:sz w:val="18"/>
                <w:szCs w:val="18"/>
              </w:rPr>
              <w:t>0</w:t>
            </w:r>
          </w:p>
        </w:tc>
        <w:tc>
          <w:tcPr>
            <w:tcW w:w="1606" w:type="dxa"/>
            <w:tcBorders>
              <w:top w:val="single" w:sz="4" w:space="0" w:color="000000"/>
              <w:left w:val="nil"/>
              <w:bottom w:val="single" w:sz="4" w:space="0" w:color="000000"/>
              <w:right w:val="single" w:sz="4" w:space="0" w:color="000000"/>
            </w:tcBorders>
            <w:shd w:val="clear" w:color="auto" w:fill="auto"/>
            <w:hideMark/>
          </w:tcPr>
          <w:p w14:paraId="06E4488B" w14:textId="7B7EB6E4" w:rsidR="00052EE1" w:rsidRPr="001943A2" w:rsidRDefault="00052EE1" w:rsidP="00052EE1">
            <w:pPr>
              <w:spacing w:after="0" w:line="240" w:lineRule="auto"/>
              <w:jc w:val="center"/>
              <w:rPr>
                <w:rFonts w:ascii="Calibri" w:eastAsia="Times New Roman" w:hAnsi="Calibri" w:cs="Calibri"/>
                <w:sz w:val="18"/>
                <w:szCs w:val="18"/>
              </w:rPr>
            </w:pPr>
            <w:r>
              <w:rPr>
                <w:rFonts w:ascii="Calibri" w:eastAsia="Times New Roman" w:hAnsi="Calibri" w:cs="Calibri"/>
                <w:sz w:val="18"/>
                <w:szCs w:val="18"/>
              </w:rPr>
              <w:t>$</w:t>
            </w:r>
            <w:r w:rsidR="00D867AF">
              <w:rPr>
                <w:rFonts w:ascii="Calibri" w:eastAsia="Times New Roman" w:hAnsi="Calibri" w:cs="Calibri"/>
                <w:sz w:val="18"/>
                <w:szCs w:val="18"/>
              </w:rPr>
              <w:t>53,950</w:t>
            </w:r>
          </w:p>
        </w:tc>
        <w:tc>
          <w:tcPr>
            <w:tcW w:w="1252" w:type="dxa"/>
            <w:tcBorders>
              <w:top w:val="single" w:sz="4" w:space="0" w:color="000000"/>
              <w:left w:val="nil"/>
              <w:bottom w:val="single" w:sz="4" w:space="0" w:color="000000"/>
              <w:right w:val="single" w:sz="4" w:space="0" w:color="000000"/>
            </w:tcBorders>
            <w:shd w:val="clear" w:color="auto" w:fill="auto"/>
            <w:noWrap/>
            <w:hideMark/>
          </w:tcPr>
          <w:p w14:paraId="7EBFA315" w14:textId="613ACDC3" w:rsidR="00052EE1" w:rsidRPr="00D867AF" w:rsidRDefault="00D867AF" w:rsidP="00052EE1">
            <w:pPr>
              <w:spacing w:after="0" w:line="240" w:lineRule="auto"/>
              <w:jc w:val="center"/>
              <w:rPr>
                <w:rFonts w:ascii="Calibri" w:eastAsia="Times New Roman" w:hAnsi="Calibri" w:cs="Calibri"/>
                <w:color w:val="FF0000"/>
                <w:sz w:val="18"/>
                <w:szCs w:val="18"/>
              </w:rPr>
            </w:pPr>
            <w:r w:rsidRPr="00D867AF">
              <w:rPr>
                <w:rFonts w:ascii="Calibri" w:eastAsia="Times New Roman" w:hAnsi="Calibri" w:cs="Calibri"/>
                <w:color w:val="FF0000"/>
                <w:sz w:val="18"/>
                <w:szCs w:val="18"/>
              </w:rPr>
              <w:t>($53,950)</w:t>
            </w:r>
          </w:p>
        </w:tc>
        <w:tc>
          <w:tcPr>
            <w:tcW w:w="2987" w:type="dxa"/>
            <w:tcBorders>
              <w:top w:val="nil"/>
              <w:left w:val="nil"/>
              <w:bottom w:val="nil"/>
              <w:right w:val="nil"/>
            </w:tcBorders>
            <w:shd w:val="clear" w:color="auto" w:fill="auto"/>
            <w:vAlign w:val="bottom"/>
            <w:hideMark/>
          </w:tcPr>
          <w:p w14:paraId="18E04B60" w14:textId="77777777" w:rsidR="00052EE1" w:rsidRPr="0071749C" w:rsidRDefault="00052EE1" w:rsidP="00052EE1">
            <w:pPr>
              <w:spacing w:after="0" w:line="240" w:lineRule="auto"/>
              <w:jc w:val="center"/>
              <w:rPr>
                <w:rFonts w:ascii="Calibri" w:eastAsia="Times New Roman" w:hAnsi="Calibri" w:cs="Calibri"/>
                <w:b/>
                <w:bCs/>
                <w:color w:val="000000"/>
                <w:sz w:val="18"/>
                <w:szCs w:val="18"/>
              </w:rPr>
            </w:pPr>
          </w:p>
        </w:tc>
      </w:tr>
      <w:tr w:rsidR="00052EE1" w:rsidRPr="0071749C" w14:paraId="6D5A2B04" w14:textId="77777777" w:rsidTr="009A1A5A">
        <w:trPr>
          <w:trHeight w:val="900"/>
        </w:trPr>
        <w:tc>
          <w:tcPr>
            <w:tcW w:w="12620" w:type="dxa"/>
            <w:gridSpan w:val="7"/>
            <w:tcBorders>
              <w:top w:val="nil"/>
              <w:left w:val="nil"/>
              <w:bottom w:val="nil"/>
              <w:right w:val="nil"/>
            </w:tcBorders>
            <w:shd w:val="clear" w:color="auto" w:fill="auto"/>
            <w:hideMark/>
          </w:tcPr>
          <w:p w14:paraId="5BBFEFAA" w14:textId="7D69E734" w:rsidR="00052EE1" w:rsidRPr="0071749C" w:rsidRDefault="00052EE1" w:rsidP="00052EE1">
            <w:pPr>
              <w:spacing w:after="0" w:line="240" w:lineRule="auto"/>
              <w:rPr>
                <w:rFonts w:ascii="Calibri" w:eastAsia="Times New Roman" w:hAnsi="Calibri" w:cs="Calibri"/>
                <w:sz w:val="18"/>
                <w:szCs w:val="18"/>
              </w:rPr>
            </w:pPr>
            <w:r w:rsidRPr="0071749C">
              <w:rPr>
                <w:rFonts w:ascii="Calibri" w:eastAsia="Times New Roman" w:hAnsi="Calibri" w:cs="Calibri"/>
                <w:sz w:val="18"/>
                <w:szCs w:val="18"/>
              </w:rPr>
              <w:t xml:space="preserve"> </w:t>
            </w:r>
          </w:p>
        </w:tc>
      </w:tr>
    </w:tbl>
    <w:p w14:paraId="11D97B89" w14:textId="77777777" w:rsidR="002C22B7" w:rsidRPr="002C22B7" w:rsidRDefault="002C22B7" w:rsidP="00BB3227">
      <w:pPr>
        <w:spacing w:before="31" w:after="0" w:line="240" w:lineRule="auto"/>
        <w:jc w:val="both"/>
        <w:rPr>
          <w:rFonts w:ascii="Times New Roman" w:eastAsia="Arial" w:hAnsi="Times New Roman" w:cs="Times New Roman"/>
          <w:iCs/>
          <w:sz w:val="20"/>
          <w:szCs w:val="20"/>
        </w:rPr>
      </w:pPr>
    </w:p>
    <w:p w14:paraId="4BB341B1" w14:textId="77777777" w:rsidR="00BB3227" w:rsidRDefault="00BB3227" w:rsidP="00BB3227">
      <w:pPr>
        <w:spacing w:after="0" w:line="240" w:lineRule="auto"/>
        <w:jc w:val="both"/>
        <w:rPr>
          <w:rFonts w:ascii="Times New Roman" w:hAnsi="Times New Roman" w:cs="Times New Roman"/>
          <w:iCs/>
          <w:sz w:val="24"/>
          <w:szCs w:val="24"/>
        </w:rPr>
      </w:pPr>
    </w:p>
    <w:p w14:paraId="641BFF88" w14:textId="77777777" w:rsidR="00B4724B" w:rsidRDefault="00B4724B" w:rsidP="00BB3227">
      <w:pPr>
        <w:spacing w:after="0" w:line="240" w:lineRule="auto"/>
        <w:jc w:val="both"/>
        <w:rPr>
          <w:rFonts w:ascii="Times New Roman" w:hAnsi="Times New Roman" w:cs="Times New Roman"/>
          <w:sz w:val="24"/>
          <w:szCs w:val="24"/>
          <w:u w:val="single"/>
        </w:rPr>
      </w:pPr>
    </w:p>
    <w:p w14:paraId="6DB56B33" w14:textId="77777777" w:rsidR="00B4724B" w:rsidRDefault="00B4724B" w:rsidP="00BB3227">
      <w:pPr>
        <w:spacing w:after="0" w:line="240" w:lineRule="auto"/>
        <w:jc w:val="both"/>
        <w:rPr>
          <w:rFonts w:ascii="Times New Roman" w:hAnsi="Times New Roman" w:cs="Times New Roman"/>
          <w:sz w:val="24"/>
          <w:szCs w:val="24"/>
          <w:u w:val="single"/>
        </w:rPr>
      </w:pPr>
    </w:p>
    <w:p w14:paraId="30123C75" w14:textId="2126EF42" w:rsidR="00BB3227" w:rsidRDefault="00BB3227" w:rsidP="00BB3227">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089FC4CF" w14:textId="77777777" w:rsidR="0044656E" w:rsidRDefault="00BB3227" w:rsidP="00BB3227">
      <w:pPr>
        <w:spacing w:after="0" w:line="240" w:lineRule="auto"/>
        <w:jc w:val="both"/>
        <w:rPr>
          <w:rFonts w:ascii="Times New Roman" w:hAnsi="Times New Roman" w:cs="Times New Roman"/>
        </w:rPr>
      </w:pPr>
      <w:r w:rsidRPr="00AD7C41">
        <w:rPr>
          <w:rFonts w:ascii="Times New Roman" w:hAnsi="Times New Roman" w:cs="Times New Roman"/>
        </w:rPr>
        <w:t>Resolution</w:t>
      </w:r>
    </w:p>
    <w:p w14:paraId="6F752156" w14:textId="744DDDD6" w:rsidR="00BB3227" w:rsidRPr="00AD7C41" w:rsidRDefault="00BB3227" w:rsidP="00BB3227">
      <w:pPr>
        <w:spacing w:after="0" w:line="240" w:lineRule="auto"/>
        <w:jc w:val="both"/>
        <w:rPr>
          <w:rFonts w:ascii="Times New Roman" w:hAnsi="Times New Roman" w:cs="Times New Roman"/>
        </w:rPr>
      </w:pPr>
      <w:r w:rsidRPr="00AD7C41">
        <w:rPr>
          <w:rFonts w:ascii="Times New Roman" w:hAnsi="Times New Roman" w:cs="Times New Roman"/>
        </w:rPr>
        <w:t>Evaluation / Cost Summary</w:t>
      </w:r>
    </w:p>
    <w:p w14:paraId="2353EAE7" w14:textId="1E2DBC38" w:rsidR="00CC55B2" w:rsidRDefault="00765CD0" w:rsidP="00BB3227">
      <w:pPr>
        <w:spacing w:after="0" w:line="240" w:lineRule="auto"/>
        <w:jc w:val="both"/>
        <w:rPr>
          <w:rFonts w:ascii="Times New Roman" w:hAnsi="Times New Roman" w:cs="Times New Roman"/>
        </w:rPr>
      </w:pPr>
      <w:r w:rsidRPr="00AD7C41">
        <w:rPr>
          <w:rFonts w:ascii="Times New Roman" w:hAnsi="Times New Roman" w:cs="Times New Roman"/>
        </w:rPr>
        <w:t>Draft Agreement for Services</w:t>
      </w:r>
    </w:p>
    <w:p w14:paraId="5B9A6624" w14:textId="4D4D5CF4" w:rsidR="00974A63" w:rsidRDefault="00974A63" w:rsidP="00BB3227">
      <w:pPr>
        <w:spacing w:after="0" w:line="240" w:lineRule="auto"/>
        <w:jc w:val="both"/>
        <w:rPr>
          <w:rFonts w:ascii="Times New Roman" w:hAnsi="Times New Roman" w:cs="Times New Roman"/>
        </w:rPr>
      </w:pPr>
    </w:p>
    <w:p w14:paraId="2BF3C95E" w14:textId="4280F4FD" w:rsidR="00974A63" w:rsidRDefault="00974A63" w:rsidP="00BB3227">
      <w:pPr>
        <w:spacing w:after="0" w:line="240" w:lineRule="auto"/>
        <w:jc w:val="both"/>
        <w:rPr>
          <w:rFonts w:ascii="Times New Roman" w:hAnsi="Times New Roman" w:cs="Times New Roman"/>
        </w:rPr>
      </w:pPr>
    </w:p>
    <w:p w14:paraId="68435F94" w14:textId="7BB6B084" w:rsidR="00974A63" w:rsidRDefault="00974A63" w:rsidP="00BB3227">
      <w:pPr>
        <w:spacing w:after="0" w:line="240" w:lineRule="auto"/>
        <w:jc w:val="both"/>
        <w:rPr>
          <w:rFonts w:ascii="Times New Roman" w:hAnsi="Times New Roman" w:cs="Times New Roman"/>
        </w:rPr>
      </w:pPr>
    </w:p>
    <w:p w14:paraId="2A9EAC8B" w14:textId="244E1C40" w:rsidR="00974A63" w:rsidRDefault="00974A63" w:rsidP="00BB3227">
      <w:pPr>
        <w:spacing w:after="0" w:line="240" w:lineRule="auto"/>
        <w:jc w:val="both"/>
        <w:rPr>
          <w:rFonts w:ascii="Times New Roman" w:hAnsi="Times New Roman" w:cs="Times New Roman"/>
        </w:rPr>
      </w:pPr>
    </w:p>
    <w:p w14:paraId="639E8F3A" w14:textId="54E984F4" w:rsidR="00974A63" w:rsidRDefault="00974A63" w:rsidP="00BB3227">
      <w:pPr>
        <w:spacing w:after="0" w:line="240" w:lineRule="auto"/>
        <w:jc w:val="both"/>
        <w:rPr>
          <w:rFonts w:ascii="Times New Roman" w:hAnsi="Times New Roman" w:cs="Times New Roman"/>
        </w:rPr>
      </w:pPr>
    </w:p>
    <w:p w14:paraId="1D9E592A" w14:textId="5ECF4F89" w:rsidR="00974A63" w:rsidRDefault="00974A63" w:rsidP="00BB3227">
      <w:pPr>
        <w:spacing w:after="0" w:line="240" w:lineRule="auto"/>
        <w:jc w:val="both"/>
        <w:rPr>
          <w:rFonts w:ascii="Times New Roman" w:hAnsi="Times New Roman" w:cs="Times New Roman"/>
        </w:rPr>
      </w:pPr>
    </w:p>
    <w:p w14:paraId="522B2C36" w14:textId="5D4BED9B" w:rsidR="00974A63" w:rsidRDefault="00974A63" w:rsidP="00BB3227">
      <w:pPr>
        <w:spacing w:after="0" w:line="240" w:lineRule="auto"/>
        <w:jc w:val="both"/>
        <w:rPr>
          <w:rFonts w:ascii="Times New Roman" w:hAnsi="Times New Roman" w:cs="Times New Roman"/>
        </w:rPr>
      </w:pPr>
    </w:p>
    <w:p w14:paraId="44E732EB" w14:textId="74993284" w:rsidR="00974A63" w:rsidRDefault="00974A63" w:rsidP="00BB3227">
      <w:pPr>
        <w:spacing w:after="0" w:line="240" w:lineRule="auto"/>
        <w:jc w:val="both"/>
        <w:rPr>
          <w:rFonts w:ascii="Times New Roman" w:hAnsi="Times New Roman" w:cs="Times New Roman"/>
        </w:rPr>
      </w:pPr>
    </w:p>
    <w:p w14:paraId="3433E74B" w14:textId="463CED1B" w:rsidR="00974A63" w:rsidRDefault="00974A63" w:rsidP="00BB3227">
      <w:pPr>
        <w:spacing w:after="0" w:line="240" w:lineRule="auto"/>
        <w:jc w:val="both"/>
        <w:rPr>
          <w:rFonts w:ascii="Times New Roman" w:hAnsi="Times New Roman" w:cs="Times New Roman"/>
        </w:rPr>
      </w:pPr>
    </w:p>
    <w:p w14:paraId="2A60FBE0" w14:textId="65AB9CC2" w:rsidR="00974A63" w:rsidRDefault="00974A63" w:rsidP="00BB3227">
      <w:pPr>
        <w:spacing w:after="0" w:line="240" w:lineRule="auto"/>
        <w:jc w:val="both"/>
        <w:rPr>
          <w:rFonts w:ascii="Times New Roman" w:hAnsi="Times New Roman" w:cs="Times New Roman"/>
        </w:rPr>
      </w:pPr>
    </w:p>
    <w:p w14:paraId="03A9BD42" w14:textId="21CE4D58" w:rsidR="00974A63" w:rsidRDefault="00974A63" w:rsidP="00BB3227">
      <w:pPr>
        <w:spacing w:after="0" w:line="240" w:lineRule="auto"/>
        <w:jc w:val="both"/>
        <w:rPr>
          <w:rFonts w:ascii="Times New Roman" w:hAnsi="Times New Roman" w:cs="Times New Roman"/>
        </w:rPr>
      </w:pPr>
    </w:p>
    <w:p w14:paraId="0279DD93" w14:textId="1835F126" w:rsidR="00974A63" w:rsidRDefault="00974A63" w:rsidP="00BB3227">
      <w:pPr>
        <w:spacing w:after="0" w:line="240" w:lineRule="auto"/>
        <w:jc w:val="both"/>
        <w:rPr>
          <w:rFonts w:ascii="Times New Roman" w:hAnsi="Times New Roman" w:cs="Times New Roman"/>
        </w:rPr>
      </w:pPr>
    </w:p>
    <w:p w14:paraId="687100BE" w14:textId="523663DF" w:rsidR="00974A63" w:rsidRDefault="00974A63" w:rsidP="00BB3227">
      <w:pPr>
        <w:spacing w:after="0" w:line="240" w:lineRule="auto"/>
        <w:jc w:val="both"/>
        <w:rPr>
          <w:rFonts w:ascii="Times New Roman" w:hAnsi="Times New Roman" w:cs="Times New Roman"/>
        </w:rPr>
      </w:pPr>
    </w:p>
    <w:p w14:paraId="0BA23C9B" w14:textId="69FBAA92" w:rsidR="00974A63" w:rsidRDefault="00974A63" w:rsidP="00BB3227">
      <w:pPr>
        <w:spacing w:after="0" w:line="240" w:lineRule="auto"/>
        <w:jc w:val="both"/>
        <w:rPr>
          <w:rFonts w:ascii="Times New Roman" w:hAnsi="Times New Roman" w:cs="Times New Roman"/>
        </w:rPr>
      </w:pPr>
    </w:p>
    <w:p w14:paraId="76CB9FF1" w14:textId="7CC3D8E2" w:rsidR="00974A63" w:rsidRDefault="00974A63" w:rsidP="00BB3227">
      <w:pPr>
        <w:spacing w:after="0" w:line="240" w:lineRule="auto"/>
        <w:jc w:val="both"/>
        <w:rPr>
          <w:rFonts w:ascii="Times New Roman" w:hAnsi="Times New Roman" w:cs="Times New Roman"/>
        </w:rPr>
      </w:pPr>
    </w:p>
    <w:p w14:paraId="00644B85" w14:textId="22B1D2B5" w:rsidR="00974A63" w:rsidRDefault="00974A63" w:rsidP="00BB3227">
      <w:pPr>
        <w:spacing w:after="0" w:line="240" w:lineRule="auto"/>
        <w:jc w:val="both"/>
        <w:rPr>
          <w:rFonts w:ascii="Times New Roman" w:hAnsi="Times New Roman" w:cs="Times New Roman"/>
        </w:rPr>
      </w:pPr>
    </w:p>
    <w:p w14:paraId="5CB3389D" w14:textId="77777777" w:rsidR="00974A63" w:rsidRDefault="00974A63" w:rsidP="00BB3227">
      <w:pPr>
        <w:spacing w:after="0" w:line="240" w:lineRule="auto"/>
        <w:jc w:val="both"/>
        <w:rPr>
          <w:rFonts w:ascii="Times New Roman" w:hAnsi="Times New Roman" w:cs="Times New Roman"/>
          <w:sz w:val="24"/>
          <w:szCs w:val="24"/>
        </w:rPr>
      </w:pPr>
    </w:p>
    <w:sectPr w:rsidR="00974A63" w:rsidSect="00BB3227">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51D1C" w14:textId="77777777" w:rsidR="00513B54" w:rsidRDefault="00513B54" w:rsidP="00944716">
      <w:pPr>
        <w:spacing w:after="0" w:line="240" w:lineRule="auto"/>
      </w:pPr>
      <w:r>
        <w:separator/>
      </w:r>
    </w:p>
  </w:endnote>
  <w:endnote w:type="continuationSeparator" w:id="0">
    <w:p w14:paraId="09361A33" w14:textId="77777777" w:rsidR="00513B54" w:rsidRDefault="00513B54"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7CB9396B"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2CEE5293"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C818C" w14:textId="77777777" w:rsidR="00513B54" w:rsidRDefault="00513B54" w:rsidP="00944716">
      <w:pPr>
        <w:spacing w:after="0" w:line="240" w:lineRule="auto"/>
      </w:pPr>
      <w:r>
        <w:separator/>
      </w:r>
    </w:p>
  </w:footnote>
  <w:footnote w:type="continuationSeparator" w:id="0">
    <w:p w14:paraId="25A6510E" w14:textId="77777777" w:rsidR="00513B54" w:rsidRDefault="00513B54"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71A4A" w14:textId="3962C7AF" w:rsidR="0084304C" w:rsidRDefault="00DB7583" w:rsidP="00A60317">
    <w:pPr>
      <w:pStyle w:val="Header"/>
    </w:pPr>
    <w:r>
      <w:rPr>
        <w:noProof/>
      </w:rPr>
      <mc:AlternateContent>
        <mc:Choice Requires="wps">
          <w:drawing>
            <wp:anchor distT="0" distB="0" distL="114300" distR="114300" simplePos="0" relativeHeight="251662336" behindDoc="0" locked="0" layoutInCell="1" allowOverlap="1" wp14:anchorId="290FF866" wp14:editId="64D6D293">
              <wp:simplePos x="0" y="0"/>
              <wp:positionH relativeFrom="column">
                <wp:posOffset>975360</wp:posOffset>
              </wp:positionH>
              <wp:positionV relativeFrom="paragraph">
                <wp:posOffset>160020</wp:posOffset>
              </wp:positionV>
              <wp:extent cx="2504440" cy="59436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594360"/>
                      </a:xfrm>
                      <a:prstGeom prst="rect">
                        <a:avLst/>
                      </a:prstGeom>
                      <a:solidFill>
                        <a:srgbClr val="FFFFFF"/>
                      </a:solidFill>
                      <a:ln w="9525">
                        <a:noFill/>
                        <a:miter lim="800000"/>
                        <a:headEnd/>
                        <a:tailEnd/>
                      </a:ln>
                    </wps:spPr>
                    <wps:txbx>
                      <w:txbxContent>
                        <w:p w14:paraId="4837A31B"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9791382"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0FF866" id="_x0000_t202" coordsize="21600,21600" o:spt="202" path="m,l,21600r21600,l21600,xe">
              <v:stroke joinstyle="miter"/>
              <v:path gradientshapeok="t" o:connecttype="rect"/>
            </v:shapetype>
            <v:shape id="Text Box 2" o:spid="_x0000_s1026" type="#_x0000_t202" style="position:absolute;margin-left:76.8pt;margin-top:12.6pt;width:197.2pt;height:4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" stroked="f">
              <v:textbox>
                <w:txbxContent>
                  <w:p w14:paraId="4837A31B"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9791382"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3F3A62">
      <w:rPr>
        <w:noProof/>
      </w:rPr>
      <mc:AlternateContent>
        <mc:Choice Requires="wps">
          <w:drawing>
            <wp:anchor distT="0" distB="0" distL="114300" distR="114300" simplePos="0" relativeHeight="251664384" behindDoc="0" locked="0" layoutInCell="1" allowOverlap="1" wp14:anchorId="1FFC9946" wp14:editId="58AB0FBF">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6FADBD"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84304C">
      <w:rPr>
        <w:noProof/>
      </w:rPr>
      <w:drawing>
        <wp:inline distT="0" distB="0" distL="0" distR="0" wp14:anchorId="2D272221" wp14:editId="515515F1">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808B9"/>
    <w:multiLevelType w:val="hybridMultilevel"/>
    <w:tmpl w:val="B8C4A9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225859"/>
    <w:multiLevelType w:val="hybridMultilevel"/>
    <w:tmpl w:val="4F70D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A26BB6"/>
    <w:multiLevelType w:val="hybridMultilevel"/>
    <w:tmpl w:val="70CCBF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9828986">
    <w:abstractNumId w:val="2"/>
  </w:num>
  <w:num w:numId="2" w16cid:durableId="1852911998">
    <w:abstractNumId w:val="0"/>
  </w:num>
  <w:num w:numId="3" w16cid:durableId="2058968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7D7"/>
    <w:rsid w:val="00002A11"/>
    <w:rsid w:val="00006A54"/>
    <w:rsid w:val="00010CB7"/>
    <w:rsid w:val="00011607"/>
    <w:rsid w:val="0002489B"/>
    <w:rsid w:val="00041EAD"/>
    <w:rsid w:val="00043F9D"/>
    <w:rsid w:val="0005160F"/>
    <w:rsid w:val="00052EE1"/>
    <w:rsid w:val="00053E86"/>
    <w:rsid w:val="00054EAC"/>
    <w:rsid w:val="0005513D"/>
    <w:rsid w:val="000708EF"/>
    <w:rsid w:val="000708F6"/>
    <w:rsid w:val="0007795C"/>
    <w:rsid w:val="00080912"/>
    <w:rsid w:val="00081F69"/>
    <w:rsid w:val="00090BB5"/>
    <w:rsid w:val="000922CA"/>
    <w:rsid w:val="000A3C3C"/>
    <w:rsid w:val="000A4C4F"/>
    <w:rsid w:val="000B4907"/>
    <w:rsid w:val="000C24CA"/>
    <w:rsid w:val="000F107D"/>
    <w:rsid w:val="0013721C"/>
    <w:rsid w:val="00151910"/>
    <w:rsid w:val="00155DEE"/>
    <w:rsid w:val="00157D65"/>
    <w:rsid w:val="00165BB1"/>
    <w:rsid w:val="0016694B"/>
    <w:rsid w:val="001709D0"/>
    <w:rsid w:val="0017286F"/>
    <w:rsid w:val="00182C6E"/>
    <w:rsid w:val="0018344A"/>
    <w:rsid w:val="00183E55"/>
    <w:rsid w:val="00190E99"/>
    <w:rsid w:val="00193ECD"/>
    <w:rsid w:val="001943A2"/>
    <w:rsid w:val="001B65AC"/>
    <w:rsid w:val="001C1E82"/>
    <w:rsid w:val="001D2887"/>
    <w:rsid w:val="001E3109"/>
    <w:rsid w:val="002249BA"/>
    <w:rsid w:val="002428C6"/>
    <w:rsid w:val="00272BBB"/>
    <w:rsid w:val="00274767"/>
    <w:rsid w:val="002771C9"/>
    <w:rsid w:val="00295729"/>
    <w:rsid w:val="002C22B7"/>
    <w:rsid w:val="002C5684"/>
    <w:rsid w:val="002D645B"/>
    <w:rsid w:val="002D7EEB"/>
    <w:rsid w:val="0030333F"/>
    <w:rsid w:val="003065B6"/>
    <w:rsid w:val="003156D6"/>
    <w:rsid w:val="00321888"/>
    <w:rsid w:val="003239A2"/>
    <w:rsid w:val="00337CC0"/>
    <w:rsid w:val="0034427B"/>
    <w:rsid w:val="00345716"/>
    <w:rsid w:val="00354843"/>
    <w:rsid w:val="00371814"/>
    <w:rsid w:val="00397B2F"/>
    <w:rsid w:val="003A5A5A"/>
    <w:rsid w:val="003C6ECF"/>
    <w:rsid w:val="003E462F"/>
    <w:rsid w:val="003F3A62"/>
    <w:rsid w:val="00403F08"/>
    <w:rsid w:val="00413FBB"/>
    <w:rsid w:val="004224AA"/>
    <w:rsid w:val="00423C69"/>
    <w:rsid w:val="00436C8F"/>
    <w:rsid w:val="0044154D"/>
    <w:rsid w:val="0044656E"/>
    <w:rsid w:val="004466A8"/>
    <w:rsid w:val="00453CC3"/>
    <w:rsid w:val="00460F6A"/>
    <w:rsid w:val="00474E0B"/>
    <w:rsid w:val="00475321"/>
    <w:rsid w:val="00481C2D"/>
    <w:rsid w:val="0049139F"/>
    <w:rsid w:val="00491A93"/>
    <w:rsid w:val="004B3793"/>
    <w:rsid w:val="004C0BAD"/>
    <w:rsid w:val="004C3537"/>
    <w:rsid w:val="004E3AEA"/>
    <w:rsid w:val="004E6280"/>
    <w:rsid w:val="004F7416"/>
    <w:rsid w:val="00502739"/>
    <w:rsid w:val="00511A45"/>
    <w:rsid w:val="00513B54"/>
    <w:rsid w:val="00514B06"/>
    <w:rsid w:val="00536394"/>
    <w:rsid w:val="005529BA"/>
    <w:rsid w:val="00566D6B"/>
    <w:rsid w:val="0057039C"/>
    <w:rsid w:val="00575ADD"/>
    <w:rsid w:val="0058294E"/>
    <w:rsid w:val="005901A1"/>
    <w:rsid w:val="00594EAF"/>
    <w:rsid w:val="005A55D8"/>
    <w:rsid w:val="005D2E2D"/>
    <w:rsid w:val="005D49EB"/>
    <w:rsid w:val="005E3D06"/>
    <w:rsid w:val="005F46D1"/>
    <w:rsid w:val="005F6BF8"/>
    <w:rsid w:val="00601B3A"/>
    <w:rsid w:val="0061564A"/>
    <w:rsid w:val="006247EC"/>
    <w:rsid w:val="00635671"/>
    <w:rsid w:val="00636F26"/>
    <w:rsid w:val="00651E62"/>
    <w:rsid w:val="00666C5A"/>
    <w:rsid w:val="00676A14"/>
    <w:rsid w:val="00684D15"/>
    <w:rsid w:val="0069329C"/>
    <w:rsid w:val="00696016"/>
    <w:rsid w:val="006B32B7"/>
    <w:rsid w:val="006B50FB"/>
    <w:rsid w:val="006C200C"/>
    <w:rsid w:val="006C2C61"/>
    <w:rsid w:val="006C4E01"/>
    <w:rsid w:val="006C6545"/>
    <w:rsid w:val="006D0ECD"/>
    <w:rsid w:val="006D244F"/>
    <w:rsid w:val="00702BB0"/>
    <w:rsid w:val="007078A3"/>
    <w:rsid w:val="007155E6"/>
    <w:rsid w:val="007211AA"/>
    <w:rsid w:val="00723837"/>
    <w:rsid w:val="007247C7"/>
    <w:rsid w:val="0073092F"/>
    <w:rsid w:val="007467A8"/>
    <w:rsid w:val="00760696"/>
    <w:rsid w:val="00765CD0"/>
    <w:rsid w:val="00774226"/>
    <w:rsid w:val="00775236"/>
    <w:rsid w:val="0077698C"/>
    <w:rsid w:val="007A0260"/>
    <w:rsid w:val="007A5A53"/>
    <w:rsid w:val="007A69F5"/>
    <w:rsid w:val="007C2A2F"/>
    <w:rsid w:val="007C51F0"/>
    <w:rsid w:val="007C7390"/>
    <w:rsid w:val="007D44B9"/>
    <w:rsid w:val="007E6C03"/>
    <w:rsid w:val="007E7AC2"/>
    <w:rsid w:val="007F25DF"/>
    <w:rsid w:val="007F6F4B"/>
    <w:rsid w:val="00827C7C"/>
    <w:rsid w:val="0084304C"/>
    <w:rsid w:val="00864296"/>
    <w:rsid w:val="00864FD9"/>
    <w:rsid w:val="00870D51"/>
    <w:rsid w:val="008726ED"/>
    <w:rsid w:val="0087428C"/>
    <w:rsid w:val="00893088"/>
    <w:rsid w:val="00893FED"/>
    <w:rsid w:val="00895A52"/>
    <w:rsid w:val="008C113A"/>
    <w:rsid w:val="008C59EF"/>
    <w:rsid w:val="008D7121"/>
    <w:rsid w:val="0090424A"/>
    <w:rsid w:val="00912DAE"/>
    <w:rsid w:val="009134FC"/>
    <w:rsid w:val="00916EF0"/>
    <w:rsid w:val="00931B81"/>
    <w:rsid w:val="009341FC"/>
    <w:rsid w:val="00937DE4"/>
    <w:rsid w:val="00942F30"/>
    <w:rsid w:val="00944716"/>
    <w:rsid w:val="00945567"/>
    <w:rsid w:val="009541B0"/>
    <w:rsid w:val="009606DA"/>
    <w:rsid w:val="00974A63"/>
    <w:rsid w:val="009A4414"/>
    <w:rsid w:val="009B5690"/>
    <w:rsid w:val="009B64DE"/>
    <w:rsid w:val="009C65FC"/>
    <w:rsid w:val="009C6B20"/>
    <w:rsid w:val="009F0C2F"/>
    <w:rsid w:val="009F2A12"/>
    <w:rsid w:val="00A103CF"/>
    <w:rsid w:val="00A13036"/>
    <w:rsid w:val="00A20834"/>
    <w:rsid w:val="00A33B94"/>
    <w:rsid w:val="00A54C2F"/>
    <w:rsid w:val="00A60317"/>
    <w:rsid w:val="00A70FFA"/>
    <w:rsid w:val="00A9006D"/>
    <w:rsid w:val="00A9640B"/>
    <w:rsid w:val="00AA4211"/>
    <w:rsid w:val="00AB20C6"/>
    <w:rsid w:val="00AB4189"/>
    <w:rsid w:val="00AC3815"/>
    <w:rsid w:val="00AD5991"/>
    <w:rsid w:val="00AD7C41"/>
    <w:rsid w:val="00AE21E8"/>
    <w:rsid w:val="00AE4D7F"/>
    <w:rsid w:val="00B02DE5"/>
    <w:rsid w:val="00B10E61"/>
    <w:rsid w:val="00B23917"/>
    <w:rsid w:val="00B30EE5"/>
    <w:rsid w:val="00B357D7"/>
    <w:rsid w:val="00B4724B"/>
    <w:rsid w:val="00B6238D"/>
    <w:rsid w:val="00B62ECE"/>
    <w:rsid w:val="00B65D6F"/>
    <w:rsid w:val="00B70445"/>
    <w:rsid w:val="00B73E41"/>
    <w:rsid w:val="00B8254A"/>
    <w:rsid w:val="00B951F4"/>
    <w:rsid w:val="00BA59EE"/>
    <w:rsid w:val="00BA7C7D"/>
    <w:rsid w:val="00BB3227"/>
    <w:rsid w:val="00BC4A67"/>
    <w:rsid w:val="00BD68F2"/>
    <w:rsid w:val="00BE76C6"/>
    <w:rsid w:val="00BF4C8E"/>
    <w:rsid w:val="00BF7B27"/>
    <w:rsid w:val="00C01E07"/>
    <w:rsid w:val="00C03622"/>
    <w:rsid w:val="00C05716"/>
    <w:rsid w:val="00C4327A"/>
    <w:rsid w:val="00C51082"/>
    <w:rsid w:val="00C618AA"/>
    <w:rsid w:val="00C65C8D"/>
    <w:rsid w:val="00C76BB5"/>
    <w:rsid w:val="00C901FC"/>
    <w:rsid w:val="00C903A5"/>
    <w:rsid w:val="00CC55B2"/>
    <w:rsid w:val="00CE5765"/>
    <w:rsid w:val="00CF25AF"/>
    <w:rsid w:val="00CF3040"/>
    <w:rsid w:val="00CF5B54"/>
    <w:rsid w:val="00D02E7C"/>
    <w:rsid w:val="00D04A32"/>
    <w:rsid w:val="00D109BB"/>
    <w:rsid w:val="00D11B17"/>
    <w:rsid w:val="00D32606"/>
    <w:rsid w:val="00D35CCD"/>
    <w:rsid w:val="00D51EA2"/>
    <w:rsid w:val="00D5317B"/>
    <w:rsid w:val="00D65521"/>
    <w:rsid w:val="00D70562"/>
    <w:rsid w:val="00D71E36"/>
    <w:rsid w:val="00D82BD8"/>
    <w:rsid w:val="00D83C83"/>
    <w:rsid w:val="00D8673D"/>
    <w:rsid w:val="00D867AF"/>
    <w:rsid w:val="00D938B5"/>
    <w:rsid w:val="00D9397C"/>
    <w:rsid w:val="00D96423"/>
    <w:rsid w:val="00DA6B7A"/>
    <w:rsid w:val="00DB7583"/>
    <w:rsid w:val="00DC0AE4"/>
    <w:rsid w:val="00DD0FAB"/>
    <w:rsid w:val="00DE05E0"/>
    <w:rsid w:val="00DE31CC"/>
    <w:rsid w:val="00DF0433"/>
    <w:rsid w:val="00DF1331"/>
    <w:rsid w:val="00E04928"/>
    <w:rsid w:val="00E0762A"/>
    <w:rsid w:val="00E130E8"/>
    <w:rsid w:val="00E141DE"/>
    <w:rsid w:val="00E22EC1"/>
    <w:rsid w:val="00E248F8"/>
    <w:rsid w:val="00E26923"/>
    <w:rsid w:val="00E50B89"/>
    <w:rsid w:val="00E74F79"/>
    <w:rsid w:val="00E80F38"/>
    <w:rsid w:val="00ED11DD"/>
    <w:rsid w:val="00EF623C"/>
    <w:rsid w:val="00F004BC"/>
    <w:rsid w:val="00F01A52"/>
    <w:rsid w:val="00F32337"/>
    <w:rsid w:val="00F40E7E"/>
    <w:rsid w:val="00F43198"/>
    <w:rsid w:val="00F51ECD"/>
    <w:rsid w:val="00F55BDE"/>
    <w:rsid w:val="00F57B94"/>
    <w:rsid w:val="00F636FF"/>
    <w:rsid w:val="00F64176"/>
    <w:rsid w:val="00F65A35"/>
    <w:rsid w:val="00F6747A"/>
    <w:rsid w:val="00F77198"/>
    <w:rsid w:val="00F86AC1"/>
    <w:rsid w:val="00FA4618"/>
    <w:rsid w:val="00FA6715"/>
    <w:rsid w:val="00FA7D7C"/>
    <w:rsid w:val="00FB62DD"/>
    <w:rsid w:val="00FC086C"/>
    <w:rsid w:val="00FD0A1A"/>
    <w:rsid w:val="00FD0A25"/>
    <w:rsid w:val="00FD5182"/>
    <w:rsid w:val="00FF2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4D933"/>
  <w15:docId w15:val="{98331B6D-9EF0-419E-AFB2-F5167D806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table" w:styleId="TableGrid">
    <w:name w:val="Table Grid"/>
    <w:basedOn w:val="TableNormal"/>
    <w:uiPriority w:val="39"/>
    <w:rsid w:val="0077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698C"/>
    <w:pPr>
      <w:ind w:left="720"/>
      <w:contextualSpacing/>
    </w:pPr>
  </w:style>
  <w:style w:type="table" w:styleId="PlainTable4">
    <w:name w:val="Plain Table 4"/>
    <w:basedOn w:val="TableNormal"/>
    <w:uiPriority w:val="44"/>
    <w:rsid w:val="001709D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916EF0"/>
    <w:rPr>
      <w:color w:val="0000FF" w:themeColor="hyperlink"/>
      <w:u w:val="single"/>
    </w:rPr>
  </w:style>
  <w:style w:type="character" w:styleId="UnresolvedMention">
    <w:name w:val="Unresolved Mention"/>
    <w:basedOn w:val="DefaultParagraphFont"/>
    <w:uiPriority w:val="99"/>
    <w:semiHidden/>
    <w:unhideWhenUsed/>
    <w:rsid w:val="00916EF0"/>
    <w:rPr>
      <w:color w:val="605E5C"/>
      <w:shd w:val="clear" w:color="auto" w:fill="E1DFDD"/>
    </w:rPr>
  </w:style>
  <w:style w:type="table" w:styleId="PlainTable3">
    <w:name w:val="Plain Table 3"/>
    <w:basedOn w:val="TableNormal"/>
    <w:uiPriority w:val="43"/>
    <w:rsid w:val="00157D6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157D6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unhideWhenUsed/>
    <w:rsid w:val="00371814"/>
    <w:rPr>
      <w:sz w:val="16"/>
      <w:szCs w:val="16"/>
    </w:rPr>
  </w:style>
  <w:style w:type="paragraph" w:styleId="CommentText">
    <w:name w:val="annotation text"/>
    <w:basedOn w:val="Normal"/>
    <w:link w:val="CommentTextChar"/>
    <w:uiPriority w:val="99"/>
    <w:semiHidden/>
    <w:unhideWhenUsed/>
    <w:rsid w:val="00371814"/>
    <w:pPr>
      <w:spacing w:line="240" w:lineRule="auto"/>
    </w:pPr>
    <w:rPr>
      <w:sz w:val="20"/>
      <w:szCs w:val="20"/>
    </w:rPr>
  </w:style>
  <w:style w:type="character" w:customStyle="1" w:styleId="CommentTextChar">
    <w:name w:val="Comment Text Char"/>
    <w:basedOn w:val="DefaultParagraphFont"/>
    <w:link w:val="CommentText"/>
    <w:uiPriority w:val="99"/>
    <w:semiHidden/>
    <w:rsid w:val="00371814"/>
    <w:rPr>
      <w:sz w:val="20"/>
      <w:szCs w:val="20"/>
    </w:rPr>
  </w:style>
  <w:style w:type="paragraph" w:styleId="CommentSubject">
    <w:name w:val="annotation subject"/>
    <w:basedOn w:val="CommentText"/>
    <w:next w:val="CommentText"/>
    <w:link w:val="CommentSubjectChar"/>
    <w:uiPriority w:val="99"/>
    <w:semiHidden/>
    <w:unhideWhenUsed/>
    <w:rsid w:val="00371814"/>
    <w:rPr>
      <w:b/>
      <w:bCs/>
    </w:rPr>
  </w:style>
  <w:style w:type="character" w:customStyle="1" w:styleId="CommentSubjectChar">
    <w:name w:val="Comment Subject Char"/>
    <w:basedOn w:val="CommentTextChar"/>
    <w:link w:val="CommentSubject"/>
    <w:uiPriority w:val="99"/>
    <w:semiHidden/>
    <w:rsid w:val="0037181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456602">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2885456">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4</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Barajas</dc:creator>
  <cp:lastModifiedBy>Mark Roberts</cp:lastModifiedBy>
  <cp:revision>13</cp:revision>
  <cp:lastPrinted>2019-10-14T22:35:00Z</cp:lastPrinted>
  <dcterms:created xsi:type="dcterms:W3CDTF">2022-11-22T19:03:00Z</dcterms:created>
  <dcterms:modified xsi:type="dcterms:W3CDTF">2023-03-29T16:19:00Z</dcterms:modified>
</cp:coreProperties>
</file>