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9F52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8CEEB81" w14:textId="77777777" w:rsidR="003F3A62" w:rsidRPr="003F3A62" w:rsidRDefault="003F3A62" w:rsidP="003F3A62">
      <w:pPr>
        <w:spacing w:line="240" w:lineRule="auto"/>
        <w:jc w:val="both"/>
        <w:rPr>
          <w:rFonts w:ascii="Times New Roman" w:hAnsi="Times New Roman" w:cs="Times New Roman"/>
          <w:b/>
          <w:sz w:val="16"/>
          <w:szCs w:val="16"/>
        </w:rPr>
      </w:pPr>
    </w:p>
    <w:p w14:paraId="252D83E3" w14:textId="308589EB"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96102A">
        <w:rPr>
          <w:rFonts w:ascii="Times New Roman" w:hAnsi="Times New Roman" w:cs="Times New Roman"/>
          <w:b/>
          <w:sz w:val="24"/>
          <w:szCs w:val="24"/>
        </w:rPr>
        <w:t>FEBRUARY 15, 2022</w:t>
      </w:r>
      <w:r>
        <w:rPr>
          <w:rFonts w:ascii="Times New Roman" w:hAnsi="Times New Roman" w:cs="Times New Roman"/>
          <w:b/>
          <w:sz w:val="24"/>
          <w:szCs w:val="24"/>
        </w:rPr>
        <w:t xml:space="preserve"> </w:t>
      </w:r>
    </w:p>
    <w:p w14:paraId="5E297501" w14:textId="3E112EF1"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96102A">
        <w:rPr>
          <w:rFonts w:ascii="Times New Roman" w:hAnsi="Times New Roman" w:cs="Times New Roman"/>
          <w:b/>
          <w:sz w:val="24"/>
          <w:szCs w:val="24"/>
        </w:rPr>
        <w:t>OFFICE OF THE CITY MANAGER</w:t>
      </w:r>
    </w:p>
    <w:p w14:paraId="777A8386" w14:textId="06EF8EE6"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96102A">
        <w:rPr>
          <w:rFonts w:ascii="Times New Roman" w:hAnsi="Times New Roman" w:cs="Times New Roman"/>
          <w:b/>
          <w:sz w:val="24"/>
          <w:szCs w:val="24"/>
        </w:rPr>
        <w:t>ANDREW MYRICK, SR ECONOMIC DEVELOPMENT MGR</w:t>
      </w:r>
      <w:r w:rsidR="00AC3815" w:rsidRPr="00893FED">
        <w:rPr>
          <w:rFonts w:ascii="Times New Roman" w:hAnsi="Times New Roman" w:cs="Times New Roman"/>
          <w:b/>
          <w:sz w:val="24"/>
          <w:szCs w:val="24"/>
        </w:rPr>
        <w:tab/>
      </w:r>
    </w:p>
    <w:p w14:paraId="3214958E" w14:textId="3FDBD6B1"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96102A">
        <w:rPr>
          <w:rFonts w:ascii="Times New Roman" w:hAnsi="Times New Roman" w:cs="Times New Roman"/>
          <w:b/>
          <w:sz w:val="24"/>
          <w:szCs w:val="24"/>
        </w:rPr>
        <w:t>ACQUISTION OF REAL PROPERTY – 901 CIRCLE DRIVE</w:t>
      </w:r>
      <w:r w:rsidR="007C7390" w:rsidRPr="00893FED">
        <w:rPr>
          <w:rFonts w:ascii="Times New Roman" w:hAnsi="Times New Roman" w:cs="Times New Roman"/>
          <w:b/>
          <w:sz w:val="24"/>
          <w:szCs w:val="24"/>
        </w:rPr>
        <w:t xml:space="preserve"> </w:t>
      </w:r>
    </w:p>
    <w:p w14:paraId="349EF7C6" w14:textId="65905CC1" w:rsidR="00F6747A" w:rsidRPr="00893FED" w:rsidRDefault="007C7390"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194347B"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DAE2C73" w14:textId="77777777" w:rsidR="00DE05E0" w:rsidRPr="00893FED" w:rsidRDefault="00DE05E0" w:rsidP="00E130E8">
      <w:pPr>
        <w:spacing w:after="0" w:line="240" w:lineRule="auto"/>
        <w:jc w:val="both"/>
        <w:rPr>
          <w:rFonts w:ascii="Times New Roman" w:hAnsi="Times New Roman" w:cs="Times New Roman"/>
          <w:i/>
          <w:sz w:val="24"/>
          <w:szCs w:val="24"/>
        </w:rPr>
      </w:pPr>
    </w:p>
    <w:p w14:paraId="5DEC027B" w14:textId="5E58CBEF" w:rsidR="006C4E01" w:rsidRPr="008321BD" w:rsidRDefault="00D35AD6" w:rsidP="00E130E8">
      <w:pPr>
        <w:spacing w:after="0" w:line="240" w:lineRule="auto"/>
        <w:jc w:val="both"/>
        <w:rPr>
          <w:rFonts w:ascii="Times New Roman" w:hAnsi="Times New Roman" w:cs="Times New Roman"/>
          <w:iCs/>
          <w:sz w:val="24"/>
          <w:szCs w:val="24"/>
        </w:rPr>
      </w:pPr>
      <w:r w:rsidRPr="008321BD">
        <w:rPr>
          <w:rFonts w:ascii="Times New Roman" w:hAnsi="Times New Roman" w:cs="Times New Roman"/>
          <w:iCs/>
          <w:sz w:val="24"/>
          <w:szCs w:val="24"/>
        </w:rPr>
        <w:t>A</w:t>
      </w:r>
      <w:r w:rsidR="00C17365">
        <w:rPr>
          <w:rFonts w:ascii="Times New Roman" w:hAnsi="Times New Roman" w:cs="Times New Roman"/>
          <w:iCs/>
          <w:sz w:val="24"/>
          <w:szCs w:val="24"/>
        </w:rPr>
        <w:t xml:space="preserve"> motion to a</w:t>
      </w:r>
      <w:r w:rsidRPr="008321BD">
        <w:rPr>
          <w:rFonts w:ascii="Times New Roman" w:hAnsi="Times New Roman" w:cs="Times New Roman"/>
          <w:iCs/>
          <w:sz w:val="24"/>
          <w:szCs w:val="24"/>
        </w:rPr>
        <w:t xml:space="preserve">pprove the attached Resolution to </w:t>
      </w:r>
      <w:r w:rsidR="00171BEA">
        <w:rPr>
          <w:rFonts w:ascii="Times New Roman" w:hAnsi="Times New Roman" w:cs="Times New Roman"/>
          <w:iCs/>
          <w:sz w:val="24"/>
          <w:szCs w:val="24"/>
        </w:rPr>
        <w:t>a</w:t>
      </w:r>
      <w:r w:rsidRPr="008321BD">
        <w:rPr>
          <w:rFonts w:ascii="Times New Roman" w:hAnsi="Times New Roman" w:cs="Times New Roman"/>
          <w:iCs/>
          <w:sz w:val="24"/>
          <w:szCs w:val="24"/>
        </w:rPr>
        <w:t xml:space="preserve">cquire the </w:t>
      </w:r>
      <w:r w:rsidR="008321BD" w:rsidRPr="008321BD">
        <w:rPr>
          <w:rFonts w:ascii="Times New Roman" w:hAnsi="Times New Roman" w:cs="Times New Roman"/>
          <w:iCs/>
          <w:sz w:val="24"/>
          <w:szCs w:val="24"/>
        </w:rPr>
        <w:t>3.16-acre parcel of land located at 901 Circle Drive.</w:t>
      </w:r>
    </w:p>
    <w:p w14:paraId="42280632" w14:textId="77777777" w:rsidR="0084304C" w:rsidRPr="00893FED" w:rsidRDefault="0084304C" w:rsidP="00E130E8">
      <w:pPr>
        <w:spacing w:after="0" w:line="240" w:lineRule="auto"/>
        <w:jc w:val="both"/>
        <w:rPr>
          <w:rFonts w:ascii="Times New Roman" w:hAnsi="Times New Roman" w:cs="Times New Roman"/>
          <w:sz w:val="24"/>
          <w:szCs w:val="24"/>
        </w:rPr>
      </w:pPr>
    </w:p>
    <w:p w14:paraId="14827A04"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6C8FBABA"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3A4C25D5" w14:textId="02A3EC05" w:rsidR="0084304C" w:rsidRPr="00D868B6" w:rsidRDefault="00D868B6" w:rsidP="00B52F69">
      <w:pPr>
        <w:spacing w:line="240" w:lineRule="auto"/>
        <w:jc w:val="both"/>
        <w:rPr>
          <w:rFonts w:ascii="Times New Roman" w:hAnsi="Times New Roman" w:cs="Times New Roman"/>
          <w:iCs/>
          <w:sz w:val="24"/>
          <w:szCs w:val="24"/>
        </w:rPr>
      </w:pPr>
      <w:r w:rsidRPr="00D868B6">
        <w:rPr>
          <w:rFonts w:ascii="Times New Roman" w:hAnsi="Times New Roman" w:cs="Times New Roman"/>
          <w:iCs/>
          <w:sz w:val="24"/>
          <w:szCs w:val="24"/>
        </w:rPr>
        <w:t>Staff recommends that the City Council approve the attached Resolution.</w:t>
      </w:r>
    </w:p>
    <w:p w14:paraId="16543E2A"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8E1864F" w14:textId="77777777" w:rsidR="00080912" w:rsidRPr="00893FED" w:rsidRDefault="00080912" w:rsidP="00E130E8">
      <w:pPr>
        <w:spacing w:after="0" w:line="240" w:lineRule="auto"/>
        <w:jc w:val="both"/>
        <w:rPr>
          <w:rFonts w:ascii="Times New Roman" w:hAnsi="Times New Roman" w:cs="Times New Roman"/>
          <w:sz w:val="24"/>
          <w:szCs w:val="24"/>
        </w:rPr>
      </w:pPr>
    </w:p>
    <w:p w14:paraId="1E7E4788" w14:textId="10C303A1" w:rsidR="00D11B17" w:rsidRDefault="0096102A"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901 Circle Drive </w:t>
      </w:r>
      <w:r w:rsidR="00B86562">
        <w:rPr>
          <w:rFonts w:ascii="Times New Roman" w:hAnsi="Times New Roman" w:cs="Times New Roman"/>
          <w:iCs/>
          <w:sz w:val="24"/>
          <w:szCs w:val="24"/>
        </w:rPr>
        <w:t xml:space="preserve">(Assessor’s Parcel Number [APN] </w:t>
      </w:r>
      <w:r w:rsidR="0018448B">
        <w:rPr>
          <w:rFonts w:ascii="Palatino Linotype" w:eastAsia="Times New Roman" w:hAnsi="Palatino Linotype" w:cs="Times New Roman"/>
        </w:rPr>
        <w:t xml:space="preserve">004-605-016-000) </w:t>
      </w:r>
      <w:r w:rsidR="002C114C">
        <w:rPr>
          <w:rFonts w:ascii="Palatino Linotype" w:eastAsia="Times New Roman" w:hAnsi="Palatino Linotype" w:cs="Times New Roman"/>
        </w:rPr>
        <w:t xml:space="preserve">(the “Property”) </w:t>
      </w:r>
      <w:r>
        <w:rPr>
          <w:rFonts w:ascii="Times New Roman" w:hAnsi="Times New Roman" w:cs="Times New Roman"/>
          <w:iCs/>
          <w:sz w:val="24"/>
          <w:szCs w:val="24"/>
        </w:rPr>
        <w:t xml:space="preserve">is an approximately 3.16-acre parcel of </w:t>
      </w:r>
      <w:r w:rsidR="0018448B">
        <w:rPr>
          <w:rFonts w:ascii="Times New Roman" w:hAnsi="Times New Roman" w:cs="Times New Roman"/>
          <w:iCs/>
          <w:sz w:val="24"/>
          <w:szCs w:val="24"/>
        </w:rPr>
        <w:t>land</w:t>
      </w:r>
      <w:r w:rsidR="0082118E">
        <w:rPr>
          <w:rFonts w:ascii="Times New Roman" w:hAnsi="Times New Roman" w:cs="Times New Roman"/>
          <w:iCs/>
          <w:sz w:val="24"/>
          <w:szCs w:val="24"/>
        </w:rPr>
        <w:t xml:space="preserve">.  It is a </w:t>
      </w:r>
      <w:r w:rsidR="00CF061A">
        <w:rPr>
          <w:rFonts w:ascii="Times New Roman" w:hAnsi="Times New Roman" w:cs="Times New Roman"/>
          <w:iCs/>
          <w:sz w:val="24"/>
          <w:szCs w:val="24"/>
        </w:rPr>
        <w:t xml:space="preserve">long, narrow parcel with steep topography located between two </w:t>
      </w:r>
      <w:r w:rsidR="00150594">
        <w:rPr>
          <w:rFonts w:ascii="Times New Roman" w:hAnsi="Times New Roman" w:cs="Times New Roman"/>
          <w:iCs/>
          <w:sz w:val="24"/>
          <w:szCs w:val="24"/>
        </w:rPr>
        <w:t xml:space="preserve">residential subdivisions </w:t>
      </w:r>
      <w:r w:rsidR="00BC3749">
        <w:rPr>
          <w:rFonts w:ascii="Times New Roman" w:hAnsi="Times New Roman" w:cs="Times New Roman"/>
          <w:iCs/>
          <w:sz w:val="24"/>
          <w:szCs w:val="24"/>
        </w:rPr>
        <w:t>to its</w:t>
      </w:r>
      <w:r w:rsidR="00150594">
        <w:rPr>
          <w:rFonts w:ascii="Times New Roman" w:hAnsi="Times New Roman" w:cs="Times New Roman"/>
          <w:iCs/>
          <w:sz w:val="24"/>
          <w:szCs w:val="24"/>
        </w:rPr>
        <w:t xml:space="preserve"> east and west.  It is bordered on the </w:t>
      </w:r>
      <w:r w:rsidR="00F868AB">
        <w:rPr>
          <w:rFonts w:ascii="Times New Roman" w:hAnsi="Times New Roman" w:cs="Times New Roman"/>
          <w:iCs/>
          <w:sz w:val="24"/>
          <w:szCs w:val="24"/>
        </w:rPr>
        <w:t xml:space="preserve">south by Circle Drive and on the north by a vacant City-owned parcel at </w:t>
      </w:r>
      <w:r w:rsidR="00181D45">
        <w:rPr>
          <w:rFonts w:ascii="Times New Roman" w:hAnsi="Times New Roman" w:cs="Times New Roman"/>
          <w:iCs/>
          <w:sz w:val="24"/>
          <w:szCs w:val="24"/>
        </w:rPr>
        <w:t xml:space="preserve">810 North Madeira Avenue.  </w:t>
      </w:r>
      <w:r w:rsidR="00860213">
        <w:rPr>
          <w:rFonts w:ascii="Times New Roman" w:hAnsi="Times New Roman" w:cs="Times New Roman"/>
          <w:iCs/>
          <w:sz w:val="24"/>
          <w:szCs w:val="24"/>
        </w:rPr>
        <w:t xml:space="preserve">An Aerial </w:t>
      </w:r>
      <w:r w:rsidR="00A33EBC">
        <w:rPr>
          <w:rFonts w:ascii="Times New Roman" w:hAnsi="Times New Roman" w:cs="Times New Roman"/>
          <w:iCs/>
          <w:sz w:val="24"/>
          <w:szCs w:val="24"/>
        </w:rPr>
        <w:t>p</w:t>
      </w:r>
      <w:r w:rsidR="00860213">
        <w:rPr>
          <w:rFonts w:ascii="Times New Roman" w:hAnsi="Times New Roman" w:cs="Times New Roman"/>
          <w:iCs/>
          <w:sz w:val="24"/>
          <w:szCs w:val="24"/>
        </w:rPr>
        <w:t xml:space="preserve">hotograph showing the </w:t>
      </w:r>
      <w:r w:rsidR="002C114C">
        <w:rPr>
          <w:rFonts w:ascii="Times New Roman" w:hAnsi="Times New Roman" w:cs="Times New Roman"/>
          <w:iCs/>
          <w:sz w:val="24"/>
          <w:szCs w:val="24"/>
        </w:rPr>
        <w:t>P</w:t>
      </w:r>
      <w:r w:rsidR="00860213">
        <w:rPr>
          <w:rFonts w:ascii="Times New Roman" w:hAnsi="Times New Roman" w:cs="Times New Roman"/>
          <w:iCs/>
          <w:sz w:val="24"/>
          <w:szCs w:val="24"/>
        </w:rPr>
        <w:t xml:space="preserve">roperty and surrounding area is attached.  The </w:t>
      </w:r>
      <w:r w:rsidR="002C114C">
        <w:rPr>
          <w:rFonts w:ascii="Times New Roman" w:hAnsi="Times New Roman" w:cs="Times New Roman"/>
          <w:iCs/>
          <w:sz w:val="24"/>
          <w:szCs w:val="24"/>
        </w:rPr>
        <w:t>P</w:t>
      </w:r>
      <w:r w:rsidR="00860213">
        <w:rPr>
          <w:rFonts w:ascii="Times New Roman" w:hAnsi="Times New Roman" w:cs="Times New Roman"/>
          <w:iCs/>
          <w:sz w:val="24"/>
          <w:szCs w:val="24"/>
        </w:rPr>
        <w:t>roperty is owned by Circle Drive Estates.</w:t>
      </w:r>
    </w:p>
    <w:p w14:paraId="51B4049E" w14:textId="0221F087" w:rsidR="00860213" w:rsidRDefault="00860213" w:rsidP="00D11B17">
      <w:pPr>
        <w:spacing w:after="0" w:line="240" w:lineRule="auto"/>
        <w:jc w:val="both"/>
        <w:rPr>
          <w:rFonts w:ascii="Times New Roman" w:hAnsi="Times New Roman" w:cs="Times New Roman"/>
          <w:iCs/>
          <w:sz w:val="24"/>
          <w:szCs w:val="24"/>
        </w:rPr>
      </w:pPr>
    </w:p>
    <w:p w14:paraId="23E7BC50" w14:textId="4B20B601" w:rsidR="004438BB" w:rsidRDefault="00C5140A" w:rsidP="00D11B17">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In 199</w:t>
      </w:r>
      <w:r w:rsidR="00185248">
        <w:rPr>
          <w:rFonts w:ascii="Times New Roman" w:eastAsia="Arial" w:hAnsi="Times New Roman" w:cs="Times New Roman"/>
          <w:iCs/>
          <w:sz w:val="24"/>
          <w:szCs w:val="24"/>
        </w:rPr>
        <w:t xml:space="preserve">1 the City Council approved Planned Unit Development Permit (PUD) 90-3, allowing </w:t>
      </w:r>
      <w:r w:rsidR="007278FE">
        <w:rPr>
          <w:rFonts w:ascii="Times New Roman" w:eastAsia="Arial" w:hAnsi="Times New Roman" w:cs="Times New Roman"/>
          <w:iCs/>
          <w:sz w:val="24"/>
          <w:szCs w:val="24"/>
        </w:rPr>
        <w:t>Circle Drive Estates to construct</w:t>
      </w:r>
      <w:r w:rsidR="00185248">
        <w:rPr>
          <w:rFonts w:ascii="Times New Roman" w:eastAsia="Arial" w:hAnsi="Times New Roman" w:cs="Times New Roman"/>
          <w:iCs/>
          <w:sz w:val="24"/>
          <w:szCs w:val="24"/>
        </w:rPr>
        <w:t xml:space="preserve"> </w:t>
      </w:r>
      <w:r w:rsidR="00B2434D">
        <w:rPr>
          <w:rFonts w:ascii="Times New Roman" w:eastAsia="Arial" w:hAnsi="Times New Roman" w:cs="Times New Roman"/>
          <w:iCs/>
          <w:sz w:val="24"/>
          <w:szCs w:val="24"/>
        </w:rPr>
        <w:t xml:space="preserve">29 single-family homes </w:t>
      </w:r>
      <w:r w:rsidR="0031671E">
        <w:rPr>
          <w:rFonts w:ascii="Times New Roman" w:eastAsia="Arial" w:hAnsi="Times New Roman" w:cs="Times New Roman"/>
          <w:iCs/>
          <w:sz w:val="24"/>
          <w:szCs w:val="24"/>
        </w:rPr>
        <w:t xml:space="preserve">on Circle Place just southeast of the Property.  </w:t>
      </w:r>
      <w:r w:rsidR="007278FE">
        <w:rPr>
          <w:rFonts w:ascii="Times New Roman" w:eastAsia="Arial" w:hAnsi="Times New Roman" w:cs="Times New Roman"/>
          <w:iCs/>
          <w:sz w:val="24"/>
          <w:szCs w:val="24"/>
        </w:rPr>
        <w:t xml:space="preserve">Construction of these homes was completed </w:t>
      </w:r>
      <w:r w:rsidR="00F7462F">
        <w:rPr>
          <w:rFonts w:ascii="Times New Roman" w:eastAsia="Arial" w:hAnsi="Times New Roman" w:cs="Times New Roman"/>
          <w:iCs/>
          <w:sz w:val="24"/>
          <w:szCs w:val="24"/>
        </w:rPr>
        <w:t xml:space="preserve">shortly thereafter.  </w:t>
      </w:r>
      <w:r w:rsidR="0031671E">
        <w:rPr>
          <w:rFonts w:ascii="Times New Roman" w:eastAsia="Arial" w:hAnsi="Times New Roman" w:cs="Times New Roman"/>
          <w:iCs/>
          <w:sz w:val="24"/>
          <w:szCs w:val="24"/>
        </w:rPr>
        <w:t xml:space="preserve">The PUD required </w:t>
      </w:r>
      <w:r w:rsidR="00F7462F">
        <w:rPr>
          <w:rFonts w:ascii="Times New Roman" w:eastAsia="Arial" w:hAnsi="Times New Roman" w:cs="Times New Roman"/>
          <w:iCs/>
          <w:sz w:val="24"/>
          <w:szCs w:val="24"/>
        </w:rPr>
        <w:t>Circle Drive Estates</w:t>
      </w:r>
      <w:r w:rsidR="0031671E">
        <w:rPr>
          <w:rFonts w:ascii="Times New Roman" w:eastAsia="Arial" w:hAnsi="Times New Roman" w:cs="Times New Roman"/>
          <w:iCs/>
          <w:sz w:val="24"/>
          <w:szCs w:val="24"/>
        </w:rPr>
        <w:t xml:space="preserve"> to dedicate </w:t>
      </w:r>
      <w:r w:rsidR="004438BB">
        <w:rPr>
          <w:rFonts w:ascii="Times New Roman" w:eastAsia="Arial" w:hAnsi="Times New Roman" w:cs="Times New Roman"/>
          <w:iCs/>
          <w:sz w:val="24"/>
          <w:szCs w:val="24"/>
        </w:rPr>
        <w:t xml:space="preserve">the Property </w:t>
      </w:r>
      <w:r w:rsidR="0031671E">
        <w:rPr>
          <w:rFonts w:ascii="Times New Roman" w:eastAsia="Arial" w:hAnsi="Times New Roman" w:cs="Times New Roman"/>
          <w:iCs/>
          <w:sz w:val="24"/>
          <w:szCs w:val="24"/>
        </w:rPr>
        <w:t xml:space="preserve">to the City </w:t>
      </w:r>
      <w:r w:rsidR="00FE019D">
        <w:rPr>
          <w:rFonts w:ascii="Times New Roman" w:eastAsia="Arial" w:hAnsi="Times New Roman" w:cs="Times New Roman"/>
          <w:iCs/>
          <w:sz w:val="24"/>
          <w:szCs w:val="24"/>
        </w:rPr>
        <w:t>to serve as open space.</w:t>
      </w:r>
      <w:r w:rsidR="004438BB">
        <w:rPr>
          <w:rFonts w:ascii="Times New Roman" w:eastAsia="Arial" w:hAnsi="Times New Roman" w:cs="Times New Roman"/>
          <w:iCs/>
          <w:sz w:val="24"/>
          <w:szCs w:val="24"/>
        </w:rPr>
        <w:t xml:space="preserve">  For unknown reasons, this dedication did not occur.</w:t>
      </w:r>
      <w:r w:rsidR="000B2BBA" w:rsidRPr="000B2BBA">
        <w:rPr>
          <w:rFonts w:ascii="Times New Roman" w:eastAsia="Arial" w:hAnsi="Times New Roman" w:cs="Times New Roman"/>
          <w:iCs/>
          <w:sz w:val="24"/>
          <w:szCs w:val="24"/>
        </w:rPr>
        <w:t xml:space="preserve"> </w:t>
      </w:r>
      <w:r w:rsidR="000B2BBA">
        <w:rPr>
          <w:rFonts w:ascii="Times New Roman" w:eastAsia="Arial" w:hAnsi="Times New Roman" w:cs="Times New Roman"/>
          <w:iCs/>
          <w:sz w:val="24"/>
          <w:szCs w:val="24"/>
        </w:rPr>
        <w:t xml:space="preserve">The attached Transfer Agreement would transfer ownership of the Property to the City.  </w:t>
      </w:r>
    </w:p>
    <w:p w14:paraId="2C141C79" w14:textId="77777777" w:rsidR="004438BB" w:rsidRDefault="004438BB" w:rsidP="00D11B17">
      <w:pPr>
        <w:spacing w:after="0" w:line="240" w:lineRule="auto"/>
        <w:jc w:val="both"/>
        <w:rPr>
          <w:rFonts w:ascii="Times New Roman" w:eastAsia="Arial" w:hAnsi="Times New Roman" w:cs="Times New Roman"/>
          <w:iCs/>
          <w:sz w:val="24"/>
          <w:szCs w:val="24"/>
        </w:rPr>
      </w:pPr>
    </w:p>
    <w:p w14:paraId="6B151753" w14:textId="456E2014" w:rsidR="00860213" w:rsidRPr="0096102A" w:rsidRDefault="00806334" w:rsidP="00D11B17">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w:t>
      </w:r>
      <w:r w:rsidR="00D72D33">
        <w:rPr>
          <w:rFonts w:ascii="Times New Roman" w:eastAsia="Arial" w:hAnsi="Times New Roman" w:cs="Times New Roman"/>
          <w:iCs/>
          <w:sz w:val="24"/>
          <w:szCs w:val="24"/>
        </w:rPr>
        <w:t xml:space="preserve">owner of the Property wishes to complete the transfer of ownership of the Property to the City. Further, City staff sees a potential use for the </w:t>
      </w:r>
      <w:r w:rsidR="00917C98">
        <w:rPr>
          <w:rFonts w:ascii="Times New Roman" w:eastAsia="Arial" w:hAnsi="Times New Roman" w:cs="Times New Roman"/>
          <w:iCs/>
          <w:sz w:val="24"/>
          <w:szCs w:val="24"/>
        </w:rPr>
        <w:t>Property</w:t>
      </w:r>
      <w:r w:rsidR="00251794">
        <w:rPr>
          <w:rFonts w:ascii="Times New Roman" w:eastAsia="Arial" w:hAnsi="Times New Roman" w:cs="Times New Roman"/>
          <w:iCs/>
          <w:sz w:val="24"/>
          <w:szCs w:val="24"/>
        </w:rPr>
        <w:t>, possibly</w:t>
      </w:r>
      <w:r w:rsidR="00917C98">
        <w:rPr>
          <w:rFonts w:ascii="Times New Roman" w:eastAsia="Arial" w:hAnsi="Times New Roman" w:cs="Times New Roman"/>
          <w:iCs/>
          <w:sz w:val="24"/>
          <w:szCs w:val="24"/>
        </w:rPr>
        <w:t xml:space="preserve"> as part of a future greenway connecting Cesar Chavez and Natividad Creek parks</w:t>
      </w:r>
      <w:r w:rsidR="00251794">
        <w:rPr>
          <w:rFonts w:ascii="Times New Roman" w:eastAsia="Arial" w:hAnsi="Times New Roman" w:cs="Times New Roman"/>
          <w:iCs/>
          <w:sz w:val="24"/>
          <w:szCs w:val="24"/>
        </w:rPr>
        <w:t xml:space="preserve"> or some other public use</w:t>
      </w:r>
      <w:r w:rsidR="00917C98">
        <w:rPr>
          <w:rFonts w:ascii="Times New Roman" w:eastAsia="Arial" w:hAnsi="Times New Roman" w:cs="Times New Roman"/>
          <w:iCs/>
          <w:sz w:val="24"/>
          <w:szCs w:val="24"/>
        </w:rPr>
        <w:t xml:space="preserve">.  </w:t>
      </w:r>
      <w:r w:rsidR="006F789C">
        <w:rPr>
          <w:rFonts w:ascii="Times New Roman" w:eastAsia="Arial" w:hAnsi="Times New Roman" w:cs="Times New Roman"/>
          <w:iCs/>
          <w:sz w:val="24"/>
          <w:szCs w:val="24"/>
        </w:rPr>
        <w:t xml:space="preserve">There would be no cost to the City except to pay half of the </w:t>
      </w:r>
      <w:r w:rsidR="007E7797">
        <w:rPr>
          <w:rFonts w:ascii="Times New Roman" w:eastAsia="Arial" w:hAnsi="Times New Roman" w:cs="Times New Roman"/>
          <w:iCs/>
          <w:sz w:val="24"/>
          <w:szCs w:val="24"/>
        </w:rPr>
        <w:t xml:space="preserve">closing costs of the transaction (estimated to be </w:t>
      </w:r>
      <w:r w:rsidR="00795411">
        <w:rPr>
          <w:rFonts w:ascii="Times New Roman" w:eastAsia="Arial" w:hAnsi="Times New Roman" w:cs="Times New Roman"/>
          <w:iCs/>
          <w:sz w:val="24"/>
          <w:szCs w:val="24"/>
        </w:rPr>
        <w:t xml:space="preserve">$210).  City staff has verified that all property taxes </w:t>
      </w:r>
      <w:r w:rsidR="0011210E">
        <w:rPr>
          <w:rFonts w:ascii="Times New Roman" w:eastAsia="Arial" w:hAnsi="Times New Roman" w:cs="Times New Roman"/>
          <w:iCs/>
          <w:sz w:val="24"/>
          <w:szCs w:val="24"/>
        </w:rPr>
        <w:t xml:space="preserve">have been paid and no </w:t>
      </w:r>
      <w:r w:rsidR="00FE3F32">
        <w:rPr>
          <w:rFonts w:ascii="Times New Roman" w:eastAsia="Arial" w:hAnsi="Times New Roman" w:cs="Times New Roman"/>
          <w:iCs/>
          <w:sz w:val="24"/>
          <w:szCs w:val="24"/>
        </w:rPr>
        <w:t xml:space="preserve">active </w:t>
      </w:r>
      <w:r w:rsidR="0011210E">
        <w:rPr>
          <w:rFonts w:ascii="Times New Roman" w:eastAsia="Arial" w:hAnsi="Times New Roman" w:cs="Times New Roman"/>
          <w:iCs/>
          <w:sz w:val="24"/>
          <w:szCs w:val="24"/>
        </w:rPr>
        <w:t xml:space="preserve">liens </w:t>
      </w:r>
      <w:r w:rsidR="00306819">
        <w:rPr>
          <w:rFonts w:ascii="Times New Roman" w:eastAsia="Arial" w:hAnsi="Times New Roman" w:cs="Times New Roman"/>
          <w:iCs/>
          <w:sz w:val="24"/>
          <w:szCs w:val="24"/>
        </w:rPr>
        <w:t>have been discovered by the Title Company.</w:t>
      </w:r>
      <w:r w:rsidR="00FE019D">
        <w:rPr>
          <w:rFonts w:ascii="Times New Roman" w:eastAsia="Arial" w:hAnsi="Times New Roman" w:cs="Times New Roman"/>
          <w:iCs/>
          <w:sz w:val="24"/>
          <w:szCs w:val="24"/>
        </w:rPr>
        <w:t xml:space="preserve">  </w:t>
      </w:r>
      <w:r w:rsidR="0017274A">
        <w:rPr>
          <w:rFonts w:ascii="Times New Roman" w:eastAsia="Arial" w:hAnsi="Times New Roman" w:cs="Times New Roman"/>
          <w:iCs/>
          <w:sz w:val="24"/>
          <w:szCs w:val="24"/>
        </w:rPr>
        <w:t xml:space="preserve">City staff has not performed any analysis to search for hazardous materials on the property and has not performed a survey of the site; however, </w:t>
      </w:r>
      <w:r w:rsidR="00291035">
        <w:rPr>
          <w:rFonts w:ascii="Times New Roman" w:eastAsia="Arial" w:hAnsi="Times New Roman" w:cs="Times New Roman"/>
          <w:iCs/>
          <w:sz w:val="24"/>
          <w:szCs w:val="24"/>
        </w:rPr>
        <w:t xml:space="preserve">given the time and costs associated with such analyses, </w:t>
      </w:r>
      <w:r w:rsidR="0017274A">
        <w:rPr>
          <w:rFonts w:ascii="Times New Roman" w:eastAsia="Arial" w:hAnsi="Times New Roman" w:cs="Times New Roman"/>
          <w:iCs/>
          <w:sz w:val="24"/>
          <w:szCs w:val="24"/>
        </w:rPr>
        <w:t xml:space="preserve">staff </w:t>
      </w:r>
      <w:r w:rsidR="00714DD8">
        <w:rPr>
          <w:rFonts w:ascii="Times New Roman" w:eastAsia="Arial" w:hAnsi="Times New Roman" w:cs="Times New Roman"/>
          <w:iCs/>
          <w:sz w:val="24"/>
          <w:szCs w:val="24"/>
        </w:rPr>
        <w:t xml:space="preserve">does not recommend </w:t>
      </w:r>
      <w:r w:rsidR="00F920EE">
        <w:rPr>
          <w:rFonts w:ascii="Times New Roman" w:eastAsia="Arial" w:hAnsi="Times New Roman" w:cs="Times New Roman"/>
          <w:iCs/>
          <w:sz w:val="24"/>
          <w:szCs w:val="24"/>
        </w:rPr>
        <w:t>taking these actions,</w:t>
      </w:r>
      <w:r w:rsidR="0017274A">
        <w:rPr>
          <w:rFonts w:ascii="Times New Roman" w:eastAsia="Arial" w:hAnsi="Times New Roman" w:cs="Times New Roman"/>
          <w:iCs/>
          <w:sz w:val="24"/>
          <w:szCs w:val="24"/>
        </w:rPr>
        <w:t xml:space="preserve"> </w:t>
      </w:r>
      <w:r w:rsidR="0017274A">
        <w:rPr>
          <w:rFonts w:ascii="Times New Roman" w:eastAsia="Arial" w:hAnsi="Times New Roman" w:cs="Times New Roman"/>
          <w:iCs/>
          <w:sz w:val="24"/>
          <w:szCs w:val="24"/>
        </w:rPr>
        <w:lastRenderedPageBreak/>
        <w:t xml:space="preserve">as there is no record of any </w:t>
      </w:r>
      <w:r w:rsidR="00D13C77">
        <w:rPr>
          <w:rFonts w:ascii="Times New Roman" w:eastAsia="Arial" w:hAnsi="Times New Roman" w:cs="Times New Roman"/>
          <w:iCs/>
          <w:sz w:val="24"/>
          <w:szCs w:val="24"/>
        </w:rPr>
        <w:t xml:space="preserve">historical </w:t>
      </w:r>
      <w:r w:rsidR="0017274A">
        <w:rPr>
          <w:rFonts w:ascii="Times New Roman" w:eastAsia="Arial" w:hAnsi="Times New Roman" w:cs="Times New Roman"/>
          <w:iCs/>
          <w:sz w:val="24"/>
          <w:szCs w:val="24"/>
        </w:rPr>
        <w:t xml:space="preserve">use of the Property that would result in contamination and precise boundaries of the </w:t>
      </w:r>
      <w:r w:rsidR="00DD356D">
        <w:rPr>
          <w:rFonts w:ascii="Times New Roman" w:eastAsia="Arial" w:hAnsi="Times New Roman" w:cs="Times New Roman"/>
          <w:iCs/>
          <w:sz w:val="24"/>
          <w:szCs w:val="24"/>
        </w:rPr>
        <w:t>Property</w:t>
      </w:r>
      <w:r w:rsidR="0017274A">
        <w:rPr>
          <w:rFonts w:ascii="Times New Roman" w:eastAsia="Arial" w:hAnsi="Times New Roman" w:cs="Times New Roman"/>
          <w:iCs/>
          <w:sz w:val="24"/>
          <w:szCs w:val="24"/>
        </w:rPr>
        <w:t xml:space="preserve"> may be determined at a later date if deemed necessary.</w:t>
      </w:r>
    </w:p>
    <w:p w14:paraId="6D8AFAEE" w14:textId="77777777" w:rsidR="0049139F" w:rsidRPr="00893FED" w:rsidRDefault="0049139F" w:rsidP="00E130E8">
      <w:pPr>
        <w:spacing w:after="0" w:line="240" w:lineRule="auto"/>
        <w:jc w:val="both"/>
        <w:rPr>
          <w:rFonts w:ascii="Times New Roman" w:hAnsi="Times New Roman" w:cs="Times New Roman"/>
          <w:i/>
          <w:sz w:val="24"/>
          <w:szCs w:val="24"/>
        </w:rPr>
      </w:pPr>
    </w:p>
    <w:p w14:paraId="07C9641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41181E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6C73DAA8" w14:textId="086C1319" w:rsidR="00DD0FAB" w:rsidRPr="005538B6" w:rsidRDefault="00DD0FAB" w:rsidP="00E130E8">
      <w:pPr>
        <w:spacing w:after="0" w:line="240" w:lineRule="auto"/>
        <w:jc w:val="both"/>
        <w:rPr>
          <w:rFonts w:ascii="Times New Roman" w:eastAsia="Times New Roman" w:hAnsi="Times New Roman" w:cs="Times New Roman"/>
          <w:iCs/>
          <w:color w:val="000000"/>
          <w:sz w:val="24"/>
          <w:szCs w:val="24"/>
        </w:rPr>
      </w:pPr>
      <w:r w:rsidRPr="005538B6">
        <w:rPr>
          <w:rFonts w:ascii="Times New Roman" w:eastAsia="Times New Roman" w:hAnsi="Times New Roman" w:cs="Times New Roman"/>
          <w:b/>
          <w:bCs/>
          <w:iCs/>
          <w:color w:val="000000"/>
          <w:sz w:val="24"/>
          <w:szCs w:val="24"/>
        </w:rPr>
        <w:t>Not a Project</w:t>
      </w:r>
      <w:r w:rsidRPr="005538B6">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w:t>
      </w:r>
      <w:r w:rsidR="003E2B60" w:rsidRPr="005538B6">
        <w:rPr>
          <w:rFonts w:ascii="Times New Roman" w:eastAsia="Times New Roman" w:hAnsi="Times New Roman" w:cs="Times New Roman"/>
          <w:iCs/>
          <w:color w:val="000000"/>
          <w:sz w:val="24"/>
          <w:szCs w:val="24"/>
        </w:rPr>
        <w:t xml:space="preserve">The proposed action consists only of the </w:t>
      </w:r>
      <w:r w:rsidR="001516F6" w:rsidRPr="005538B6">
        <w:rPr>
          <w:rFonts w:ascii="Times New Roman" w:eastAsia="Times New Roman" w:hAnsi="Times New Roman" w:cs="Times New Roman"/>
          <w:iCs/>
          <w:color w:val="000000"/>
          <w:sz w:val="24"/>
          <w:szCs w:val="24"/>
        </w:rPr>
        <w:t xml:space="preserve">acquisition of the Property, and no action regarding the use of the land is </w:t>
      </w:r>
      <w:r w:rsidR="005538B6" w:rsidRPr="005538B6">
        <w:rPr>
          <w:rFonts w:ascii="Times New Roman" w:eastAsia="Times New Roman" w:hAnsi="Times New Roman" w:cs="Times New Roman"/>
          <w:iCs/>
          <w:color w:val="000000"/>
          <w:sz w:val="24"/>
          <w:szCs w:val="24"/>
        </w:rPr>
        <w:t xml:space="preserve">contemplated at this time.  </w:t>
      </w:r>
      <w:r w:rsidRPr="005538B6">
        <w:rPr>
          <w:rFonts w:ascii="Times New Roman" w:eastAsia="Times New Roman" w:hAnsi="Times New Roman" w:cs="Times New Roman"/>
          <w:iCs/>
          <w:color w:val="000000"/>
          <w:sz w:val="24"/>
          <w:szCs w:val="24"/>
        </w:rPr>
        <w:t>Because the matter does not cause a direct or foreseeable indirect physical change on or in the environment, this matter is not a project.  Any subsequent discretionary projects resulting from this action will be assessed for CEQA applicability.</w:t>
      </w:r>
    </w:p>
    <w:p w14:paraId="33985472" w14:textId="77777777" w:rsidR="00DD0FAB" w:rsidRPr="00893FED" w:rsidRDefault="00DD0FAB" w:rsidP="00E130E8">
      <w:pPr>
        <w:spacing w:after="0" w:line="240" w:lineRule="auto"/>
        <w:jc w:val="both"/>
        <w:rPr>
          <w:rFonts w:ascii="Times New Roman" w:hAnsi="Times New Roman" w:cs="Times New Roman"/>
          <w:i/>
          <w:sz w:val="24"/>
          <w:szCs w:val="24"/>
        </w:rPr>
      </w:pPr>
    </w:p>
    <w:p w14:paraId="1ED426D3"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4BE23B40"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4107F4D8" w14:textId="5DCED1A9" w:rsidR="0044154D" w:rsidRPr="0017664D" w:rsidRDefault="00E00F64" w:rsidP="00E130E8">
      <w:pPr>
        <w:spacing w:after="0" w:line="240" w:lineRule="auto"/>
        <w:jc w:val="both"/>
        <w:rPr>
          <w:rFonts w:ascii="Times New Roman" w:hAnsi="Times New Roman" w:cs="Times New Roman"/>
          <w:color w:val="000000"/>
          <w:sz w:val="24"/>
          <w:szCs w:val="24"/>
          <w:bdr w:val="none" w:sz="0" w:space="0" w:color="auto" w:frame="1"/>
        </w:rPr>
      </w:pPr>
      <w:r w:rsidRPr="0017664D">
        <w:rPr>
          <w:rFonts w:ascii="Times New Roman" w:hAnsi="Times New Roman" w:cs="Times New Roman"/>
          <w:color w:val="000000"/>
          <w:sz w:val="24"/>
          <w:szCs w:val="24"/>
          <w:bdr w:val="none" w:sz="0" w:space="0" w:color="auto" w:frame="1"/>
        </w:rPr>
        <w:t>The propose</w:t>
      </w:r>
      <w:r w:rsidR="0017664D" w:rsidRPr="0017664D">
        <w:rPr>
          <w:rFonts w:ascii="Times New Roman" w:hAnsi="Times New Roman" w:cs="Times New Roman"/>
          <w:color w:val="000000"/>
          <w:sz w:val="24"/>
          <w:szCs w:val="24"/>
          <w:bdr w:val="none" w:sz="0" w:space="0" w:color="auto" w:frame="1"/>
        </w:rPr>
        <w:t>d</w:t>
      </w:r>
      <w:r w:rsidRPr="0017664D">
        <w:rPr>
          <w:rFonts w:ascii="Times New Roman" w:hAnsi="Times New Roman" w:cs="Times New Roman"/>
          <w:color w:val="000000"/>
          <w:sz w:val="24"/>
          <w:szCs w:val="24"/>
          <w:bdr w:val="none" w:sz="0" w:space="0" w:color="auto" w:frame="1"/>
        </w:rPr>
        <w:t xml:space="preserve"> acquisition relates to the City’s goal of Investme</w:t>
      </w:r>
      <w:r w:rsidR="007C13D0" w:rsidRPr="0017664D">
        <w:rPr>
          <w:rFonts w:ascii="Times New Roman" w:hAnsi="Times New Roman" w:cs="Times New Roman"/>
          <w:color w:val="000000"/>
          <w:sz w:val="24"/>
          <w:szCs w:val="24"/>
          <w:bdr w:val="none" w:sz="0" w:space="0" w:color="auto" w:frame="1"/>
        </w:rPr>
        <w:t>nt</w:t>
      </w:r>
      <w:r w:rsidRPr="0017664D">
        <w:rPr>
          <w:rFonts w:ascii="Times New Roman" w:hAnsi="Times New Roman" w:cs="Times New Roman"/>
          <w:color w:val="000000"/>
          <w:sz w:val="24"/>
          <w:szCs w:val="24"/>
          <w:bdr w:val="none" w:sz="0" w:space="0" w:color="auto" w:frame="1"/>
        </w:rPr>
        <w:t xml:space="preserve"> Strategies by acquiring a </w:t>
      </w:r>
      <w:r w:rsidR="007C13D0" w:rsidRPr="0017664D">
        <w:rPr>
          <w:rFonts w:ascii="Times New Roman" w:hAnsi="Times New Roman" w:cs="Times New Roman"/>
          <w:color w:val="000000"/>
          <w:sz w:val="24"/>
          <w:szCs w:val="24"/>
          <w:bdr w:val="none" w:sz="0" w:space="0" w:color="auto" w:frame="1"/>
        </w:rPr>
        <w:t xml:space="preserve">parcel of land which could potentially be used for </w:t>
      </w:r>
      <w:r w:rsidR="0017664D" w:rsidRPr="0017664D">
        <w:rPr>
          <w:rFonts w:ascii="Times New Roman" w:hAnsi="Times New Roman" w:cs="Times New Roman"/>
          <w:color w:val="000000"/>
          <w:sz w:val="24"/>
          <w:szCs w:val="24"/>
          <w:bdr w:val="none" w:sz="0" w:space="0" w:color="auto" w:frame="1"/>
        </w:rPr>
        <w:t>public benefit.</w:t>
      </w:r>
    </w:p>
    <w:p w14:paraId="6948E034" w14:textId="77777777" w:rsidR="00D50A40" w:rsidRPr="00D50A40" w:rsidRDefault="00D50A40" w:rsidP="00E130E8">
      <w:pPr>
        <w:spacing w:after="0" w:line="240" w:lineRule="auto"/>
        <w:jc w:val="both"/>
        <w:rPr>
          <w:rFonts w:ascii="Times New Roman" w:hAnsi="Times New Roman" w:cs="Times New Roman"/>
          <w:i/>
          <w:sz w:val="24"/>
          <w:szCs w:val="24"/>
        </w:rPr>
      </w:pPr>
    </w:p>
    <w:p w14:paraId="2BCE0DA6"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AEE5C38" w14:textId="77777777" w:rsidR="00D109BB" w:rsidRDefault="00D109BB" w:rsidP="00D109BB">
      <w:pPr>
        <w:spacing w:after="0" w:line="240" w:lineRule="auto"/>
        <w:jc w:val="both"/>
        <w:rPr>
          <w:rFonts w:ascii="Times New Roman" w:hAnsi="Times New Roman" w:cs="Times New Roman"/>
          <w:sz w:val="24"/>
          <w:szCs w:val="24"/>
          <w:u w:val="single"/>
        </w:rPr>
      </w:pPr>
    </w:p>
    <w:p w14:paraId="45548BB0" w14:textId="4B070DC4" w:rsidR="00D109BB" w:rsidRPr="001F7AA7" w:rsidRDefault="00041A38" w:rsidP="00D109BB">
      <w:pPr>
        <w:spacing w:after="0" w:line="240" w:lineRule="auto"/>
        <w:jc w:val="both"/>
        <w:rPr>
          <w:rFonts w:ascii="Times New Roman" w:eastAsia="Arial" w:hAnsi="Times New Roman" w:cs="Times New Roman"/>
          <w:iCs/>
          <w:sz w:val="24"/>
          <w:szCs w:val="24"/>
        </w:rPr>
      </w:pPr>
      <w:r w:rsidRPr="001F7AA7">
        <w:rPr>
          <w:rFonts w:ascii="Times New Roman" w:eastAsia="Arial" w:hAnsi="Times New Roman" w:cs="Times New Roman"/>
          <w:iCs/>
          <w:sz w:val="24"/>
          <w:szCs w:val="24"/>
        </w:rPr>
        <w:t xml:space="preserve">The </w:t>
      </w:r>
      <w:r w:rsidR="001F7AA7" w:rsidRPr="001F7AA7">
        <w:rPr>
          <w:rFonts w:ascii="Times New Roman" w:eastAsia="Arial" w:hAnsi="Times New Roman" w:cs="Times New Roman"/>
          <w:iCs/>
          <w:sz w:val="24"/>
          <w:szCs w:val="24"/>
        </w:rPr>
        <w:t xml:space="preserve">Economic Development Division has worked with the Community Development, Public Works, Library and Community Services, and Legal Departments in the development of this item.  </w:t>
      </w:r>
    </w:p>
    <w:p w14:paraId="577FB361" w14:textId="77777777" w:rsidR="00D109BB" w:rsidRDefault="00D109BB" w:rsidP="00E130E8">
      <w:pPr>
        <w:spacing w:after="0" w:line="240" w:lineRule="auto"/>
        <w:jc w:val="both"/>
        <w:rPr>
          <w:rFonts w:ascii="Times New Roman" w:hAnsi="Times New Roman" w:cs="Times New Roman"/>
          <w:sz w:val="24"/>
          <w:szCs w:val="24"/>
          <w:u w:val="single"/>
        </w:rPr>
      </w:pPr>
    </w:p>
    <w:p w14:paraId="59118546"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1032C3FF"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695C0E4" w14:textId="68711297" w:rsidR="00080912" w:rsidRPr="00FF7273" w:rsidRDefault="00FF7273" w:rsidP="00E130E8">
      <w:pPr>
        <w:spacing w:before="31" w:after="0" w:line="240" w:lineRule="auto"/>
        <w:jc w:val="both"/>
        <w:rPr>
          <w:rFonts w:ascii="Times New Roman" w:hAnsi="Times New Roman" w:cs="Times New Roman"/>
          <w:iCs/>
          <w:sz w:val="24"/>
          <w:szCs w:val="24"/>
        </w:rPr>
      </w:pPr>
      <w:r>
        <w:rPr>
          <w:rFonts w:ascii="Times New Roman" w:eastAsia="Arial" w:hAnsi="Times New Roman" w:cs="Times New Roman"/>
          <w:iCs/>
          <w:sz w:val="24"/>
          <w:szCs w:val="24"/>
        </w:rPr>
        <w:t xml:space="preserve">There is only a very minor fiscal impact associated with the acquisition of the property.  </w:t>
      </w:r>
      <w:r w:rsidR="00B578E0">
        <w:rPr>
          <w:rFonts w:ascii="Times New Roman" w:eastAsia="Arial" w:hAnsi="Times New Roman" w:cs="Times New Roman"/>
          <w:iCs/>
          <w:sz w:val="24"/>
          <w:szCs w:val="24"/>
        </w:rPr>
        <w:t xml:space="preserve">Following the acquisition, </w:t>
      </w:r>
      <w:r w:rsidR="008A752D">
        <w:rPr>
          <w:rFonts w:ascii="Times New Roman" w:eastAsia="Arial" w:hAnsi="Times New Roman" w:cs="Times New Roman"/>
          <w:iCs/>
          <w:sz w:val="24"/>
          <w:szCs w:val="24"/>
        </w:rPr>
        <w:t>the City will assume responsibility for</w:t>
      </w:r>
      <w:r w:rsidR="00B578E0">
        <w:rPr>
          <w:rFonts w:ascii="Times New Roman" w:eastAsia="Arial" w:hAnsi="Times New Roman" w:cs="Times New Roman"/>
          <w:iCs/>
          <w:sz w:val="24"/>
          <w:szCs w:val="24"/>
        </w:rPr>
        <w:t xml:space="preserve"> ongoing property maintenance costs</w:t>
      </w:r>
      <w:r w:rsidR="00774E58">
        <w:rPr>
          <w:rFonts w:ascii="Times New Roman" w:eastAsia="Arial" w:hAnsi="Times New Roman" w:cs="Times New Roman"/>
          <w:iCs/>
          <w:sz w:val="24"/>
          <w:szCs w:val="24"/>
        </w:rPr>
        <w:t xml:space="preserve">.  </w:t>
      </w:r>
      <w:r w:rsidR="003E3DA2">
        <w:rPr>
          <w:rFonts w:ascii="Times New Roman" w:eastAsia="Arial" w:hAnsi="Times New Roman" w:cs="Times New Roman"/>
          <w:iCs/>
          <w:sz w:val="24"/>
          <w:szCs w:val="24"/>
        </w:rPr>
        <w:t>Generally</w:t>
      </w:r>
      <w:r w:rsidR="000C3A15">
        <w:rPr>
          <w:rFonts w:ascii="Times New Roman" w:eastAsia="Arial" w:hAnsi="Times New Roman" w:cs="Times New Roman"/>
          <w:iCs/>
          <w:sz w:val="24"/>
          <w:szCs w:val="24"/>
        </w:rPr>
        <w:t>,</w:t>
      </w:r>
      <w:r w:rsidR="003E3DA2">
        <w:rPr>
          <w:rFonts w:ascii="Times New Roman" w:eastAsia="Arial" w:hAnsi="Times New Roman" w:cs="Times New Roman"/>
          <w:iCs/>
          <w:sz w:val="24"/>
          <w:szCs w:val="24"/>
        </w:rPr>
        <w:t xml:space="preserve"> </w:t>
      </w:r>
      <w:r w:rsidR="000C3A15">
        <w:rPr>
          <w:rFonts w:ascii="Times New Roman" w:eastAsia="Arial" w:hAnsi="Times New Roman" w:cs="Times New Roman"/>
          <w:iCs/>
          <w:sz w:val="24"/>
          <w:szCs w:val="24"/>
        </w:rPr>
        <w:t>this</w:t>
      </w:r>
      <w:r w:rsidR="003E3DA2">
        <w:rPr>
          <w:rFonts w:ascii="Times New Roman" w:eastAsia="Arial" w:hAnsi="Times New Roman" w:cs="Times New Roman"/>
          <w:iCs/>
          <w:sz w:val="24"/>
          <w:szCs w:val="24"/>
        </w:rPr>
        <w:t xml:space="preserve"> </w:t>
      </w:r>
      <w:r w:rsidR="00047EC5">
        <w:rPr>
          <w:rFonts w:ascii="Times New Roman" w:eastAsia="Arial" w:hAnsi="Times New Roman" w:cs="Times New Roman"/>
          <w:iCs/>
          <w:sz w:val="24"/>
          <w:szCs w:val="24"/>
        </w:rPr>
        <w:t xml:space="preserve">will consist of normal maintenance </w:t>
      </w:r>
      <w:r w:rsidR="006F17B8">
        <w:rPr>
          <w:rFonts w:ascii="Times New Roman" w:eastAsia="Arial" w:hAnsi="Times New Roman" w:cs="Times New Roman"/>
          <w:iCs/>
          <w:sz w:val="24"/>
          <w:szCs w:val="24"/>
        </w:rPr>
        <w:t>activities that would be</w:t>
      </w:r>
      <w:r w:rsidR="00047EC5">
        <w:rPr>
          <w:rFonts w:ascii="Times New Roman" w:eastAsia="Arial" w:hAnsi="Times New Roman" w:cs="Times New Roman"/>
          <w:iCs/>
          <w:sz w:val="24"/>
          <w:szCs w:val="24"/>
        </w:rPr>
        <w:t xml:space="preserve"> expected of the owner of a parcel of lan</w:t>
      </w:r>
      <w:r w:rsidR="006F17B8">
        <w:rPr>
          <w:rFonts w:ascii="Times New Roman" w:eastAsia="Arial" w:hAnsi="Times New Roman" w:cs="Times New Roman"/>
          <w:iCs/>
          <w:sz w:val="24"/>
          <w:szCs w:val="24"/>
        </w:rPr>
        <w:t>d; i</w:t>
      </w:r>
      <w:r w:rsidR="00774E58">
        <w:rPr>
          <w:rFonts w:ascii="Times New Roman" w:eastAsia="Arial" w:hAnsi="Times New Roman" w:cs="Times New Roman"/>
          <w:iCs/>
          <w:sz w:val="24"/>
          <w:szCs w:val="24"/>
        </w:rPr>
        <w:t>n this case, this will likely include items such as</w:t>
      </w:r>
      <w:r w:rsidR="007D20AF">
        <w:rPr>
          <w:rFonts w:ascii="Times New Roman" w:eastAsia="Arial" w:hAnsi="Times New Roman" w:cs="Times New Roman"/>
          <w:iCs/>
          <w:sz w:val="24"/>
          <w:szCs w:val="24"/>
        </w:rPr>
        <w:t xml:space="preserve"> vegetation management</w:t>
      </w:r>
      <w:r w:rsidR="00774E58">
        <w:rPr>
          <w:rFonts w:ascii="Times New Roman" w:eastAsia="Arial" w:hAnsi="Times New Roman" w:cs="Times New Roman"/>
          <w:iCs/>
          <w:sz w:val="24"/>
          <w:szCs w:val="24"/>
        </w:rPr>
        <w:t xml:space="preserve"> and the need to monitor and </w:t>
      </w:r>
      <w:r w:rsidR="00836017">
        <w:rPr>
          <w:rFonts w:ascii="Times New Roman" w:eastAsia="Arial" w:hAnsi="Times New Roman" w:cs="Times New Roman"/>
          <w:iCs/>
          <w:sz w:val="24"/>
          <w:szCs w:val="24"/>
        </w:rPr>
        <w:t xml:space="preserve">relocate </w:t>
      </w:r>
      <w:r w:rsidR="00063789">
        <w:rPr>
          <w:rFonts w:ascii="Times New Roman" w:eastAsia="Arial" w:hAnsi="Times New Roman" w:cs="Times New Roman"/>
          <w:iCs/>
          <w:sz w:val="24"/>
          <w:szCs w:val="24"/>
        </w:rPr>
        <w:t xml:space="preserve">persons illegally </w:t>
      </w:r>
      <w:r w:rsidR="007A4ED9">
        <w:rPr>
          <w:rFonts w:ascii="Times New Roman" w:eastAsia="Arial" w:hAnsi="Times New Roman" w:cs="Times New Roman"/>
          <w:iCs/>
          <w:sz w:val="24"/>
          <w:szCs w:val="24"/>
        </w:rPr>
        <w:t>camping/residing</w:t>
      </w:r>
      <w:r w:rsidR="00063789">
        <w:rPr>
          <w:rFonts w:ascii="Times New Roman" w:eastAsia="Arial" w:hAnsi="Times New Roman" w:cs="Times New Roman"/>
          <w:iCs/>
          <w:sz w:val="24"/>
          <w:szCs w:val="24"/>
        </w:rPr>
        <w:t xml:space="preserve"> on the property.  </w:t>
      </w:r>
      <w:r w:rsidR="00D550A0">
        <w:rPr>
          <w:rFonts w:ascii="Times New Roman" w:eastAsia="Arial" w:hAnsi="Times New Roman" w:cs="Times New Roman"/>
          <w:iCs/>
          <w:sz w:val="24"/>
          <w:szCs w:val="24"/>
        </w:rPr>
        <w:t xml:space="preserve">The annual costs </w:t>
      </w:r>
      <w:r w:rsidR="006F17B8">
        <w:rPr>
          <w:rFonts w:ascii="Times New Roman" w:eastAsia="Arial" w:hAnsi="Times New Roman" w:cs="Times New Roman"/>
          <w:iCs/>
          <w:sz w:val="24"/>
          <w:szCs w:val="24"/>
        </w:rPr>
        <w:t xml:space="preserve">of this maintenance </w:t>
      </w:r>
      <w:r w:rsidR="00D550A0">
        <w:rPr>
          <w:rFonts w:ascii="Times New Roman" w:eastAsia="Arial" w:hAnsi="Times New Roman" w:cs="Times New Roman"/>
          <w:iCs/>
          <w:sz w:val="24"/>
          <w:szCs w:val="24"/>
        </w:rPr>
        <w:t xml:space="preserve">will vary depending on </w:t>
      </w:r>
      <w:r w:rsidR="00C54439">
        <w:rPr>
          <w:rFonts w:ascii="Times New Roman" w:eastAsia="Arial" w:hAnsi="Times New Roman" w:cs="Times New Roman"/>
          <w:iCs/>
          <w:sz w:val="24"/>
          <w:szCs w:val="24"/>
        </w:rPr>
        <w:t>the level and type of maintenance and/or enforcement action</w:t>
      </w:r>
      <w:r w:rsidR="001B771A">
        <w:rPr>
          <w:rFonts w:ascii="Times New Roman" w:eastAsia="Arial" w:hAnsi="Times New Roman" w:cs="Times New Roman"/>
          <w:iCs/>
          <w:sz w:val="24"/>
          <w:szCs w:val="24"/>
        </w:rPr>
        <w:t>s</w:t>
      </w:r>
      <w:r w:rsidR="00C54439">
        <w:rPr>
          <w:rFonts w:ascii="Times New Roman" w:eastAsia="Arial" w:hAnsi="Times New Roman" w:cs="Times New Roman"/>
          <w:iCs/>
          <w:sz w:val="24"/>
          <w:szCs w:val="24"/>
        </w:rPr>
        <w:t xml:space="preserve"> performed on the property.  </w:t>
      </w:r>
      <w:r w:rsidR="00ED632F">
        <w:rPr>
          <w:rFonts w:ascii="Times New Roman" w:eastAsia="Arial" w:hAnsi="Times New Roman" w:cs="Times New Roman"/>
          <w:iCs/>
          <w:sz w:val="24"/>
          <w:szCs w:val="24"/>
        </w:rPr>
        <w:t xml:space="preserve">Property taxes will initially be approximately $45 per year.  </w:t>
      </w:r>
    </w:p>
    <w:p w14:paraId="3A15A798"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6BCB57F8" w14:textId="573E905A"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634B8AB" w14:textId="7F9D4824" w:rsidR="00B27B9C" w:rsidRDefault="00B27B9C" w:rsidP="00E130E8">
      <w:pPr>
        <w:spacing w:after="0" w:line="240" w:lineRule="auto"/>
        <w:jc w:val="both"/>
        <w:rPr>
          <w:rFonts w:ascii="Times New Roman" w:hAnsi="Times New Roman" w:cs="Times New Roman"/>
          <w:sz w:val="24"/>
          <w:szCs w:val="24"/>
        </w:rPr>
      </w:pPr>
    </w:p>
    <w:p w14:paraId="4FE58CFB" w14:textId="4E77F8E7" w:rsidR="00B27B9C" w:rsidRDefault="00B27B9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Aerial Photograph of Property and Surrounding Area</w:t>
      </w:r>
    </w:p>
    <w:p w14:paraId="6B94991F" w14:textId="5C5BDD1D" w:rsidR="00B27B9C" w:rsidRDefault="00B27B9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Proposed RESOLUTION</w:t>
      </w:r>
      <w:r w:rsidR="00B52F69">
        <w:rPr>
          <w:rFonts w:ascii="Times New Roman" w:hAnsi="Times New Roman" w:cs="Times New Roman"/>
          <w:sz w:val="24"/>
          <w:szCs w:val="24"/>
        </w:rPr>
        <w:t>, including the following Exhibit:</w:t>
      </w:r>
    </w:p>
    <w:p w14:paraId="4B3E85B7" w14:textId="0F60D596" w:rsidR="00B52F69" w:rsidRDefault="00B52F6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Exhibit “A” – Transfer Agreement, including the following Exhibits:</w:t>
      </w:r>
    </w:p>
    <w:p w14:paraId="10EE8561" w14:textId="747BBF2A" w:rsidR="00B52F69" w:rsidRDefault="00B52F6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Exhibit “A” – Legal Description</w:t>
      </w:r>
    </w:p>
    <w:p w14:paraId="4A61A6D1" w14:textId="54E30F7C" w:rsidR="00B52F69" w:rsidRDefault="00B52F6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Exhibit “B” </w:t>
      </w:r>
      <w:r w:rsidR="003A1667">
        <w:rPr>
          <w:rFonts w:ascii="Times New Roman" w:hAnsi="Times New Roman" w:cs="Times New Roman"/>
          <w:sz w:val="24"/>
          <w:szCs w:val="24"/>
        </w:rPr>
        <w:t>–</w:t>
      </w:r>
      <w:r>
        <w:rPr>
          <w:rFonts w:ascii="Times New Roman" w:hAnsi="Times New Roman" w:cs="Times New Roman"/>
          <w:sz w:val="24"/>
          <w:szCs w:val="24"/>
        </w:rPr>
        <w:t xml:space="preserve"> </w:t>
      </w:r>
      <w:r w:rsidR="003A1667">
        <w:rPr>
          <w:rFonts w:ascii="Times New Roman" w:hAnsi="Times New Roman" w:cs="Times New Roman"/>
          <w:sz w:val="24"/>
          <w:szCs w:val="24"/>
        </w:rPr>
        <w:t>Grant Deed</w:t>
      </w:r>
    </w:p>
    <w:p w14:paraId="25D5DFB7" w14:textId="18F436E4" w:rsidR="001B771A" w:rsidRDefault="001B771A" w:rsidP="00E130E8">
      <w:pPr>
        <w:spacing w:after="0" w:line="240" w:lineRule="auto"/>
        <w:jc w:val="both"/>
        <w:rPr>
          <w:rFonts w:ascii="Times New Roman" w:hAnsi="Times New Roman" w:cs="Times New Roman"/>
          <w:sz w:val="24"/>
          <w:szCs w:val="24"/>
        </w:rPr>
      </w:pPr>
    </w:p>
    <w:p w14:paraId="6BEA8046" w14:textId="1E47E728" w:rsidR="001B771A" w:rsidRDefault="001B771A" w:rsidP="00E130E8">
      <w:pPr>
        <w:spacing w:after="0" w:line="240" w:lineRule="auto"/>
        <w:jc w:val="both"/>
        <w:rPr>
          <w:rFonts w:ascii="Times New Roman" w:hAnsi="Times New Roman" w:cs="Times New Roman"/>
          <w:sz w:val="24"/>
          <w:szCs w:val="24"/>
        </w:rPr>
      </w:pPr>
    </w:p>
    <w:p w14:paraId="477BA865" w14:textId="6DF813BD" w:rsidR="001B771A" w:rsidRDefault="001B771A" w:rsidP="00E130E8">
      <w:pPr>
        <w:spacing w:after="0" w:line="240" w:lineRule="auto"/>
        <w:jc w:val="both"/>
        <w:rPr>
          <w:rFonts w:ascii="Times New Roman" w:hAnsi="Times New Roman" w:cs="Times New Roman"/>
          <w:sz w:val="24"/>
          <w:szCs w:val="24"/>
        </w:rPr>
      </w:pPr>
    </w:p>
    <w:p w14:paraId="611A2CD3" w14:textId="44367B89" w:rsidR="001B771A" w:rsidRDefault="001B771A" w:rsidP="00E130E8">
      <w:pPr>
        <w:spacing w:after="0" w:line="240" w:lineRule="auto"/>
        <w:jc w:val="both"/>
        <w:rPr>
          <w:rFonts w:ascii="Times New Roman" w:hAnsi="Times New Roman" w:cs="Times New Roman"/>
          <w:sz w:val="24"/>
          <w:szCs w:val="24"/>
        </w:rPr>
      </w:pPr>
    </w:p>
    <w:p w14:paraId="792E0B49" w14:textId="66849B84" w:rsidR="001B771A" w:rsidRDefault="001B771A" w:rsidP="001B771A">
      <w:pPr>
        <w:spacing w:after="0" w:line="240" w:lineRule="auto"/>
        <w:jc w:val="center"/>
        <w:rPr>
          <w:rFonts w:ascii="Times New Roman" w:hAnsi="Times New Roman" w:cs="Times New Roman"/>
          <w:b/>
          <w:bCs/>
          <w:sz w:val="32"/>
          <w:szCs w:val="32"/>
        </w:rPr>
      </w:pPr>
      <w:r w:rsidRPr="001B771A">
        <w:rPr>
          <w:rFonts w:ascii="Times New Roman" w:hAnsi="Times New Roman" w:cs="Times New Roman"/>
          <w:b/>
          <w:bCs/>
          <w:sz w:val="32"/>
          <w:szCs w:val="32"/>
        </w:rPr>
        <w:t>Aerial Photograph of Property and Surrounding Area</w:t>
      </w:r>
    </w:p>
    <w:p w14:paraId="084F13F0" w14:textId="5CBC90C3" w:rsidR="00DC508D" w:rsidRDefault="00DC508D" w:rsidP="001B771A">
      <w:pPr>
        <w:spacing w:after="0" w:line="240" w:lineRule="auto"/>
        <w:jc w:val="center"/>
        <w:rPr>
          <w:rFonts w:ascii="Times New Roman" w:hAnsi="Times New Roman" w:cs="Times New Roman"/>
          <w:b/>
          <w:bCs/>
          <w:sz w:val="32"/>
          <w:szCs w:val="32"/>
        </w:rPr>
      </w:pPr>
    </w:p>
    <w:p w14:paraId="490A79FB" w14:textId="087538E0" w:rsidR="00DC508D" w:rsidRPr="00DC508D" w:rsidRDefault="00DC508D" w:rsidP="001B771A">
      <w:pPr>
        <w:spacing w:after="0" w:line="240" w:lineRule="auto"/>
        <w:jc w:val="center"/>
        <w:rPr>
          <w:rFonts w:ascii="Times New Roman" w:hAnsi="Times New Roman" w:cs="Times New Roman"/>
          <w:sz w:val="32"/>
          <w:szCs w:val="32"/>
          <w:u w:val="single"/>
        </w:rPr>
      </w:pPr>
      <w:r>
        <w:rPr>
          <w:noProof/>
        </w:rPr>
        <w:lastRenderedPageBreak/>
        <w:drawing>
          <wp:inline distT="0" distB="0" distL="0" distR="0" wp14:anchorId="14138BC5" wp14:editId="27F55678">
            <wp:extent cx="5943600" cy="75241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7524115"/>
                    </a:xfrm>
                    <a:prstGeom prst="rect">
                      <a:avLst/>
                    </a:prstGeom>
                  </pic:spPr>
                </pic:pic>
              </a:graphicData>
            </a:graphic>
          </wp:inline>
        </w:drawing>
      </w:r>
    </w:p>
    <w:sectPr w:rsidR="00DC508D" w:rsidRPr="00DC508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25DD3" w14:textId="77777777" w:rsidR="00E7136B" w:rsidRDefault="00E7136B" w:rsidP="00944716">
      <w:pPr>
        <w:spacing w:after="0" w:line="240" w:lineRule="auto"/>
      </w:pPr>
      <w:r>
        <w:separator/>
      </w:r>
    </w:p>
  </w:endnote>
  <w:endnote w:type="continuationSeparator" w:id="0">
    <w:p w14:paraId="544E2C11" w14:textId="77777777" w:rsidR="00E7136B" w:rsidRDefault="00E7136B"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3818CCA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93905F6"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E3B5C" w14:textId="77777777" w:rsidR="00E7136B" w:rsidRDefault="00E7136B" w:rsidP="00944716">
      <w:pPr>
        <w:spacing w:after="0" w:line="240" w:lineRule="auto"/>
      </w:pPr>
      <w:r>
        <w:separator/>
      </w:r>
    </w:p>
  </w:footnote>
  <w:footnote w:type="continuationSeparator" w:id="0">
    <w:p w14:paraId="7ED6AF86" w14:textId="77777777" w:rsidR="00E7136B" w:rsidRDefault="00E7136B"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F23D"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F16CAB9" wp14:editId="786BC8C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84B14C"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A01CB76" wp14:editId="11E759F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AA27BB0"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66FD25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1CB7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1AA27BB0"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66FD25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3741CDE" wp14:editId="4884684F">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B8"/>
    <w:rsid w:val="00002A11"/>
    <w:rsid w:val="00010CB7"/>
    <w:rsid w:val="00041A38"/>
    <w:rsid w:val="00047EC5"/>
    <w:rsid w:val="00053E86"/>
    <w:rsid w:val="00054EAC"/>
    <w:rsid w:val="00063789"/>
    <w:rsid w:val="00080912"/>
    <w:rsid w:val="00090BB5"/>
    <w:rsid w:val="000922CA"/>
    <w:rsid w:val="000B2BBA"/>
    <w:rsid w:val="000C3A15"/>
    <w:rsid w:val="000F107D"/>
    <w:rsid w:val="0011210E"/>
    <w:rsid w:val="0013721C"/>
    <w:rsid w:val="00150594"/>
    <w:rsid w:val="001516F6"/>
    <w:rsid w:val="00171BEA"/>
    <w:rsid w:val="0017274A"/>
    <w:rsid w:val="0017664D"/>
    <w:rsid w:val="00181D45"/>
    <w:rsid w:val="0018448B"/>
    <w:rsid w:val="00185248"/>
    <w:rsid w:val="001B65AC"/>
    <w:rsid w:val="001B771A"/>
    <w:rsid w:val="001F460B"/>
    <w:rsid w:val="001F7AA7"/>
    <w:rsid w:val="00251794"/>
    <w:rsid w:val="00272BBB"/>
    <w:rsid w:val="002771C9"/>
    <w:rsid w:val="00291035"/>
    <w:rsid w:val="002C114C"/>
    <w:rsid w:val="002D645B"/>
    <w:rsid w:val="00306819"/>
    <w:rsid w:val="003166F4"/>
    <w:rsid w:val="0031671E"/>
    <w:rsid w:val="003A1667"/>
    <w:rsid w:val="003E2B60"/>
    <w:rsid w:val="003E3DA2"/>
    <w:rsid w:val="003F3A62"/>
    <w:rsid w:val="00403F08"/>
    <w:rsid w:val="00423C69"/>
    <w:rsid w:val="00425D69"/>
    <w:rsid w:val="0044154D"/>
    <w:rsid w:val="004438BB"/>
    <w:rsid w:val="00453A3F"/>
    <w:rsid w:val="00460F6A"/>
    <w:rsid w:val="00474E0B"/>
    <w:rsid w:val="0049139F"/>
    <w:rsid w:val="004C3537"/>
    <w:rsid w:val="004F7416"/>
    <w:rsid w:val="00536394"/>
    <w:rsid w:val="0055345D"/>
    <w:rsid w:val="005538B6"/>
    <w:rsid w:val="00566D6B"/>
    <w:rsid w:val="0057039C"/>
    <w:rsid w:val="0061564A"/>
    <w:rsid w:val="00651E62"/>
    <w:rsid w:val="0069329C"/>
    <w:rsid w:val="006C2C61"/>
    <w:rsid w:val="006C4E01"/>
    <w:rsid w:val="006F17B8"/>
    <w:rsid w:val="006F789C"/>
    <w:rsid w:val="007078A3"/>
    <w:rsid w:val="00714DD8"/>
    <w:rsid w:val="007278FE"/>
    <w:rsid w:val="0073092F"/>
    <w:rsid w:val="007467A8"/>
    <w:rsid w:val="00774E58"/>
    <w:rsid w:val="00795411"/>
    <w:rsid w:val="007A4ED9"/>
    <w:rsid w:val="007A5A53"/>
    <w:rsid w:val="007B70C7"/>
    <w:rsid w:val="007C13D0"/>
    <w:rsid w:val="007C2A2F"/>
    <w:rsid w:val="007C7390"/>
    <w:rsid w:val="007D20AF"/>
    <w:rsid w:val="007D44B9"/>
    <w:rsid w:val="007E7797"/>
    <w:rsid w:val="00806334"/>
    <w:rsid w:val="0082118E"/>
    <w:rsid w:val="008321BD"/>
    <w:rsid w:val="00836017"/>
    <w:rsid w:val="0084304C"/>
    <w:rsid w:val="00860213"/>
    <w:rsid w:val="00864FD9"/>
    <w:rsid w:val="00870D51"/>
    <w:rsid w:val="00881DB8"/>
    <w:rsid w:val="00891D36"/>
    <w:rsid w:val="00893FED"/>
    <w:rsid w:val="00895A52"/>
    <w:rsid w:val="008A752D"/>
    <w:rsid w:val="008C59EF"/>
    <w:rsid w:val="00917C98"/>
    <w:rsid w:val="00944716"/>
    <w:rsid w:val="0096102A"/>
    <w:rsid w:val="009C65FC"/>
    <w:rsid w:val="009C6B20"/>
    <w:rsid w:val="00A33EBC"/>
    <w:rsid w:val="00A60317"/>
    <w:rsid w:val="00A70FFA"/>
    <w:rsid w:val="00AA4211"/>
    <w:rsid w:val="00AB20C6"/>
    <w:rsid w:val="00AC3815"/>
    <w:rsid w:val="00B2434D"/>
    <w:rsid w:val="00B27B9C"/>
    <w:rsid w:val="00B357D7"/>
    <w:rsid w:val="00B52F69"/>
    <w:rsid w:val="00B578E0"/>
    <w:rsid w:val="00B62ECE"/>
    <w:rsid w:val="00B77447"/>
    <w:rsid w:val="00B86562"/>
    <w:rsid w:val="00BA59EE"/>
    <w:rsid w:val="00BC3749"/>
    <w:rsid w:val="00C01E07"/>
    <w:rsid w:val="00C03622"/>
    <w:rsid w:val="00C17365"/>
    <w:rsid w:val="00C4327A"/>
    <w:rsid w:val="00C5140A"/>
    <w:rsid w:val="00C54439"/>
    <w:rsid w:val="00CE5765"/>
    <w:rsid w:val="00CF061A"/>
    <w:rsid w:val="00D109BB"/>
    <w:rsid w:val="00D11B17"/>
    <w:rsid w:val="00D13C77"/>
    <w:rsid w:val="00D35AD6"/>
    <w:rsid w:val="00D50A40"/>
    <w:rsid w:val="00D550A0"/>
    <w:rsid w:val="00D72D33"/>
    <w:rsid w:val="00D83C83"/>
    <w:rsid w:val="00D8673D"/>
    <w:rsid w:val="00D868B6"/>
    <w:rsid w:val="00DC0AE4"/>
    <w:rsid w:val="00DC508D"/>
    <w:rsid w:val="00DD0FAB"/>
    <w:rsid w:val="00DD356D"/>
    <w:rsid w:val="00DE05E0"/>
    <w:rsid w:val="00DF1331"/>
    <w:rsid w:val="00E00F64"/>
    <w:rsid w:val="00E0762A"/>
    <w:rsid w:val="00E130E8"/>
    <w:rsid w:val="00E141DE"/>
    <w:rsid w:val="00E22EC1"/>
    <w:rsid w:val="00E50B89"/>
    <w:rsid w:val="00E7136B"/>
    <w:rsid w:val="00ED11DD"/>
    <w:rsid w:val="00ED632F"/>
    <w:rsid w:val="00F6747A"/>
    <w:rsid w:val="00F7462F"/>
    <w:rsid w:val="00F868AB"/>
    <w:rsid w:val="00F920EE"/>
    <w:rsid w:val="00FA6715"/>
    <w:rsid w:val="00FA7D7C"/>
    <w:rsid w:val="00FB62DD"/>
    <w:rsid w:val="00FB79A9"/>
    <w:rsid w:val="00FB7D8A"/>
    <w:rsid w:val="00FE019D"/>
    <w:rsid w:val="00FE3F32"/>
    <w:rsid w:val="00FF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39E93"/>
  <w15:docId w15:val="{C26B476A-202B-4493-BF5F-9BC6CB1B9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E00F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2.13.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02.13.2020</Template>
  <TotalTime>72</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Myrick</dc:creator>
  <cp:lastModifiedBy>Christopher Callihan</cp:lastModifiedBy>
  <cp:revision>82</cp:revision>
  <cp:lastPrinted>2017-03-14T15:41:00Z</cp:lastPrinted>
  <dcterms:created xsi:type="dcterms:W3CDTF">2022-01-28T17:01:00Z</dcterms:created>
  <dcterms:modified xsi:type="dcterms:W3CDTF">2022-01-31T17:42:00Z</dcterms:modified>
</cp:coreProperties>
</file>