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3BC7FEB" w14:textId="77777777" w:rsidR="0091492C" w:rsidRPr="0091492C" w:rsidRDefault="0091492C" w:rsidP="0091492C">
      <w:pPr>
        <w:spacing w:after="480" w:line="240" w:lineRule="auto"/>
        <w:jc w:val="center"/>
        <w:rPr>
          <w:rFonts w:ascii="Palatino Linotype" w:eastAsia="Times New Roman" w:hAnsi="Palatino Linotype" w:cs="Times New Roman"/>
          <w:b/>
        </w:rPr>
      </w:pPr>
      <w:r w:rsidRPr="0091492C">
        <w:rPr>
          <w:rFonts w:ascii="Palatino Linotype" w:eastAsia="Times New Roman" w:hAnsi="Palatino Linotype" w:cs="Times New Roman"/>
          <w:b/>
        </w:rPr>
        <w:t>PURCHASE AND SALE AGREEMENT</w:t>
      </w:r>
    </w:p>
    <w:p w14:paraId="61842E37" w14:textId="09707387" w:rsidR="0091492C" w:rsidRPr="0091492C" w:rsidRDefault="0091492C" w:rsidP="0091492C">
      <w:pPr>
        <w:spacing w:after="240" w:line="240" w:lineRule="auto"/>
        <w:ind w:firstLine="720"/>
        <w:jc w:val="both"/>
        <w:rPr>
          <w:rFonts w:ascii="Palatino Linotype" w:eastAsia="Times New Roman" w:hAnsi="Palatino Linotype" w:cs="Times New Roman"/>
          <w:b/>
        </w:rPr>
      </w:pPr>
      <w:r w:rsidRPr="0091492C">
        <w:rPr>
          <w:rFonts w:ascii="Palatino Linotype" w:eastAsia="Times New Roman" w:hAnsi="Palatino Linotype" w:cs="Times New Roman"/>
        </w:rPr>
        <w:t xml:space="preserve">This </w:t>
      </w:r>
      <w:r w:rsidRPr="0091492C">
        <w:rPr>
          <w:rFonts w:ascii="Palatino Linotype" w:eastAsia="Times New Roman" w:hAnsi="Palatino Linotype" w:cs="Times New Roman"/>
          <w:b/>
        </w:rPr>
        <w:t>PURCHASE AND SALE AGREEMENT</w:t>
      </w:r>
      <w:r w:rsidRPr="0091492C">
        <w:rPr>
          <w:rFonts w:ascii="Palatino Linotype" w:eastAsia="Times New Roman" w:hAnsi="Palatino Linotype" w:cs="Times New Roman"/>
        </w:rPr>
        <w:t xml:space="preserve"> (“</w:t>
      </w:r>
      <w:r w:rsidRPr="003D7E02">
        <w:rPr>
          <w:rFonts w:ascii="Palatino Linotype" w:eastAsia="Times New Roman" w:hAnsi="Palatino Linotype" w:cs="Times New Roman"/>
          <w:b/>
        </w:rPr>
        <w:t>Agreement</w:t>
      </w:r>
      <w:r w:rsidRPr="0091492C">
        <w:rPr>
          <w:rFonts w:ascii="Palatino Linotype" w:eastAsia="Times New Roman" w:hAnsi="Palatino Linotype" w:cs="Times New Roman"/>
        </w:rPr>
        <w:t xml:space="preserve">”) is dated as of </w:t>
      </w:r>
      <w:r w:rsidR="008D3E81">
        <w:rPr>
          <w:rFonts w:ascii="Palatino Linotype" w:eastAsia="Times New Roman" w:hAnsi="Palatino Linotype" w:cs="Times New Roman"/>
        </w:rPr>
        <w:t xml:space="preserve">January </w:t>
      </w:r>
      <w:r w:rsidR="00BA4BC7">
        <w:rPr>
          <w:rFonts w:ascii="Palatino Linotype" w:eastAsia="Times New Roman" w:hAnsi="Palatino Linotype" w:cs="Times New Roman"/>
        </w:rPr>
        <w:t>11</w:t>
      </w:r>
      <w:r w:rsidR="008D3E81">
        <w:rPr>
          <w:rFonts w:ascii="Palatino Linotype" w:eastAsia="Times New Roman" w:hAnsi="Palatino Linotype" w:cs="Times New Roman"/>
        </w:rPr>
        <w:t>, 2022</w:t>
      </w:r>
      <w:r w:rsidRPr="0091492C">
        <w:rPr>
          <w:rFonts w:ascii="Palatino Linotype" w:eastAsia="Times New Roman" w:hAnsi="Palatino Linotype" w:cs="Times New Roman"/>
        </w:rPr>
        <w:t xml:space="preserve"> (“</w:t>
      </w:r>
      <w:r w:rsidRPr="003D7E02">
        <w:rPr>
          <w:rFonts w:ascii="Palatino Linotype" w:eastAsia="Times New Roman" w:hAnsi="Palatino Linotype" w:cs="Times New Roman"/>
          <w:b/>
        </w:rPr>
        <w:t>Effective Date</w:t>
      </w:r>
      <w:r w:rsidRPr="0091492C">
        <w:rPr>
          <w:rFonts w:ascii="Palatino Linotype" w:eastAsia="Times New Roman" w:hAnsi="Palatino Linotype" w:cs="Times New Roman"/>
        </w:rPr>
        <w:t xml:space="preserve">”) and is being entered into by and between the </w:t>
      </w:r>
      <w:r w:rsidRPr="0091492C">
        <w:rPr>
          <w:rFonts w:ascii="Palatino Linotype" w:eastAsia="Times New Roman" w:hAnsi="Palatino Linotype" w:cs="Times New Roman"/>
          <w:b/>
        </w:rPr>
        <w:t>CITY OF SALINAS</w:t>
      </w:r>
      <w:r w:rsidRPr="0091492C">
        <w:rPr>
          <w:rFonts w:ascii="Palatino Linotype" w:eastAsia="Times New Roman" w:hAnsi="Palatino Linotype" w:cs="Times New Roman"/>
        </w:rPr>
        <w:t>, a California municipal corporation and charter city (“</w:t>
      </w:r>
      <w:r w:rsidR="0040331F">
        <w:rPr>
          <w:rFonts w:ascii="Palatino Linotype" w:eastAsia="Times New Roman" w:hAnsi="Palatino Linotype" w:cs="Times New Roman"/>
          <w:b/>
        </w:rPr>
        <w:t>Seller</w:t>
      </w:r>
      <w:r w:rsidRPr="0091492C">
        <w:rPr>
          <w:rFonts w:ascii="Palatino Linotype" w:eastAsia="Times New Roman" w:hAnsi="Palatino Linotype" w:cs="Times New Roman"/>
        </w:rPr>
        <w:t xml:space="preserve">”), and </w:t>
      </w:r>
      <w:r w:rsidR="0040331F" w:rsidRPr="00495FA4">
        <w:rPr>
          <w:rFonts w:ascii="Palatino Linotype" w:eastAsia="Times New Roman" w:hAnsi="Palatino Linotype" w:cs="Times New Roman"/>
          <w:b/>
          <w:bCs/>
        </w:rPr>
        <w:t>CITY OF GONZALES</w:t>
      </w:r>
      <w:r w:rsidRPr="0091492C">
        <w:rPr>
          <w:rFonts w:ascii="Palatino Linotype" w:eastAsia="Times New Roman" w:hAnsi="Palatino Linotype" w:cs="Times New Roman"/>
        </w:rPr>
        <w:t xml:space="preserve">, a California </w:t>
      </w:r>
      <w:r w:rsidR="0040331F">
        <w:rPr>
          <w:rFonts w:ascii="Palatino Linotype" w:eastAsia="Times New Roman" w:hAnsi="Palatino Linotype" w:cs="Times New Roman"/>
        </w:rPr>
        <w:t>municipal corporation</w:t>
      </w:r>
      <w:r w:rsidRPr="0091492C">
        <w:rPr>
          <w:rFonts w:ascii="Palatino Linotype" w:eastAsia="Times New Roman" w:hAnsi="Palatino Linotype" w:cs="Times New Roman"/>
        </w:rPr>
        <w:t xml:space="preserve"> (“</w:t>
      </w:r>
      <w:r w:rsidRPr="003D7E02">
        <w:rPr>
          <w:rFonts w:ascii="Palatino Linotype" w:eastAsia="Times New Roman" w:hAnsi="Palatino Linotype" w:cs="Times New Roman"/>
          <w:b/>
        </w:rPr>
        <w:t>Buyer</w:t>
      </w:r>
      <w:r w:rsidRPr="0091492C">
        <w:rPr>
          <w:rFonts w:ascii="Palatino Linotype" w:eastAsia="Times New Roman" w:hAnsi="Palatino Linotype" w:cs="Times New Roman"/>
        </w:rPr>
        <w:t>”), for the acquisition by Buyer of certain real property described below.</w:t>
      </w:r>
    </w:p>
    <w:p w14:paraId="26EDD7A3" w14:textId="77777777" w:rsidR="0091492C" w:rsidRPr="0091492C" w:rsidRDefault="0091492C" w:rsidP="0091492C">
      <w:pPr>
        <w:spacing w:after="240" w:line="240" w:lineRule="auto"/>
        <w:jc w:val="center"/>
        <w:rPr>
          <w:rFonts w:ascii="Palatino Linotype" w:eastAsia="Times New Roman" w:hAnsi="Palatino Linotype" w:cs="Times New Roman"/>
          <w:b/>
        </w:rPr>
      </w:pPr>
      <w:r w:rsidRPr="0091492C">
        <w:rPr>
          <w:rFonts w:ascii="Palatino Linotype" w:eastAsia="Times New Roman" w:hAnsi="Palatino Linotype" w:cs="Times New Roman"/>
          <w:b/>
        </w:rPr>
        <w:t>RECITALS</w:t>
      </w:r>
    </w:p>
    <w:p w14:paraId="0D765206" w14:textId="386A4BE0" w:rsidR="0091492C" w:rsidRPr="0091492C" w:rsidRDefault="0091492C" w:rsidP="0091492C">
      <w:pPr>
        <w:spacing w:after="240" w:line="240" w:lineRule="auto"/>
        <w:ind w:firstLine="720"/>
        <w:jc w:val="both"/>
        <w:rPr>
          <w:rFonts w:ascii="Palatino Linotype" w:eastAsia="Times New Roman" w:hAnsi="Palatino Linotype" w:cs="Times New Roman"/>
        </w:rPr>
      </w:pPr>
      <w:r w:rsidRPr="0091492C">
        <w:rPr>
          <w:rFonts w:ascii="Palatino Linotype" w:eastAsia="Times New Roman" w:hAnsi="Palatino Linotype" w:cs="Times New Roman"/>
          <w:b/>
        </w:rPr>
        <w:t>A</w:t>
      </w:r>
      <w:r w:rsidRPr="0091492C">
        <w:rPr>
          <w:rFonts w:ascii="Palatino Linotype" w:eastAsia="Times New Roman" w:hAnsi="Palatino Linotype" w:cs="Times New Roman"/>
        </w:rPr>
        <w:t>.</w:t>
      </w:r>
      <w:r w:rsidRPr="0091492C">
        <w:rPr>
          <w:rFonts w:ascii="Palatino Linotype" w:eastAsia="Times New Roman" w:hAnsi="Palatino Linotype" w:cs="Times New Roman"/>
        </w:rPr>
        <w:tab/>
      </w:r>
      <w:bookmarkStart w:id="0" w:name="_Hlk34906948"/>
      <w:r w:rsidR="0040331F">
        <w:rPr>
          <w:rFonts w:ascii="Palatino Linotype" w:eastAsia="Times New Roman" w:hAnsi="Palatino Linotype" w:cs="Times New Roman"/>
        </w:rPr>
        <w:t>Seller</w:t>
      </w:r>
      <w:r w:rsidRPr="0091492C">
        <w:rPr>
          <w:rFonts w:ascii="Palatino Linotype" w:eastAsia="Times New Roman" w:hAnsi="Palatino Linotype" w:cs="Times New Roman"/>
        </w:rPr>
        <w:t xml:space="preserve"> is the owner in fee of that certain real property consisting of approximately </w:t>
      </w:r>
      <w:r w:rsidR="0040331F">
        <w:rPr>
          <w:rFonts w:ascii="Palatino Linotype" w:eastAsia="Times New Roman" w:hAnsi="Palatino Linotype" w:cs="Times New Roman"/>
        </w:rPr>
        <w:t>0.3168</w:t>
      </w:r>
      <w:r w:rsidRPr="0091492C">
        <w:rPr>
          <w:rFonts w:ascii="Palatino Linotype" w:eastAsia="Times New Roman" w:hAnsi="Palatino Linotype" w:cs="Times New Roman"/>
        </w:rPr>
        <w:t xml:space="preserve"> acres of land area in the </w:t>
      </w:r>
      <w:r w:rsidR="0060553C">
        <w:rPr>
          <w:rFonts w:ascii="Palatino Linotype" w:eastAsia="Times New Roman" w:hAnsi="Palatino Linotype" w:cs="Times New Roman"/>
        </w:rPr>
        <w:t xml:space="preserve">City of Gonzales, </w:t>
      </w:r>
      <w:r w:rsidRPr="0091492C">
        <w:rPr>
          <w:rFonts w:ascii="Palatino Linotype" w:eastAsia="Times New Roman" w:hAnsi="Palatino Linotype" w:cs="Times New Roman"/>
        </w:rPr>
        <w:t xml:space="preserve">County of Monterey, State of California, and which is otherwise known as Monterey County Assessor’s Parcel Number </w:t>
      </w:r>
      <w:r w:rsidR="0040331F">
        <w:rPr>
          <w:rFonts w:ascii="Palatino Linotype" w:eastAsia="Times New Roman" w:hAnsi="Palatino Linotype" w:cs="Times New Roman"/>
        </w:rPr>
        <w:t>223-061-002</w:t>
      </w:r>
      <w:r w:rsidRPr="0091492C">
        <w:rPr>
          <w:rFonts w:ascii="Palatino Linotype" w:eastAsia="Times New Roman" w:hAnsi="Palatino Linotype" w:cs="Times New Roman"/>
        </w:rPr>
        <w:t>-000</w:t>
      </w:r>
      <w:r w:rsidR="00495FA4">
        <w:rPr>
          <w:rFonts w:ascii="Palatino Linotype" w:eastAsia="Times New Roman" w:hAnsi="Palatino Linotype" w:cs="Times New Roman"/>
        </w:rPr>
        <w:t xml:space="preserve">, as such is more precisely defined in </w:t>
      </w:r>
      <w:r w:rsidR="00495FA4" w:rsidRPr="008D3E81">
        <w:rPr>
          <w:rFonts w:ascii="Palatino Linotype" w:eastAsia="Times New Roman" w:hAnsi="Palatino Linotype" w:cs="Times New Roman"/>
          <w:b/>
          <w:bCs/>
        </w:rPr>
        <w:t>Exhibit “A”</w:t>
      </w:r>
      <w:r w:rsidRPr="0091492C">
        <w:rPr>
          <w:rFonts w:ascii="Palatino Linotype" w:eastAsia="Times New Roman" w:hAnsi="Palatino Linotype" w:cs="Times New Roman"/>
        </w:rPr>
        <w:t xml:space="preserve"> (“</w:t>
      </w:r>
      <w:r w:rsidR="0040331F">
        <w:rPr>
          <w:rFonts w:ascii="Palatino Linotype" w:eastAsia="Times New Roman" w:hAnsi="Palatino Linotype" w:cs="Times New Roman"/>
          <w:b/>
          <w:bCs/>
        </w:rPr>
        <w:t>Property</w:t>
      </w:r>
      <w:r w:rsidRPr="0091492C">
        <w:rPr>
          <w:rFonts w:ascii="Palatino Linotype" w:eastAsia="Times New Roman" w:hAnsi="Palatino Linotype" w:cs="Times New Roman"/>
        </w:rPr>
        <w:t xml:space="preserve">”).  </w:t>
      </w:r>
      <w:bookmarkEnd w:id="0"/>
      <w:r w:rsidRPr="0091492C">
        <w:rPr>
          <w:rFonts w:ascii="Palatino Linotype" w:eastAsia="Times New Roman" w:hAnsi="Palatino Linotype" w:cs="Times New Roman"/>
        </w:rPr>
        <w:t xml:space="preserve">The </w:t>
      </w:r>
      <w:r w:rsidR="0040331F">
        <w:rPr>
          <w:rFonts w:ascii="Palatino Linotype" w:eastAsia="Times New Roman" w:hAnsi="Palatino Linotype" w:cs="Times New Roman"/>
        </w:rPr>
        <w:t>Property</w:t>
      </w:r>
      <w:r w:rsidRPr="0091492C">
        <w:rPr>
          <w:rFonts w:ascii="Palatino Linotype" w:eastAsia="Times New Roman" w:hAnsi="Palatino Linotype" w:cs="Times New Roman"/>
        </w:rPr>
        <w:t xml:space="preserve"> </w:t>
      </w:r>
      <w:r w:rsidR="0040331F">
        <w:rPr>
          <w:rFonts w:ascii="Palatino Linotype" w:eastAsia="Times New Roman" w:hAnsi="Palatino Linotype" w:cs="Times New Roman"/>
        </w:rPr>
        <w:t>w</w:t>
      </w:r>
      <w:r w:rsidRPr="0091492C">
        <w:rPr>
          <w:rFonts w:ascii="Palatino Linotype" w:eastAsia="Times New Roman" w:hAnsi="Palatino Linotype" w:cs="Times New Roman"/>
        </w:rPr>
        <w:t xml:space="preserve">as historically used for </w:t>
      </w:r>
      <w:r w:rsidR="0040331F">
        <w:rPr>
          <w:rFonts w:ascii="Palatino Linotype" w:eastAsia="Times New Roman" w:hAnsi="Palatino Linotype" w:cs="Times New Roman"/>
        </w:rPr>
        <w:t>equipment to provide navigation</w:t>
      </w:r>
      <w:r w:rsidR="00E971D2">
        <w:rPr>
          <w:rFonts w:ascii="Palatino Linotype" w:eastAsia="Times New Roman" w:hAnsi="Palatino Linotype" w:cs="Times New Roman"/>
        </w:rPr>
        <w:t>al</w:t>
      </w:r>
      <w:r w:rsidR="0040331F">
        <w:rPr>
          <w:rFonts w:ascii="Palatino Linotype" w:eastAsia="Times New Roman" w:hAnsi="Palatino Linotype" w:cs="Times New Roman"/>
        </w:rPr>
        <w:t xml:space="preserve"> assistance to aircraft, but technological advancements have rendered such equipment </w:t>
      </w:r>
      <w:proofErr w:type="gramStart"/>
      <w:r w:rsidR="0040331F">
        <w:rPr>
          <w:rFonts w:ascii="Palatino Linotype" w:eastAsia="Times New Roman" w:hAnsi="Palatino Linotype" w:cs="Times New Roman"/>
        </w:rPr>
        <w:t>unnecessary</w:t>
      </w:r>
      <w:proofErr w:type="gramEnd"/>
      <w:r w:rsidR="0040331F">
        <w:rPr>
          <w:rFonts w:ascii="Palatino Linotype" w:eastAsia="Times New Roman" w:hAnsi="Palatino Linotype" w:cs="Times New Roman"/>
        </w:rPr>
        <w:t xml:space="preserve"> and the equipment has been removed</w:t>
      </w:r>
      <w:r w:rsidRPr="0091492C">
        <w:rPr>
          <w:rFonts w:ascii="Palatino Linotype" w:eastAsia="Times New Roman" w:hAnsi="Palatino Linotype" w:cs="Times New Roman"/>
        </w:rPr>
        <w:t>.</w:t>
      </w:r>
    </w:p>
    <w:p w14:paraId="69EAAE4F" w14:textId="6302C2E5" w:rsidR="00E14176" w:rsidRDefault="0091492C" w:rsidP="0091492C">
      <w:pPr>
        <w:spacing w:after="240" w:line="240" w:lineRule="auto"/>
        <w:ind w:firstLine="720"/>
        <w:jc w:val="both"/>
        <w:rPr>
          <w:rFonts w:ascii="Palatino Linotype" w:eastAsia="Times New Roman" w:hAnsi="Palatino Linotype" w:cs="Times New Roman"/>
        </w:rPr>
      </w:pPr>
      <w:r w:rsidRPr="0091492C">
        <w:rPr>
          <w:rFonts w:ascii="Palatino Linotype" w:eastAsia="Times New Roman" w:hAnsi="Palatino Linotype" w:cs="Times New Roman"/>
          <w:b/>
        </w:rPr>
        <w:t>B</w:t>
      </w:r>
      <w:r w:rsidRPr="0091492C">
        <w:rPr>
          <w:rFonts w:ascii="Palatino Linotype" w:eastAsia="Times New Roman" w:hAnsi="Palatino Linotype" w:cs="Times New Roman"/>
        </w:rPr>
        <w:t>.</w:t>
      </w:r>
      <w:r w:rsidRPr="0091492C">
        <w:rPr>
          <w:rFonts w:ascii="Palatino Linotype" w:eastAsia="Times New Roman" w:hAnsi="Palatino Linotype" w:cs="Times New Roman"/>
        </w:rPr>
        <w:tab/>
      </w:r>
      <w:r w:rsidR="00E14176">
        <w:rPr>
          <w:rFonts w:ascii="Palatino Linotype" w:eastAsia="Times New Roman" w:hAnsi="Palatino Linotype" w:cs="Times New Roman"/>
        </w:rPr>
        <w:t xml:space="preserve">Seller is the owner of certain rights conveyed by an easement for roadway and public utility purposes and an easement for aerial navigation purposes, both of which are located on or near the Property, as such are more precisely defined in </w:t>
      </w:r>
      <w:r w:rsidR="00E14176" w:rsidRPr="008D3E81">
        <w:rPr>
          <w:rFonts w:ascii="Palatino Linotype" w:eastAsia="Times New Roman" w:hAnsi="Palatino Linotype" w:cs="Times New Roman"/>
          <w:b/>
          <w:bCs/>
        </w:rPr>
        <w:t>Exhibit “B”</w:t>
      </w:r>
      <w:r w:rsidR="00E14176">
        <w:rPr>
          <w:rFonts w:ascii="Palatino Linotype" w:eastAsia="Times New Roman" w:hAnsi="Palatino Linotype" w:cs="Times New Roman"/>
        </w:rPr>
        <w:t xml:space="preserve"> (“</w:t>
      </w:r>
      <w:r w:rsidR="00E14176" w:rsidRPr="008D3E81">
        <w:rPr>
          <w:rFonts w:ascii="Palatino Linotype" w:eastAsia="Times New Roman" w:hAnsi="Palatino Linotype" w:cs="Times New Roman"/>
          <w:b/>
          <w:bCs/>
        </w:rPr>
        <w:t>Easements</w:t>
      </w:r>
      <w:r w:rsidR="00E14176">
        <w:rPr>
          <w:rFonts w:ascii="Palatino Linotype" w:eastAsia="Times New Roman" w:hAnsi="Palatino Linotype" w:cs="Times New Roman"/>
        </w:rPr>
        <w:t xml:space="preserve">”).  These Easements </w:t>
      </w:r>
      <w:r w:rsidR="005B2A0F">
        <w:rPr>
          <w:rFonts w:ascii="Palatino Linotype" w:eastAsia="Times New Roman" w:hAnsi="Palatino Linotype" w:cs="Times New Roman"/>
        </w:rPr>
        <w:t xml:space="preserve">are not, </w:t>
      </w:r>
      <w:r w:rsidR="009C7F5E">
        <w:rPr>
          <w:rFonts w:ascii="Palatino Linotype" w:eastAsia="Times New Roman" w:hAnsi="Palatino Linotype" w:cs="Times New Roman"/>
        </w:rPr>
        <w:t>n</w:t>
      </w:r>
      <w:r w:rsidR="005B2A0F">
        <w:rPr>
          <w:rFonts w:ascii="Palatino Linotype" w:eastAsia="Times New Roman" w:hAnsi="Palatino Linotype" w:cs="Times New Roman"/>
        </w:rPr>
        <w:t>or are expected to be, n</w:t>
      </w:r>
      <w:r w:rsidR="00E14176">
        <w:rPr>
          <w:rFonts w:ascii="Palatino Linotype" w:eastAsia="Times New Roman" w:hAnsi="Palatino Linotype" w:cs="Times New Roman"/>
        </w:rPr>
        <w:t>ecessary for the Seller’s municipal purposes</w:t>
      </w:r>
      <w:r w:rsidR="005B2A0F">
        <w:rPr>
          <w:rFonts w:ascii="Palatino Linotype" w:eastAsia="Times New Roman" w:hAnsi="Palatino Linotype" w:cs="Times New Roman"/>
        </w:rPr>
        <w:t xml:space="preserve"> now or in the future</w:t>
      </w:r>
      <w:r w:rsidR="00E14176">
        <w:rPr>
          <w:rFonts w:ascii="Palatino Linotype" w:eastAsia="Times New Roman" w:hAnsi="Palatino Linotype" w:cs="Times New Roman"/>
        </w:rPr>
        <w:t>.</w:t>
      </w:r>
    </w:p>
    <w:p w14:paraId="0F356070" w14:textId="4F2F8942" w:rsidR="0091492C" w:rsidRPr="0091492C" w:rsidRDefault="00E14176" w:rsidP="0091492C">
      <w:pPr>
        <w:spacing w:after="240" w:line="240" w:lineRule="auto"/>
        <w:ind w:firstLine="720"/>
        <w:jc w:val="both"/>
        <w:rPr>
          <w:rFonts w:ascii="Palatino Linotype" w:eastAsia="Times New Roman" w:hAnsi="Palatino Linotype" w:cs="Times New Roman"/>
        </w:rPr>
      </w:pPr>
      <w:r>
        <w:rPr>
          <w:rFonts w:ascii="Palatino Linotype" w:eastAsia="Times New Roman" w:hAnsi="Palatino Linotype" w:cs="Times New Roman"/>
          <w:b/>
          <w:bCs/>
        </w:rPr>
        <w:t>C.</w:t>
      </w:r>
      <w:r>
        <w:rPr>
          <w:rFonts w:ascii="Palatino Linotype" w:eastAsia="Times New Roman" w:hAnsi="Palatino Linotype" w:cs="Times New Roman"/>
          <w:b/>
          <w:bCs/>
        </w:rPr>
        <w:tab/>
      </w:r>
      <w:r w:rsidR="0091492C" w:rsidRPr="0091492C">
        <w:rPr>
          <w:rFonts w:ascii="Palatino Linotype" w:eastAsia="Times New Roman" w:hAnsi="Palatino Linotype" w:cs="Times New Roman"/>
        </w:rPr>
        <w:t xml:space="preserve">Buyer </w:t>
      </w:r>
      <w:r w:rsidR="0040331F">
        <w:rPr>
          <w:rFonts w:ascii="Palatino Linotype" w:eastAsia="Times New Roman" w:hAnsi="Palatino Linotype" w:cs="Times New Roman"/>
        </w:rPr>
        <w:t>operates a municipal wastewater treatment facility adjacent to the Property</w:t>
      </w:r>
      <w:r w:rsidR="00495FA4">
        <w:rPr>
          <w:rFonts w:ascii="Palatino Linotype" w:eastAsia="Times New Roman" w:hAnsi="Palatino Linotype" w:cs="Times New Roman"/>
        </w:rPr>
        <w:t>.  Buyer intends to expand the existing facility and</w:t>
      </w:r>
      <w:r w:rsidR="0091492C" w:rsidRPr="0091492C">
        <w:rPr>
          <w:rFonts w:ascii="Palatino Linotype" w:eastAsia="Times New Roman" w:hAnsi="Palatino Linotype" w:cs="Times New Roman"/>
        </w:rPr>
        <w:t xml:space="preserve"> desires to purchase </w:t>
      </w:r>
      <w:r w:rsidR="00495FA4">
        <w:rPr>
          <w:rFonts w:ascii="Palatino Linotype" w:eastAsia="Times New Roman" w:hAnsi="Palatino Linotype" w:cs="Times New Roman"/>
        </w:rPr>
        <w:t>the Property</w:t>
      </w:r>
      <w:r w:rsidR="0091492C" w:rsidRPr="0091492C">
        <w:rPr>
          <w:rFonts w:ascii="Palatino Linotype" w:eastAsia="Times New Roman" w:hAnsi="Palatino Linotype" w:cs="Times New Roman"/>
        </w:rPr>
        <w:t xml:space="preserve"> to use in the development of that project.</w:t>
      </w:r>
    </w:p>
    <w:p w14:paraId="0DC15B44" w14:textId="02F0AFAC" w:rsidR="0091492C" w:rsidRPr="0091492C" w:rsidRDefault="00E14176" w:rsidP="0091492C">
      <w:pPr>
        <w:spacing w:after="240" w:line="240" w:lineRule="auto"/>
        <w:ind w:firstLine="720"/>
        <w:jc w:val="both"/>
        <w:rPr>
          <w:rFonts w:ascii="Palatino Linotype" w:eastAsia="Times New Roman" w:hAnsi="Palatino Linotype" w:cs="Times New Roman"/>
        </w:rPr>
      </w:pPr>
      <w:r>
        <w:rPr>
          <w:rFonts w:ascii="Palatino Linotype" w:eastAsia="Times New Roman" w:hAnsi="Palatino Linotype" w:cs="Times New Roman"/>
          <w:b/>
          <w:bCs/>
        </w:rPr>
        <w:t>D</w:t>
      </w:r>
      <w:r w:rsidR="0091492C" w:rsidRPr="0091492C">
        <w:rPr>
          <w:rFonts w:ascii="Palatino Linotype" w:eastAsia="Times New Roman" w:hAnsi="Palatino Linotype" w:cs="Times New Roman"/>
        </w:rPr>
        <w:t>.</w:t>
      </w:r>
      <w:r w:rsidR="0091492C" w:rsidRPr="0091492C">
        <w:rPr>
          <w:rFonts w:ascii="Palatino Linotype" w:eastAsia="Times New Roman" w:hAnsi="Palatino Linotype" w:cs="Times New Roman"/>
        </w:rPr>
        <w:tab/>
        <w:t xml:space="preserve"> The </w:t>
      </w:r>
      <w:r w:rsidR="00495FA4">
        <w:rPr>
          <w:rFonts w:ascii="Palatino Linotype" w:eastAsia="Times New Roman" w:hAnsi="Palatino Linotype" w:cs="Times New Roman"/>
        </w:rPr>
        <w:t>Seller</w:t>
      </w:r>
      <w:r w:rsidR="0091492C" w:rsidRPr="0091492C">
        <w:rPr>
          <w:rFonts w:ascii="Palatino Linotype" w:eastAsia="Times New Roman" w:hAnsi="Palatino Linotype" w:cs="Times New Roman"/>
        </w:rPr>
        <w:t xml:space="preserve"> has authority to convey the Property to the Buyer pursuant to </w:t>
      </w:r>
      <w:r w:rsidR="00DB0A87">
        <w:rPr>
          <w:rFonts w:ascii="Palatino Linotype" w:eastAsia="Times New Roman" w:hAnsi="Palatino Linotype" w:cs="Times New Roman"/>
        </w:rPr>
        <w:t xml:space="preserve">Art. XI, Sec. </w:t>
      </w:r>
      <w:r w:rsidR="00D946CF">
        <w:rPr>
          <w:rFonts w:ascii="Palatino Linotype" w:eastAsia="Times New Roman" w:hAnsi="Palatino Linotype" w:cs="Times New Roman"/>
        </w:rPr>
        <w:t xml:space="preserve">5 of the California Constitution, </w:t>
      </w:r>
      <w:r w:rsidR="0091492C" w:rsidRPr="0091492C">
        <w:rPr>
          <w:rFonts w:ascii="Palatino Linotype" w:eastAsia="Times New Roman" w:hAnsi="Palatino Linotype" w:cs="Times New Roman"/>
        </w:rPr>
        <w:t>the City’s Charter</w:t>
      </w:r>
      <w:r w:rsidR="00D946CF">
        <w:rPr>
          <w:rFonts w:ascii="Palatino Linotype" w:eastAsia="Times New Roman" w:hAnsi="Palatino Linotype" w:cs="Times New Roman"/>
        </w:rPr>
        <w:t xml:space="preserve">, </w:t>
      </w:r>
      <w:r w:rsidR="003C52B7">
        <w:rPr>
          <w:rFonts w:ascii="Palatino Linotype" w:eastAsia="Times New Roman" w:hAnsi="Palatino Linotype" w:cs="Times New Roman"/>
        </w:rPr>
        <w:t xml:space="preserve">Sections 37350 and 37351 of the Government Code, </w:t>
      </w:r>
      <w:r w:rsidR="00B457F3">
        <w:rPr>
          <w:rFonts w:ascii="Palatino Linotype" w:eastAsia="Times New Roman" w:hAnsi="Palatino Linotype" w:cs="Times New Roman"/>
        </w:rPr>
        <w:t>and Chapter 12 of the Salinas Municipal Code.</w:t>
      </w:r>
      <w:r w:rsidR="0091492C" w:rsidRPr="0091492C">
        <w:rPr>
          <w:rFonts w:ascii="Palatino Linotype" w:eastAsia="Times New Roman" w:hAnsi="Palatino Linotype" w:cs="Times New Roman"/>
        </w:rPr>
        <w:t xml:space="preserve">  The City Council, in approving this Agreement, finds and determines, among other things, that the sale of the Property pursuant to the terms of this Agreement will </w:t>
      </w:r>
      <w:r w:rsidR="0060553C">
        <w:rPr>
          <w:rFonts w:ascii="Palatino Linotype" w:eastAsia="Times New Roman" w:hAnsi="Palatino Linotype" w:cs="Times New Roman"/>
        </w:rPr>
        <w:t>serve the public convenience, necessity, or welfare</w:t>
      </w:r>
      <w:r w:rsidR="00495FA4">
        <w:rPr>
          <w:rFonts w:ascii="Palatino Linotype" w:eastAsia="Times New Roman" w:hAnsi="Palatino Linotype" w:cs="Times New Roman"/>
        </w:rPr>
        <w:t>.</w:t>
      </w:r>
    </w:p>
    <w:p w14:paraId="4DD70A7B" w14:textId="6D92BA5A" w:rsidR="0091492C" w:rsidRPr="0091492C" w:rsidRDefault="0091492C" w:rsidP="0091492C">
      <w:pPr>
        <w:spacing w:after="240" w:line="240" w:lineRule="auto"/>
        <w:ind w:firstLine="720"/>
        <w:jc w:val="both"/>
        <w:rPr>
          <w:rFonts w:ascii="Palatino Linotype" w:eastAsia="Times New Roman" w:hAnsi="Palatino Linotype" w:cs="Times New Roman"/>
        </w:rPr>
      </w:pPr>
      <w:r w:rsidRPr="0091492C">
        <w:rPr>
          <w:rFonts w:ascii="Palatino Linotype" w:eastAsia="Times New Roman" w:hAnsi="Palatino Linotype" w:cs="Times New Roman"/>
          <w:b/>
        </w:rPr>
        <w:t xml:space="preserve">NOW, THEREFORE, </w:t>
      </w:r>
      <w:r w:rsidR="00495FA4">
        <w:rPr>
          <w:rFonts w:ascii="Palatino Linotype" w:eastAsia="Times New Roman" w:hAnsi="Palatino Linotype" w:cs="Times New Roman"/>
        </w:rPr>
        <w:t>Seller</w:t>
      </w:r>
      <w:r w:rsidRPr="0091492C">
        <w:rPr>
          <w:rFonts w:ascii="Palatino Linotype" w:eastAsia="Times New Roman" w:hAnsi="Palatino Linotype" w:cs="Times New Roman"/>
        </w:rPr>
        <w:t xml:space="preserve"> and Buyer hereby agree as follows:</w:t>
      </w:r>
    </w:p>
    <w:p w14:paraId="4DB9F529" w14:textId="465A4908" w:rsidR="0091492C" w:rsidRPr="0091492C" w:rsidRDefault="0091492C" w:rsidP="0091492C">
      <w:pPr>
        <w:numPr>
          <w:ilvl w:val="0"/>
          <w:numId w:val="1"/>
        </w:numPr>
        <w:spacing w:after="240" w:line="240" w:lineRule="auto"/>
        <w:jc w:val="both"/>
        <w:outlineLvl w:val="0"/>
        <w:rPr>
          <w:rFonts w:ascii="Palatino Linotype" w:eastAsia="Times New Roman" w:hAnsi="Palatino Linotype" w:cs="Times New Roman"/>
        </w:rPr>
      </w:pPr>
      <w:r w:rsidRPr="0091492C">
        <w:rPr>
          <w:rFonts w:ascii="Palatino Linotype" w:eastAsia="Times New Roman" w:hAnsi="Palatino Linotype" w:cs="Times New Roman"/>
          <w:b/>
        </w:rPr>
        <w:t>Agreement to Sell and Purchase.</w:t>
      </w:r>
      <w:r w:rsidRPr="0091492C">
        <w:rPr>
          <w:rFonts w:ascii="Palatino Linotype" w:eastAsia="Times New Roman" w:hAnsi="Palatino Linotype" w:cs="Times New Roman"/>
        </w:rPr>
        <w:t xml:space="preserve">  </w:t>
      </w:r>
      <w:r w:rsidR="00495FA4">
        <w:rPr>
          <w:rFonts w:ascii="Palatino Linotype" w:eastAsia="Times New Roman" w:hAnsi="Palatino Linotype" w:cs="Times New Roman"/>
        </w:rPr>
        <w:t>Seller</w:t>
      </w:r>
      <w:r w:rsidRPr="0091492C">
        <w:rPr>
          <w:rFonts w:ascii="Palatino Linotype" w:eastAsia="Times New Roman" w:hAnsi="Palatino Linotype" w:cs="Times New Roman"/>
        </w:rPr>
        <w:t xml:space="preserve"> agrees to sell the Property to Buyer and Buyer agrees to purchase the Property from </w:t>
      </w:r>
      <w:r w:rsidR="00495FA4">
        <w:rPr>
          <w:rFonts w:ascii="Palatino Linotype" w:eastAsia="Times New Roman" w:hAnsi="Palatino Linotype" w:cs="Times New Roman"/>
        </w:rPr>
        <w:t>Seller</w:t>
      </w:r>
      <w:r w:rsidRPr="0091492C">
        <w:rPr>
          <w:rFonts w:ascii="Palatino Linotype" w:eastAsia="Times New Roman" w:hAnsi="Palatino Linotype" w:cs="Times New Roman"/>
        </w:rPr>
        <w:t xml:space="preserve"> upon the terms and for the consideration set forth in this Agreement.</w:t>
      </w:r>
    </w:p>
    <w:p w14:paraId="71FF15FC" w14:textId="10B08D67" w:rsidR="0091492C" w:rsidRPr="0091492C" w:rsidRDefault="0091492C" w:rsidP="0091492C">
      <w:pPr>
        <w:numPr>
          <w:ilvl w:val="0"/>
          <w:numId w:val="1"/>
        </w:numPr>
        <w:spacing w:after="240" w:line="240" w:lineRule="auto"/>
        <w:jc w:val="both"/>
        <w:outlineLvl w:val="0"/>
        <w:rPr>
          <w:rFonts w:ascii="Palatino Linotype" w:eastAsia="Times New Roman" w:hAnsi="Palatino Linotype" w:cs="Times New Roman"/>
        </w:rPr>
      </w:pPr>
      <w:r w:rsidRPr="0091492C">
        <w:rPr>
          <w:rFonts w:ascii="Palatino Linotype" w:eastAsia="Times New Roman" w:hAnsi="Palatino Linotype" w:cs="Times New Roman"/>
          <w:b/>
        </w:rPr>
        <w:t>Purchase Price.</w:t>
      </w:r>
      <w:r w:rsidRPr="0091492C">
        <w:rPr>
          <w:rFonts w:ascii="Palatino Linotype" w:eastAsia="Times New Roman" w:hAnsi="Palatino Linotype" w:cs="Times New Roman"/>
        </w:rPr>
        <w:t xml:space="preserve">  The purchase price of the Property (“</w:t>
      </w:r>
      <w:r w:rsidRPr="0091492C">
        <w:rPr>
          <w:rFonts w:ascii="Palatino Linotype" w:eastAsia="Times New Roman" w:hAnsi="Palatino Linotype" w:cs="Times New Roman"/>
          <w:b/>
        </w:rPr>
        <w:t>Purchase Price</w:t>
      </w:r>
      <w:r w:rsidRPr="0091492C">
        <w:rPr>
          <w:rFonts w:ascii="Palatino Linotype" w:eastAsia="Times New Roman" w:hAnsi="Palatino Linotype" w:cs="Times New Roman"/>
        </w:rPr>
        <w:t xml:space="preserve">”) is </w:t>
      </w:r>
      <w:r w:rsidR="00495FA4">
        <w:rPr>
          <w:rFonts w:ascii="Palatino Linotype" w:eastAsia="Times New Roman" w:hAnsi="Palatino Linotype" w:cs="Times New Roman"/>
        </w:rPr>
        <w:t>Eighteen Thousand Nine Hundred Forty-Six dollars</w:t>
      </w:r>
      <w:r w:rsidRPr="0091492C">
        <w:rPr>
          <w:rFonts w:ascii="Palatino Linotype" w:eastAsia="Times New Roman" w:hAnsi="Palatino Linotype" w:cs="Times New Roman"/>
        </w:rPr>
        <w:t xml:space="preserve"> ($</w:t>
      </w:r>
      <w:r w:rsidR="00495FA4">
        <w:rPr>
          <w:rFonts w:ascii="Palatino Linotype" w:eastAsia="Times New Roman" w:hAnsi="Palatino Linotype" w:cs="Times New Roman"/>
        </w:rPr>
        <w:t>18,946</w:t>
      </w:r>
      <w:r w:rsidRPr="0091492C">
        <w:rPr>
          <w:rFonts w:ascii="Palatino Linotype" w:eastAsia="Times New Roman" w:hAnsi="Palatino Linotype" w:cs="Times New Roman"/>
        </w:rPr>
        <w:t>.00).</w:t>
      </w:r>
      <w:r w:rsidR="0060553C">
        <w:rPr>
          <w:rFonts w:ascii="Palatino Linotype" w:eastAsia="Times New Roman" w:hAnsi="Palatino Linotype" w:cs="Times New Roman"/>
        </w:rPr>
        <w:t xml:space="preserve">  Further, Buyer agrees to reimburse </w:t>
      </w:r>
      <w:r w:rsidR="002B07FE">
        <w:rPr>
          <w:rFonts w:ascii="Palatino Linotype" w:eastAsia="Times New Roman" w:hAnsi="Palatino Linotype" w:cs="Times New Roman"/>
        </w:rPr>
        <w:t>Seller</w:t>
      </w:r>
      <w:r w:rsidR="0060553C">
        <w:rPr>
          <w:rFonts w:ascii="Palatino Linotype" w:eastAsia="Times New Roman" w:hAnsi="Palatino Linotype" w:cs="Times New Roman"/>
        </w:rPr>
        <w:t xml:space="preserve"> </w:t>
      </w:r>
      <w:r w:rsidR="0062009C">
        <w:rPr>
          <w:rFonts w:ascii="Palatino Linotype" w:eastAsia="Times New Roman" w:hAnsi="Palatino Linotype" w:cs="Times New Roman"/>
        </w:rPr>
        <w:t>$2,000 for its</w:t>
      </w:r>
      <w:r w:rsidR="0060553C">
        <w:rPr>
          <w:rFonts w:ascii="Palatino Linotype" w:eastAsia="Times New Roman" w:hAnsi="Palatino Linotype" w:cs="Times New Roman"/>
        </w:rPr>
        <w:t xml:space="preserve"> costs to update the Airport Layout Plan (“</w:t>
      </w:r>
      <w:r w:rsidR="0060553C" w:rsidRPr="0060553C">
        <w:rPr>
          <w:rFonts w:ascii="Palatino Linotype" w:eastAsia="Times New Roman" w:hAnsi="Palatino Linotype" w:cs="Times New Roman"/>
          <w:b/>
          <w:bCs/>
        </w:rPr>
        <w:t>ALP</w:t>
      </w:r>
      <w:r w:rsidR="0060553C">
        <w:rPr>
          <w:rFonts w:ascii="Palatino Linotype" w:eastAsia="Times New Roman" w:hAnsi="Palatino Linotype" w:cs="Times New Roman"/>
        </w:rPr>
        <w:t xml:space="preserve">”).  </w:t>
      </w:r>
    </w:p>
    <w:p w14:paraId="61FB5A8F" w14:textId="602D658F" w:rsidR="0091492C" w:rsidRPr="0091492C" w:rsidRDefault="0091492C" w:rsidP="0091492C">
      <w:pPr>
        <w:numPr>
          <w:ilvl w:val="0"/>
          <w:numId w:val="1"/>
        </w:numPr>
        <w:spacing w:after="240" w:line="240" w:lineRule="auto"/>
        <w:jc w:val="both"/>
        <w:outlineLvl w:val="0"/>
        <w:rPr>
          <w:rFonts w:ascii="Palatino Linotype" w:eastAsia="Times New Roman" w:hAnsi="Palatino Linotype" w:cs="Times New Roman"/>
        </w:rPr>
      </w:pPr>
      <w:r w:rsidRPr="0091492C">
        <w:rPr>
          <w:rFonts w:ascii="Palatino Linotype" w:eastAsia="Times New Roman" w:hAnsi="Palatino Linotype" w:cs="Times New Roman"/>
          <w:b/>
        </w:rPr>
        <w:lastRenderedPageBreak/>
        <w:t>Conveyance of Title and Possession.</w:t>
      </w:r>
      <w:r w:rsidRPr="0091492C">
        <w:rPr>
          <w:rFonts w:ascii="Palatino Linotype" w:eastAsia="Times New Roman" w:hAnsi="Palatino Linotype" w:cs="Times New Roman"/>
        </w:rPr>
        <w:t xml:space="preserve">  </w:t>
      </w:r>
      <w:r w:rsidR="00495FA4">
        <w:rPr>
          <w:rFonts w:ascii="Palatino Linotype" w:eastAsia="Times New Roman" w:hAnsi="Palatino Linotype" w:cs="Times New Roman"/>
        </w:rPr>
        <w:t>Seller</w:t>
      </w:r>
      <w:r w:rsidRPr="0091492C">
        <w:rPr>
          <w:rFonts w:ascii="Palatino Linotype" w:eastAsia="Times New Roman" w:hAnsi="Palatino Linotype" w:cs="Times New Roman"/>
        </w:rPr>
        <w:t xml:space="preserve"> agrees to convey by Deed (defined below) to Buyer all of </w:t>
      </w:r>
      <w:r w:rsidR="00495FA4">
        <w:rPr>
          <w:rFonts w:ascii="Palatino Linotype" w:eastAsia="Times New Roman" w:hAnsi="Palatino Linotype" w:cs="Times New Roman"/>
        </w:rPr>
        <w:t>Seller</w:t>
      </w:r>
      <w:r w:rsidRPr="0091492C">
        <w:rPr>
          <w:rFonts w:ascii="Palatino Linotype" w:eastAsia="Times New Roman" w:hAnsi="Palatino Linotype" w:cs="Times New Roman"/>
        </w:rPr>
        <w:t>’s title and interest in and to the Property</w:t>
      </w:r>
      <w:r w:rsidR="00495FA4">
        <w:rPr>
          <w:rFonts w:ascii="Palatino Linotype" w:eastAsia="Times New Roman" w:hAnsi="Palatino Linotype" w:cs="Times New Roman"/>
        </w:rPr>
        <w:t>.</w:t>
      </w:r>
      <w:r w:rsidR="003504FA">
        <w:rPr>
          <w:rFonts w:ascii="Palatino Linotype" w:eastAsia="Times New Roman" w:hAnsi="Palatino Linotype" w:cs="Times New Roman"/>
        </w:rPr>
        <w:t xml:space="preserve">   </w:t>
      </w:r>
      <w:r w:rsidR="00495FA4">
        <w:rPr>
          <w:rFonts w:ascii="Palatino Linotype" w:eastAsia="Times New Roman" w:hAnsi="Palatino Linotype" w:cs="Times New Roman"/>
        </w:rPr>
        <w:t>Seller</w:t>
      </w:r>
      <w:r w:rsidRPr="0091492C">
        <w:rPr>
          <w:rFonts w:ascii="Palatino Linotype" w:eastAsia="Times New Roman" w:hAnsi="Palatino Linotype" w:cs="Times New Roman"/>
        </w:rPr>
        <w:t xml:space="preserve"> makes no representations, guarantees, or warranties regarding Buyer’s ability to develop the Property as desired</w:t>
      </w:r>
      <w:r w:rsidR="00B43056">
        <w:rPr>
          <w:rFonts w:ascii="Palatino Linotype" w:eastAsia="Times New Roman" w:hAnsi="Palatino Linotype" w:cs="Times New Roman"/>
        </w:rPr>
        <w:t>.  Buyer, at its own expense, shall be responsible for the preparation of materials (such as maps and legal descriptions) as well as the submittal of any applications or other documents necessary to effectuate the transfer of the land and/or subdivide the land pursuant to the Subdivision Map Act</w:t>
      </w:r>
      <w:r w:rsidRPr="0091492C">
        <w:rPr>
          <w:rFonts w:ascii="Palatino Linotype" w:eastAsia="Times New Roman" w:hAnsi="Palatino Linotype" w:cs="Times New Roman"/>
        </w:rPr>
        <w:t>.</w:t>
      </w:r>
    </w:p>
    <w:p w14:paraId="02CDFD17" w14:textId="2FF9943C" w:rsidR="0091492C" w:rsidRPr="0091492C" w:rsidRDefault="0091492C" w:rsidP="0091492C">
      <w:pPr>
        <w:numPr>
          <w:ilvl w:val="0"/>
          <w:numId w:val="1"/>
        </w:numPr>
        <w:spacing w:after="240" w:line="240" w:lineRule="auto"/>
        <w:jc w:val="both"/>
        <w:outlineLvl w:val="0"/>
        <w:rPr>
          <w:rFonts w:ascii="Palatino Linotype" w:eastAsia="Times New Roman" w:hAnsi="Palatino Linotype" w:cs="Times New Roman"/>
        </w:rPr>
      </w:pPr>
      <w:r w:rsidRPr="0091492C">
        <w:rPr>
          <w:rFonts w:ascii="Palatino Linotype" w:eastAsia="Times New Roman" w:hAnsi="Palatino Linotype" w:cs="Times New Roman"/>
          <w:b/>
        </w:rPr>
        <w:t>Title Insurance Policy.</w:t>
      </w:r>
      <w:r w:rsidRPr="0091492C">
        <w:rPr>
          <w:rFonts w:ascii="Palatino Linotype" w:eastAsia="Times New Roman" w:hAnsi="Palatino Linotype" w:cs="Times New Roman"/>
        </w:rPr>
        <w:t xml:space="preserve">  Escrow Holder shall, following recording of the Deed, provide Buyer with a standard owner’s CLTA (or extended coverage ALTA, at the request of Buyer) policy of title insurance in the amount of the Purchase Price, issued by the Title Company, together with any endorsements and additional coverage reasonably requested by Buyer, showing fee simple title to the Property vested in Buyer, subject only to the printed exceptions and stipulations in the policy.  Title charges shall be paid </w:t>
      </w:r>
      <w:r w:rsidR="003504FA">
        <w:rPr>
          <w:rFonts w:ascii="Palatino Linotype" w:eastAsia="Times New Roman" w:hAnsi="Palatino Linotype" w:cs="Times New Roman"/>
        </w:rPr>
        <w:t>by Buyer</w:t>
      </w:r>
      <w:r w:rsidRPr="0091492C">
        <w:rPr>
          <w:rFonts w:ascii="Palatino Linotype" w:eastAsia="Times New Roman" w:hAnsi="Palatino Linotype" w:cs="Times New Roman"/>
        </w:rPr>
        <w:t xml:space="preserve">.  </w:t>
      </w:r>
    </w:p>
    <w:p w14:paraId="3373065E" w14:textId="453F81E3" w:rsidR="0091492C" w:rsidRPr="0091492C" w:rsidRDefault="0091492C" w:rsidP="0091492C">
      <w:pPr>
        <w:numPr>
          <w:ilvl w:val="0"/>
          <w:numId w:val="1"/>
        </w:numPr>
        <w:spacing w:after="240" w:line="240" w:lineRule="auto"/>
        <w:jc w:val="both"/>
        <w:outlineLvl w:val="0"/>
        <w:rPr>
          <w:rFonts w:ascii="Palatino Linotype" w:eastAsia="Times New Roman" w:hAnsi="Palatino Linotype" w:cs="Times New Roman"/>
        </w:rPr>
      </w:pPr>
      <w:r w:rsidRPr="0091492C">
        <w:rPr>
          <w:rFonts w:ascii="Palatino Linotype" w:eastAsia="Times New Roman" w:hAnsi="Palatino Linotype" w:cs="Times New Roman"/>
          <w:b/>
        </w:rPr>
        <w:t>Escrow.</w:t>
      </w:r>
      <w:r w:rsidRPr="0091492C">
        <w:rPr>
          <w:rFonts w:ascii="Palatino Linotype" w:eastAsia="Times New Roman" w:hAnsi="Palatino Linotype" w:cs="Times New Roman"/>
        </w:rPr>
        <w:t xml:space="preserve">  Buyer and </w:t>
      </w:r>
      <w:r w:rsidR="00495FA4">
        <w:rPr>
          <w:rFonts w:ascii="Palatino Linotype" w:eastAsia="Times New Roman" w:hAnsi="Palatino Linotype" w:cs="Times New Roman"/>
        </w:rPr>
        <w:t>Seller</w:t>
      </w:r>
      <w:r w:rsidRPr="0091492C">
        <w:rPr>
          <w:rFonts w:ascii="Palatino Linotype" w:eastAsia="Times New Roman" w:hAnsi="Palatino Linotype" w:cs="Times New Roman"/>
        </w:rPr>
        <w:t xml:space="preserve"> shall open an escrow (“</w:t>
      </w:r>
      <w:r w:rsidRPr="0091492C">
        <w:rPr>
          <w:rFonts w:ascii="Palatino Linotype" w:eastAsia="Times New Roman" w:hAnsi="Palatino Linotype" w:cs="Times New Roman"/>
          <w:b/>
        </w:rPr>
        <w:t>Escrow</w:t>
      </w:r>
      <w:r w:rsidRPr="0091492C">
        <w:rPr>
          <w:rFonts w:ascii="Palatino Linotype" w:eastAsia="Times New Roman" w:hAnsi="Palatino Linotype" w:cs="Times New Roman"/>
        </w:rPr>
        <w:t>”) in accordance with this Agreement with Chicago Title Company (“</w:t>
      </w:r>
      <w:r w:rsidRPr="0091492C">
        <w:rPr>
          <w:rFonts w:ascii="Palatino Linotype" w:eastAsia="Times New Roman" w:hAnsi="Palatino Linotype" w:cs="Times New Roman"/>
          <w:b/>
        </w:rPr>
        <w:t>Escrow Holder</w:t>
      </w:r>
      <w:r w:rsidRPr="0091492C">
        <w:rPr>
          <w:rFonts w:ascii="Palatino Linotype" w:eastAsia="Times New Roman" w:hAnsi="Palatino Linotype" w:cs="Times New Roman"/>
        </w:rPr>
        <w:t xml:space="preserve">”).  This Agreement, together with the escrow instructions prepared by Escrow Holder and executed by Buyer and </w:t>
      </w:r>
      <w:r w:rsidR="00495FA4">
        <w:rPr>
          <w:rFonts w:ascii="Palatino Linotype" w:eastAsia="Times New Roman" w:hAnsi="Palatino Linotype" w:cs="Times New Roman"/>
        </w:rPr>
        <w:t>Seller</w:t>
      </w:r>
      <w:r w:rsidRPr="0091492C">
        <w:rPr>
          <w:rFonts w:ascii="Palatino Linotype" w:eastAsia="Times New Roman" w:hAnsi="Palatino Linotype" w:cs="Times New Roman"/>
        </w:rPr>
        <w:t xml:space="preserve">, constitute the joint escrow instructions of Buyer and </w:t>
      </w:r>
      <w:r w:rsidR="00495FA4">
        <w:rPr>
          <w:rFonts w:ascii="Palatino Linotype" w:eastAsia="Times New Roman" w:hAnsi="Palatino Linotype" w:cs="Times New Roman"/>
        </w:rPr>
        <w:t>Seller</w:t>
      </w:r>
      <w:r w:rsidRPr="0091492C">
        <w:rPr>
          <w:rFonts w:ascii="Palatino Linotype" w:eastAsia="Times New Roman" w:hAnsi="Palatino Linotype" w:cs="Times New Roman"/>
        </w:rPr>
        <w:t xml:space="preserve">, and the Escrow Holder to whom these instructions are delivered is hereby empowered to act under this Agreement.  The parties hereto agree to do all acts necessary to close this Escrow on or before the Closing Date (defined below); provided, however, neither Buyer nor </w:t>
      </w:r>
      <w:r w:rsidR="00495FA4">
        <w:rPr>
          <w:rFonts w:ascii="Palatino Linotype" w:eastAsia="Times New Roman" w:hAnsi="Palatino Linotype" w:cs="Times New Roman"/>
        </w:rPr>
        <w:t>Seller</w:t>
      </w:r>
      <w:r w:rsidRPr="0091492C">
        <w:rPr>
          <w:rFonts w:ascii="Palatino Linotype" w:eastAsia="Times New Roman" w:hAnsi="Palatino Linotype" w:cs="Times New Roman"/>
        </w:rPr>
        <w:t xml:space="preserve"> shall be obligated to waive any rights, conditions or contingencies under this Agreement in order to close the Escrow.</w:t>
      </w:r>
    </w:p>
    <w:p w14:paraId="5EC801AA" w14:textId="669006AA" w:rsidR="0091492C" w:rsidRPr="0091492C" w:rsidRDefault="0091492C" w:rsidP="0091492C">
      <w:pPr>
        <w:numPr>
          <w:ilvl w:val="0"/>
          <w:numId w:val="1"/>
        </w:numPr>
        <w:spacing w:after="240" w:line="240" w:lineRule="auto"/>
        <w:jc w:val="both"/>
        <w:outlineLvl w:val="1"/>
        <w:rPr>
          <w:rFonts w:ascii="Palatino Linotype" w:eastAsia="Times New Roman" w:hAnsi="Palatino Linotype" w:cs="Times New Roman"/>
        </w:rPr>
      </w:pPr>
      <w:r w:rsidRPr="0091492C">
        <w:rPr>
          <w:rFonts w:ascii="Palatino Linotype" w:eastAsia="Times New Roman" w:hAnsi="Palatino Linotype" w:cs="Times New Roman"/>
          <w:b/>
        </w:rPr>
        <w:t>Delivery of Deed and Purchase Price.</w:t>
      </w:r>
      <w:r w:rsidRPr="0091492C">
        <w:rPr>
          <w:rFonts w:ascii="Palatino Linotype" w:eastAsia="Times New Roman" w:hAnsi="Palatino Linotype" w:cs="Times New Roman"/>
        </w:rPr>
        <w:t xml:space="preserve">  </w:t>
      </w:r>
      <w:r w:rsidR="00495FA4">
        <w:rPr>
          <w:rFonts w:ascii="Palatino Linotype" w:eastAsia="Times New Roman" w:hAnsi="Palatino Linotype" w:cs="Times New Roman"/>
        </w:rPr>
        <w:t>Seller</w:t>
      </w:r>
      <w:r w:rsidRPr="0091492C">
        <w:rPr>
          <w:rFonts w:ascii="Palatino Linotype" w:eastAsia="Times New Roman" w:hAnsi="Palatino Linotype" w:cs="Times New Roman"/>
        </w:rPr>
        <w:t xml:space="preserve"> shall execute and deliver into the Escrow a </w:t>
      </w:r>
      <w:r w:rsidR="00275F34">
        <w:rPr>
          <w:rFonts w:ascii="Palatino Linotype" w:eastAsia="Times New Roman" w:hAnsi="Palatino Linotype" w:cs="Times New Roman"/>
        </w:rPr>
        <w:t>Grant</w:t>
      </w:r>
      <w:r w:rsidRPr="0091492C">
        <w:rPr>
          <w:rFonts w:ascii="Palatino Linotype" w:eastAsia="Times New Roman" w:hAnsi="Palatino Linotype" w:cs="Times New Roman"/>
        </w:rPr>
        <w:t xml:space="preserve"> Deed (“</w:t>
      </w:r>
      <w:r w:rsidRPr="0091492C">
        <w:rPr>
          <w:rFonts w:ascii="Palatino Linotype" w:eastAsia="Times New Roman" w:hAnsi="Palatino Linotype" w:cs="Times New Roman"/>
          <w:b/>
        </w:rPr>
        <w:t>Deed</w:t>
      </w:r>
      <w:r w:rsidRPr="0091492C">
        <w:rPr>
          <w:rFonts w:ascii="Palatino Linotype" w:eastAsia="Times New Roman" w:hAnsi="Palatino Linotype" w:cs="Times New Roman"/>
        </w:rPr>
        <w:t xml:space="preserve">”) to Buyer, in substantially the form attached hereto as </w:t>
      </w:r>
      <w:r w:rsidRPr="0091492C">
        <w:rPr>
          <w:rFonts w:ascii="Palatino Linotype" w:eastAsia="Times New Roman" w:hAnsi="Palatino Linotype" w:cs="Times New Roman"/>
          <w:b/>
        </w:rPr>
        <w:t>Exhibit “</w:t>
      </w:r>
      <w:r w:rsidR="00726883">
        <w:rPr>
          <w:rFonts w:ascii="Palatino Linotype" w:eastAsia="Times New Roman" w:hAnsi="Palatino Linotype" w:cs="Times New Roman"/>
          <w:b/>
        </w:rPr>
        <w:t>C</w:t>
      </w:r>
      <w:r w:rsidRPr="0091492C">
        <w:rPr>
          <w:rFonts w:ascii="Palatino Linotype" w:eastAsia="Times New Roman" w:hAnsi="Palatino Linotype" w:cs="Times New Roman"/>
          <w:b/>
        </w:rPr>
        <w:t>”</w:t>
      </w:r>
      <w:r w:rsidRPr="0091492C">
        <w:rPr>
          <w:rFonts w:ascii="Palatino Linotype" w:eastAsia="Times New Roman" w:hAnsi="Palatino Linotype" w:cs="Times New Roman"/>
        </w:rPr>
        <w:t xml:space="preserve"> and incorporated herein.  Buyer agrees to deposit the Purchase Price upon demand of Escrow Holder, not fewer than one (1) business day prior to the date set for the Closing.  Buyer and </w:t>
      </w:r>
      <w:r w:rsidR="00495FA4">
        <w:rPr>
          <w:rFonts w:ascii="Palatino Linotype" w:eastAsia="Times New Roman" w:hAnsi="Palatino Linotype" w:cs="Times New Roman"/>
        </w:rPr>
        <w:t>Seller</w:t>
      </w:r>
      <w:r w:rsidRPr="0091492C">
        <w:rPr>
          <w:rFonts w:ascii="Palatino Linotype" w:eastAsia="Times New Roman" w:hAnsi="Palatino Linotype" w:cs="Times New Roman"/>
        </w:rPr>
        <w:t xml:space="preserve"> agree to deposit with Escrow Holder any additional instruments as may be necessary to complete this transaction.</w:t>
      </w:r>
    </w:p>
    <w:p w14:paraId="39F4CC79" w14:textId="2ECAFC16" w:rsidR="0091492C" w:rsidRPr="0091492C" w:rsidRDefault="0091492C" w:rsidP="0091492C">
      <w:pPr>
        <w:numPr>
          <w:ilvl w:val="0"/>
          <w:numId w:val="1"/>
        </w:numPr>
        <w:spacing w:after="240" w:line="240" w:lineRule="auto"/>
        <w:jc w:val="both"/>
        <w:outlineLvl w:val="1"/>
        <w:rPr>
          <w:rFonts w:ascii="Palatino Linotype" w:eastAsia="Times New Roman" w:hAnsi="Palatino Linotype" w:cs="Times New Roman"/>
        </w:rPr>
      </w:pPr>
      <w:r w:rsidRPr="0091492C">
        <w:rPr>
          <w:rFonts w:ascii="Palatino Linotype" w:eastAsia="Times New Roman" w:hAnsi="Palatino Linotype" w:cs="Times New Roman"/>
          <w:b/>
        </w:rPr>
        <w:t>Insurance.</w:t>
      </w:r>
      <w:r w:rsidRPr="0091492C">
        <w:rPr>
          <w:rFonts w:ascii="Palatino Linotype" w:eastAsia="Times New Roman" w:hAnsi="Palatino Linotype" w:cs="Times New Roman"/>
        </w:rPr>
        <w:t xml:space="preserve">  Insurance policies are not to be transferred, and </w:t>
      </w:r>
      <w:r w:rsidR="00495FA4">
        <w:rPr>
          <w:rFonts w:ascii="Palatino Linotype" w:eastAsia="Times New Roman" w:hAnsi="Palatino Linotype" w:cs="Times New Roman"/>
        </w:rPr>
        <w:t>Seller</w:t>
      </w:r>
      <w:r w:rsidRPr="0091492C">
        <w:rPr>
          <w:rFonts w:ascii="Palatino Linotype" w:eastAsia="Times New Roman" w:hAnsi="Palatino Linotype" w:cs="Times New Roman"/>
        </w:rPr>
        <w:t xml:space="preserve"> may cancel its own policies, if any, after close of escrow.</w:t>
      </w:r>
    </w:p>
    <w:p w14:paraId="7F54FF24" w14:textId="2929C7CE" w:rsidR="0091492C" w:rsidRPr="0091492C" w:rsidRDefault="0091492C" w:rsidP="0091492C">
      <w:pPr>
        <w:numPr>
          <w:ilvl w:val="0"/>
          <w:numId w:val="1"/>
        </w:numPr>
        <w:spacing w:after="240" w:line="240" w:lineRule="auto"/>
        <w:jc w:val="both"/>
        <w:outlineLvl w:val="1"/>
        <w:rPr>
          <w:rFonts w:ascii="Palatino Linotype" w:eastAsia="Times New Roman" w:hAnsi="Palatino Linotype" w:cs="Times New Roman"/>
        </w:rPr>
      </w:pPr>
      <w:r w:rsidRPr="0091492C">
        <w:rPr>
          <w:rFonts w:ascii="Palatino Linotype" w:eastAsia="Times New Roman" w:hAnsi="Palatino Linotype" w:cs="Times New Roman"/>
          <w:b/>
        </w:rPr>
        <w:t>Taxes.</w:t>
      </w:r>
      <w:r w:rsidRPr="0091492C">
        <w:rPr>
          <w:rFonts w:ascii="Palatino Linotype" w:eastAsia="Times New Roman" w:hAnsi="Palatino Linotype" w:cs="Times New Roman"/>
        </w:rPr>
        <w:t xml:space="preserve">  Escrow is not to be concerned with proration of </w:t>
      </w:r>
      <w:r w:rsidR="00495FA4">
        <w:rPr>
          <w:rFonts w:ascii="Palatino Linotype" w:eastAsia="Times New Roman" w:hAnsi="Palatino Linotype" w:cs="Times New Roman"/>
        </w:rPr>
        <w:t>Seller</w:t>
      </w:r>
      <w:r w:rsidRPr="0091492C">
        <w:rPr>
          <w:rFonts w:ascii="Palatino Linotype" w:eastAsia="Times New Roman" w:hAnsi="Palatino Linotype" w:cs="Times New Roman"/>
        </w:rPr>
        <w:t xml:space="preserve">’s taxes for the current fiscal year.  </w:t>
      </w:r>
      <w:r w:rsidR="00495FA4">
        <w:rPr>
          <w:rFonts w:ascii="Palatino Linotype" w:eastAsia="Times New Roman" w:hAnsi="Palatino Linotype" w:cs="Times New Roman"/>
        </w:rPr>
        <w:t>Seller</w:t>
      </w:r>
      <w:r w:rsidRPr="0091492C">
        <w:rPr>
          <w:rFonts w:ascii="Palatino Linotype" w:eastAsia="Times New Roman" w:hAnsi="Palatino Linotype" w:cs="Times New Roman"/>
        </w:rPr>
        <w:t xml:space="preserve"> is a public agency and therefore exempt from the payment of property taxes.</w:t>
      </w:r>
    </w:p>
    <w:p w14:paraId="7ACD0953" w14:textId="77777777" w:rsidR="0091492C" w:rsidRPr="0091492C" w:rsidRDefault="0091492C" w:rsidP="0091492C">
      <w:pPr>
        <w:numPr>
          <w:ilvl w:val="0"/>
          <w:numId w:val="1"/>
        </w:numPr>
        <w:spacing w:after="240" w:line="240" w:lineRule="auto"/>
        <w:jc w:val="both"/>
        <w:outlineLvl w:val="1"/>
        <w:rPr>
          <w:rFonts w:ascii="Palatino Linotype" w:eastAsia="Times New Roman" w:hAnsi="Palatino Linotype" w:cs="Times New Roman"/>
        </w:rPr>
      </w:pPr>
      <w:r w:rsidRPr="0091492C">
        <w:rPr>
          <w:rFonts w:ascii="Palatino Linotype" w:eastAsia="Times New Roman" w:hAnsi="Palatino Linotype" w:cs="Times New Roman"/>
          <w:b/>
        </w:rPr>
        <w:t>Escrow Account.</w:t>
      </w:r>
      <w:r w:rsidRPr="0091492C">
        <w:rPr>
          <w:rFonts w:ascii="Palatino Linotype" w:eastAsia="Times New Roman" w:hAnsi="Palatino Linotype" w:cs="Times New Roman"/>
        </w:rPr>
        <w:t xml:space="preserve">  All funds received in the Escrow shall be deposited with other escrow funds in a general escrow account(s) and may be transferred to any other escrow trust account in any state or national bank doing business in the State of California.  All disbursements shall be made by check from such account.</w:t>
      </w:r>
    </w:p>
    <w:p w14:paraId="26EBC218" w14:textId="77777777" w:rsidR="0091492C" w:rsidRPr="0091492C" w:rsidRDefault="0091492C" w:rsidP="0091492C">
      <w:pPr>
        <w:keepNext/>
        <w:numPr>
          <w:ilvl w:val="0"/>
          <w:numId w:val="1"/>
        </w:numPr>
        <w:spacing w:after="240" w:line="240" w:lineRule="auto"/>
        <w:jc w:val="both"/>
        <w:outlineLvl w:val="0"/>
        <w:rPr>
          <w:rFonts w:ascii="Palatino Linotype" w:eastAsia="Times New Roman" w:hAnsi="Palatino Linotype" w:cs="Times New Roman"/>
        </w:rPr>
      </w:pPr>
      <w:r w:rsidRPr="0091492C">
        <w:rPr>
          <w:rFonts w:ascii="Palatino Linotype" w:eastAsia="Times New Roman" w:hAnsi="Palatino Linotype" w:cs="Times New Roman"/>
          <w:b/>
        </w:rPr>
        <w:lastRenderedPageBreak/>
        <w:t>Escrow Holder Authorization.</w:t>
      </w:r>
      <w:r w:rsidRPr="0091492C">
        <w:rPr>
          <w:rFonts w:ascii="Palatino Linotype" w:eastAsia="Times New Roman" w:hAnsi="Palatino Linotype" w:cs="Times New Roman"/>
        </w:rPr>
        <w:t xml:space="preserve">  Escrow Holder is authorized to, and shall:</w:t>
      </w:r>
    </w:p>
    <w:p w14:paraId="6B2F4861" w14:textId="0B4B12F3" w:rsidR="00C87B91" w:rsidRDefault="0091492C" w:rsidP="00C87B91">
      <w:pPr>
        <w:numPr>
          <w:ilvl w:val="0"/>
          <w:numId w:val="2"/>
        </w:numPr>
        <w:spacing w:after="240" w:line="240" w:lineRule="auto"/>
        <w:jc w:val="both"/>
        <w:outlineLvl w:val="1"/>
        <w:rPr>
          <w:rFonts w:ascii="Palatino Linotype" w:eastAsia="Times New Roman" w:hAnsi="Palatino Linotype" w:cs="Times New Roman"/>
        </w:rPr>
      </w:pPr>
      <w:r w:rsidRPr="0091492C">
        <w:rPr>
          <w:rFonts w:ascii="Palatino Linotype" w:eastAsia="Times New Roman" w:hAnsi="Palatino Linotype" w:cs="Times New Roman"/>
          <w:b/>
        </w:rPr>
        <w:t>Fees, Charges and Costs.</w:t>
      </w:r>
      <w:r w:rsidRPr="0091492C">
        <w:rPr>
          <w:rFonts w:ascii="Palatino Linotype" w:eastAsia="Times New Roman" w:hAnsi="Palatino Linotype" w:cs="Times New Roman"/>
        </w:rPr>
        <w:t xml:space="preserve">  Pay and charge Buyer for Escrow fees, charges, and costs payable under Section 1</w:t>
      </w:r>
      <w:r w:rsidR="008625DD">
        <w:rPr>
          <w:rFonts w:ascii="Palatino Linotype" w:eastAsia="Times New Roman" w:hAnsi="Palatino Linotype" w:cs="Times New Roman"/>
        </w:rPr>
        <w:t>4</w:t>
      </w:r>
      <w:r w:rsidRPr="0091492C">
        <w:rPr>
          <w:rFonts w:ascii="Palatino Linotype" w:eastAsia="Times New Roman" w:hAnsi="Palatino Linotype" w:cs="Times New Roman"/>
        </w:rPr>
        <w:t>.</w:t>
      </w:r>
    </w:p>
    <w:p w14:paraId="509426A1" w14:textId="48C590B0" w:rsidR="00C87B91" w:rsidRDefault="0091492C" w:rsidP="00C87B91">
      <w:pPr>
        <w:numPr>
          <w:ilvl w:val="0"/>
          <w:numId w:val="2"/>
        </w:numPr>
        <w:spacing w:after="240" w:line="240" w:lineRule="auto"/>
        <w:jc w:val="both"/>
        <w:outlineLvl w:val="1"/>
        <w:rPr>
          <w:rFonts w:ascii="Palatino Linotype" w:eastAsia="Times New Roman" w:hAnsi="Palatino Linotype" w:cs="Times New Roman"/>
        </w:rPr>
      </w:pPr>
      <w:r w:rsidRPr="00C87B91">
        <w:rPr>
          <w:rFonts w:ascii="Palatino Linotype" w:eastAsia="Times New Roman" w:hAnsi="Palatino Linotype" w:cs="Times New Roman"/>
          <w:b/>
        </w:rPr>
        <w:t>Disbursement.</w:t>
      </w:r>
      <w:r w:rsidRPr="00C87B91">
        <w:rPr>
          <w:rFonts w:ascii="Palatino Linotype" w:eastAsia="Times New Roman" w:hAnsi="Palatino Linotype" w:cs="Times New Roman"/>
        </w:rPr>
        <w:t xml:space="preserve">  Disburse funds, record the Deed, and deliver the title policy to Buyer, when conditions of the Escrow have been fulfilled by Buyer and </w:t>
      </w:r>
      <w:r w:rsidR="00495FA4">
        <w:rPr>
          <w:rFonts w:ascii="Palatino Linotype" w:eastAsia="Times New Roman" w:hAnsi="Palatino Linotype" w:cs="Times New Roman"/>
        </w:rPr>
        <w:t>Seller</w:t>
      </w:r>
      <w:r w:rsidRPr="00C87B91">
        <w:rPr>
          <w:rFonts w:ascii="Palatino Linotype" w:eastAsia="Times New Roman" w:hAnsi="Palatino Linotype" w:cs="Times New Roman"/>
        </w:rPr>
        <w:t xml:space="preserve">.  </w:t>
      </w:r>
    </w:p>
    <w:p w14:paraId="1B6B8ABE" w14:textId="6DB17F84" w:rsidR="0091492C" w:rsidRPr="00C87B91" w:rsidRDefault="0091492C" w:rsidP="00C87B91">
      <w:pPr>
        <w:pStyle w:val="ListParagraph"/>
        <w:numPr>
          <w:ilvl w:val="0"/>
          <w:numId w:val="1"/>
        </w:numPr>
        <w:spacing w:after="240" w:line="240" w:lineRule="auto"/>
        <w:jc w:val="both"/>
        <w:outlineLvl w:val="1"/>
        <w:rPr>
          <w:rFonts w:ascii="Palatino Linotype" w:eastAsia="Times New Roman" w:hAnsi="Palatino Linotype" w:cs="Times New Roman"/>
        </w:rPr>
      </w:pPr>
      <w:r w:rsidRPr="00C87B91">
        <w:rPr>
          <w:rFonts w:ascii="Palatino Linotype" w:eastAsia="Times New Roman" w:hAnsi="Palatino Linotype" w:cs="Times New Roman"/>
          <w:b/>
        </w:rPr>
        <w:t>Close of Escrow.</w:t>
      </w:r>
      <w:r w:rsidRPr="00C87B91">
        <w:rPr>
          <w:rFonts w:ascii="Palatino Linotype" w:eastAsia="Times New Roman" w:hAnsi="Palatino Linotype" w:cs="Times New Roman"/>
        </w:rPr>
        <w:t xml:space="preserve">  The terms “</w:t>
      </w:r>
      <w:r w:rsidRPr="00C87B91">
        <w:rPr>
          <w:rFonts w:ascii="Palatino Linotype" w:eastAsia="Times New Roman" w:hAnsi="Palatino Linotype" w:cs="Times New Roman"/>
          <w:b/>
        </w:rPr>
        <w:t>Close of Escrow</w:t>
      </w:r>
      <w:r w:rsidRPr="00C87B91">
        <w:rPr>
          <w:rFonts w:ascii="Palatino Linotype" w:eastAsia="Times New Roman" w:hAnsi="Palatino Linotype" w:cs="Times New Roman"/>
        </w:rPr>
        <w:t>,” “</w:t>
      </w:r>
      <w:r w:rsidRPr="00C87B91">
        <w:rPr>
          <w:rFonts w:ascii="Palatino Linotype" w:eastAsia="Times New Roman" w:hAnsi="Palatino Linotype" w:cs="Times New Roman"/>
          <w:b/>
        </w:rPr>
        <w:t>Close</w:t>
      </w:r>
      <w:r w:rsidR="00D75BC3" w:rsidRPr="00D75BC3">
        <w:rPr>
          <w:rFonts w:ascii="Palatino Linotype" w:eastAsia="Times New Roman" w:hAnsi="Palatino Linotype" w:cs="Times New Roman"/>
          <w:bCs/>
        </w:rPr>
        <w:t>,</w:t>
      </w:r>
      <w:r w:rsidRPr="00C87B91">
        <w:rPr>
          <w:rFonts w:ascii="Palatino Linotype" w:eastAsia="Times New Roman" w:hAnsi="Palatino Linotype" w:cs="Times New Roman"/>
        </w:rPr>
        <w:t>” and “</w:t>
      </w:r>
      <w:r w:rsidRPr="00C87B91">
        <w:rPr>
          <w:rFonts w:ascii="Palatino Linotype" w:eastAsia="Times New Roman" w:hAnsi="Palatino Linotype" w:cs="Times New Roman"/>
          <w:b/>
        </w:rPr>
        <w:t>Closing</w:t>
      </w:r>
      <w:r w:rsidRPr="00C87B91">
        <w:rPr>
          <w:rFonts w:ascii="Palatino Linotype" w:eastAsia="Times New Roman" w:hAnsi="Palatino Linotype" w:cs="Times New Roman"/>
        </w:rPr>
        <w:t xml:space="preserve">,” if and </w:t>
      </w:r>
      <w:proofErr w:type="gramStart"/>
      <w:r w:rsidRPr="00C87B91">
        <w:rPr>
          <w:rFonts w:ascii="Palatino Linotype" w:eastAsia="Times New Roman" w:hAnsi="Palatino Linotype" w:cs="Times New Roman"/>
        </w:rPr>
        <w:t>where</w:t>
      </w:r>
      <w:proofErr w:type="gramEnd"/>
      <w:r w:rsidRPr="00C87B91">
        <w:rPr>
          <w:rFonts w:ascii="Palatino Linotype" w:eastAsia="Times New Roman" w:hAnsi="Palatino Linotype" w:cs="Times New Roman"/>
        </w:rPr>
        <w:t xml:space="preserve"> written in these instructions, shall mean the date the Deed and other necessary instruments of conveyance are recorded in the Official Records of the Monterey County Recorder (“</w:t>
      </w:r>
      <w:r w:rsidRPr="00C87B91">
        <w:rPr>
          <w:rFonts w:ascii="Palatino Linotype" w:eastAsia="Times New Roman" w:hAnsi="Palatino Linotype" w:cs="Times New Roman"/>
          <w:b/>
        </w:rPr>
        <w:t>Official Records</w:t>
      </w:r>
      <w:r w:rsidRPr="00C87B91">
        <w:rPr>
          <w:rFonts w:ascii="Palatino Linotype" w:eastAsia="Times New Roman" w:hAnsi="Palatino Linotype" w:cs="Times New Roman"/>
        </w:rPr>
        <w:t>”).  Recordation of instruments delivered through this Escrow is authorized, if necessary or proper for the issuance of the policy of title insurance pursuant to Section 4 hereof.</w:t>
      </w:r>
    </w:p>
    <w:p w14:paraId="07B64FED" w14:textId="77777777" w:rsidR="0091492C" w:rsidRPr="0091492C" w:rsidRDefault="0091492C" w:rsidP="0091492C">
      <w:pPr>
        <w:numPr>
          <w:ilvl w:val="0"/>
          <w:numId w:val="1"/>
        </w:numPr>
        <w:spacing w:after="240" w:line="240" w:lineRule="auto"/>
        <w:jc w:val="both"/>
        <w:outlineLvl w:val="1"/>
        <w:rPr>
          <w:rFonts w:ascii="Palatino Linotype" w:eastAsia="Times New Roman" w:hAnsi="Palatino Linotype" w:cs="Times New Roman"/>
        </w:rPr>
      </w:pPr>
      <w:r w:rsidRPr="0091492C">
        <w:rPr>
          <w:rFonts w:ascii="Palatino Linotype" w:eastAsia="Times New Roman" w:hAnsi="Palatino Linotype" w:cs="Times New Roman"/>
          <w:b/>
        </w:rPr>
        <w:t xml:space="preserve">Time Limits. </w:t>
      </w:r>
      <w:r w:rsidRPr="0091492C">
        <w:rPr>
          <w:rFonts w:ascii="Palatino Linotype" w:eastAsia="Times New Roman" w:hAnsi="Palatino Linotype" w:cs="Times New Roman"/>
        </w:rPr>
        <w:t xml:space="preserve"> All time limits within which any matter specified is to be performed may be extended by mutual agreement of the parties.  Any amendment of, or supplement to, any instructions must be in writing.</w:t>
      </w:r>
    </w:p>
    <w:p w14:paraId="7824F3B6" w14:textId="1278CAC7" w:rsidR="0091492C" w:rsidRPr="0091492C" w:rsidRDefault="0091492C" w:rsidP="0091492C">
      <w:pPr>
        <w:numPr>
          <w:ilvl w:val="0"/>
          <w:numId w:val="1"/>
        </w:numPr>
        <w:spacing w:after="240" w:line="240" w:lineRule="auto"/>
        <w:jc w:val="both"/>
        <w:outlineLvl w:val="1"/>
        <w:rPr>
          <w:rFonts w:ascii="Palatino Linotype" w:eastAsia="Times New Roman" w:hAnsi="Palatino Linotype" w:cs="Times New Roman"/>
        </w:rPr>
      </w:pPr>
      <w:r w:rsidRPr="0091492C">
        <w:rPr>
          <w:rFonts w:ascii="Palatino Linotype" w:eastAsia="Times New Roman" w:hAnsi="Palatino Linotype" w:cs="Times New Roman"/>
          <w:b/>
        </w:rPr>
        <w:t>Time of the Essence.</w:t>
      </w:r>
      <w:r w:rsidRPr="0091492C">
        <w:rPr>
          <w:rFonts w:ascii="Palatino Linotype" w:eastAsia="Times New Roman" w:hAnsi="Palatino Linotype" w:cs="Times New Roman"/>
        </w:rPr>
        <w:t xml:space="preserve">  Provided that the conditions set forth in this Agreement have been satisfied, the Closing shall occur </w:t>
      </w:r>
      <w:r w:rsidRPr="00F05C7D">
        <w:rPr>
          <w:rFonts w:ascii="Palatino Linotype" w:eastAsia="Times New Roman" w:hAnsi="Palatino Linotype" w:cs="Times New Roman"/>
        </w:rPr>
        <w:t xml:space="preserve">on or before </w:t>
      </w:r>
      <w:r w:rsidR="00F05C7D">
        <w:rPr>
          <w:rFonts w:ascii="Palatino Linotype" w:eastAsia="Times New Roman" w:hAnsi="Palatino Linotype" w:cs="Times New Roman"/>
        </w:rPr>
        <w:t xml:space="preserve">the date 45 days subsequent to the Effective Date </w:t>
      </w:r>
      <w:r w:rsidRPr="0091492C">
        <w:rPr>
          <w:rFonts w:ascii="Palatino Linotype" w:eastAsia="Times New Roman" w:hAnsi="Palatino Linotype" w:cs="Times New Roman"/>
        </w:rPr>
        <w:t>(“</w:t>
      </w:r>
      <w:r w:rsidRPr="0091492C">
        <w:rPr>
          <w:rFonts w:ascii="Palatino Linotype" w:eastAsia="Times New Roman" w:hAnsi="Palatino Linotype" w:cs="Times New Roman"/>
          <w:b/>
        </w:rPr>
        <w:t>Closing</w:t>
      </w:r>
      <w:r w:rsidRPr="0091492C">
        <w:rPr>
          <w:rFonts w:ascii="Palatino Linotype" w:eastAsia="Times New Roman" w:hAnsi="Palatino Linotype" w:cs="Times New Roman"/>
          <w:b/>
          <w:u w:val="single"/>
        </w:rPr>
        <w:t xml:space="preserve"> </w:t>
      </w:r>
      <w:r w:rsidRPr="0091492C">
        <w:rPr>
          <w:rFonts w:ascii="Palatino Linotype" w:eastAsia="Times New Roman" w:hAnsi="Palatino Linotype" w:cs="Times New Roman"/>
          <w:b/>
        </w:rPr>
        <w:t>Date</w:t>
      </w:r>
      <w:r w:rsidRPr="0091492C">
        <w:rPr>
          <w:rFonts w:ascii="Palatino Linotype" w:eastAsia="Times New Roman" w:hAnsi="Palatino Linotype" w:cs="Times New Roman"/>
        </w:rPr>
        <w:t>”).  In the event the Closing does not occur on or before the Closing Date, either party that is not in default hereunder shall be entitled to cancel Escrow, terminate this Agreement, and the Escrow Holder shall return to the depositor thereof all documents, instruments, and monies which were deposited hereunder</w:t>
      </w:r>
      <w:r w:rsidR="00617987">
        <w:rPr>
          <w:rFonts w:ascii="Palatino Linotype" w:eastAsia="Times New Roman" w:hAnsi="Palatino Linotype" w:cs="Times New Roman"/>
        </w:rPr>
        <w:t>; provided, however, that if both parties have satisfied all requirements specified under this Agreement, including Section 17, by the Closing Date, then neither party shall have this right to terminate the Agreement pursuant to this Section</w:t>
      </w:r>
      <w:r w:rsidRPr="0091492C">
        <w:rPr>
          <w:rFonts w:ascii="Palatino Linotype" w:eastAsia="Times New Roman" w:hAnsi="Palatino Linotype" w:cs="Times New Roman"/>
        </w:rPr>
        <w:t>.  The foregoing shall not constitute an election of remedies for a non-defaulting party if the other party wrongfully fails to close Escrow.</w:t>
      </w:r>
    </w:p>
    <w:p w14:paraId="5C3AB7F4" w14:textId="042D43A8" w:rsidR="0091492C" w:rsidRPr="0091492C" w:rsidRDefault="0091492C" w:rsidP="0091492C">
      <w:pPr>
        <w:numPr>
          <w:ilvl w:val="0"/>
          <w:numId w:val="1"/>
        </w:numPr>
        <w:spacing w:after="240" w:line="240" w:lineRule="auto"/>
        <w:jc w:val="both"/>
        <w:outlineLvl w:val="1"/>
        <w:rPr>
          <w:rFonts w:ascii="Palatino Linotype" w:eastAsia="Times New Roman" w:hAnsi="Palatino Linotype" w:cs="Times New Roman"/>
        </w:rPr>
      </w:pPr>
      <w:r w:rsidRPr="0091492C">
        <w:rPr>
          <w:rFonts w:ascii="Palatino Linotype" w:eastAsia="Times New Roman" w:hAnsi="Palatino Linotype" w:cs="Times New Roman"/>
          <w:b/>
        </w:rPr>
        <w:t xml:space="preserve">Escrow Fees, Charges and Costs. </w:t>
      </w:r>
      <w:r w:rsidRPr="0091492C">
        <w:rPr>
          <w:rFonts w:ascii="Palatino Linotype" w:eastAsia="Times New Roman" w:hAnsi="Palatino Linotype" w:cs="Times New Roman"/>
        </w:rPr>
        <w:t xml:space="preserve"> </w:t>
      </w:r>
      <w:r w:rsidR="00C87B91">
        <w:rPr>
          <w:rFonts w:ascii="Palatino Linotype" w:eastAsia="Times New Roman" w:hAnsi="Palatino Linotype" w:cs="Times New Roman"/>
        </w:rPr>
        <w:t>Buyer shall be responsible for and</w:t>
      </w:r>
      <w:r w:rsidRPr="0091492C">
        <w:rPr>
          <w:rFonts w:ascii="Palatino Linotype" w:eastAsia="Times New Roman" w:hAnsi="Palatino Linotype" w:cs="Times New Roman"/>
        </w:rPr>
        <w:t xml:space="preserve"> shall pay </w:t>
      </w:r>
      <w:r w:rsidR="00C87B91">
        <w:rPr>
          <w:rFonts w:ascii="Palatino Linotype" w:eastAsia="Times New Roman" w:hAnsi="Palatino Linotype" w:cs="Times New Roman"/>
        </w:rPr>
        <w:t xml:space="preserve">all transaction costs, including </w:t>
      </w:r>
      <w:r w:rsidRPr="0091492C">
        <w:rPr>
          <w:rFonts w:ascii="Palatino Linotype" w:eastAsia="Times New Roman" w:hAnsi="Palatino Linotype" w:cs="Times New Roman"/>
        </w:rPr>
        <w:t xml:space="preserve">the applicable transfer taxes, if any, the cost of recording </w:t>
      </w:r>
      <w:r w:rsidR="00C87B91">
        <w:rPr>
          <w:rFonts w:ascii="Palatino Linotype" w:eastAsia="Times New Roman" w:hAnsi="Palatino Linotype" w:cs="Times New Roman"/>
        </w:rPr>
        <w:t xml:space="preserve">the Deed or </w:t>
      </w:r>
      <w:r w:rsidRPr="0091492C">
        <w:rPr>
          <w:rFonts w:ascii="Palatino Linotype" w:eastAsia="Times New Roman" w:hAnsi="Palatino Linotype" w:cs="Times New Roman"/>
        </w:rPr>
        <w:t>any curative instruments</w:t>
      </w:r>
      <w:r w:rsidR="00C87B91">
        <w:rPr>
          <w:rFonts w:ascii="Palatino Linotype" w:eastAsia="Times New Roman" w:hAnsi="Palatino Linotype" w:cs="Times New Roman"/>
        </w:rPr>
        <w:t>,</w:t>
      </w:r>
      <w:r w:rsidRPr="0091492C">
        <w:rPr>
          <w:rFonts w:ascii="Palatino Linotype" w:eastAsia="Times New Roman" w:hAnsi="Palatino Linotype" w:cs="Times New Roman"/>
        </w:rPr>
        <w:t xml:space="preserve"> </w:t>
      </w:r>
      <w:r w:rsidR="00C87B91">
        <w:rPr>
          <w:rFonts w:ascii="Palatino Linotype" w:eastAsia="Times New Roman" w:hAnsi="Palatino Linotype" w:cs="Times New Roman"/>
        </w:rPr>
        <w:t xml:space="preserve">escrow fees, the costs associated with Buyer’s financing, if any, the cost of any title endorsements, </w:t>
      </w:r>
      <w:r w:rsidRPr="0091492C">
        <w:rPr>
          <w:rFonts w:ascii="Palatino Linotype" w:eastAsia="Times New Roman" w:hAnsi="Palatino Linotype" w:cs="Times New Roman"/>
        </w:rPr>
        <w:t xml:space="preserve">and the cost of a CLTA standard coverage owner’s </w:t>
      </w:r>
      <w:r w:rsidR="00C87B91">
        <w:rPr>
          <w:rFonts w:ascii="Palatino Linotype" w:eastAsia="Times New Roman" w:hAnsi="Palatino Linotype" w:cs="Times New Roman"/>
        </w:rPr>
        <w:t xml:space="preserve">(or extended or ALTA, if desired by Buyer) </w:t>
      </w:r>
      <w:r w:rsidRPr="0091492C">
        <w:rPr>
          <w:rFonts w:ascii="Palatino Linotype" w:eastAsia="Times New Roman" w:hAnsi="Palatino Linotype" w:cs="Times New Roman"/>
        </w:rPr>
        <w:t>title policy as described in Section 4.  Each party shall pay its own legal fees.</w:t>
      </w:r>
    </w:p>
    <w:p w14:paraId="53AFE135" w14:textId="77777777" w:rsidR="0091492C" w:rsidRPr="0091492C" w:rsidRDefault="0091492C" w:rsidP="0091492C">
      <w:pPr>
        <w:numPr>
          <w:ilvl w:val="0"/>
          <w:numId w:val="1"/>
        </w:numPr>
        <w:spacing w:after="240" w:line="240" w:lineRule="auto"/>
        <w:jc w:val="both"/>
        <w:outlineLvl w:val="1"/>
        <w:rPr>
          <w:rFonts w:ascii="Palatino Linotype" w:eastAsia="Times New Roman" w:hAnsi="Palatino Linotype" w:cs="Times New Roman"/>
        </w:rPr>
      </w:pPr>
      <w:r w:rsidRPr="0091492C">
        <w:rPr>
          <w:rFonts w:ascii="Palatino Linotype" w:eastAsia="Times New Roman" w:hAnsi="Palatino Linotype" w:cs="Times New Roman"/>
          <w:b/>
        </w:rPr>
        <w:t>Tax Requirements.</w:t>
      </w:r>
      <w:r w:rsidRPr="0091492C">
        <w:rPr>
          <w:rFonts w:ascii="Palatino Linotype" w:eastAsia="Times New Roman" w:hAnsi="Palatino Linotype" w:cs="Times New Roman"/>
        </w:rPr>
        <w:t xml:space="preserve">  Escrow Holder shall prepare and file with all appropriate governmental or taxing authorities a uniform settlement statement, closing statement, tax withholding forms including an IRS 1099-S form, and be responsible for withholding taxes, if any such forms are provided for or required by law.</w:t>
      </w:r>
    </w:p>
    <w:p w14:paraId="1D5F98BB" w14:textId="5B30DA1A" w:rsidR="0091492C" w:rsidRPr="0091492C" w:rsidRDefault="0091492C" w:rsidP="0091492C">
      <w:pPr>
        <w:numPr>
          <w:ilvl w:val="0"/>
          <w:numId w:val="1"/>
        </w:numPr>
        <w:spacing w:after="240" w:line="240" w:lineRule="auto"/>
        <w:jc w:val="both"/>
        <w:outlineLvl w:val="1"/>
        <w:rPr>
          <w:rFonts w:ascii="Palatino Linotype" w:eastAsia="Times New Roman" w:hAnsi="Palatino Linotype" w:cs="Times New Roman"/>
        </w:rPr>
      </w:pPr>
      <w:r w:rsidRPr="0091492C">
        <w:rPr>
          <w:rFonts w:ascii="Palatino Linotype" w:eastAsia="Times New Roman" w:hAnsi="Palatino Linotype" w:cs="Times New Roman"/>
          <w:b/>
        </w:rPr>
        <w:lastRenderedPageBreak/>
        <w:t>Closing Statement.</w:t>
      </w:r>
      <w:r w:rsidRPr="0091492C">
        <w:rPr>
          <w:rFonts w:ascii="Palatino Linotype" w:eastAsia="Times New Roman" w:hAnsi="Palatino Linotype" w:cs="Times New Roman"/>
        </w:rPr>
        <w:t xml:space="preserve">  </w:t>
      </w:r>
      <w:r w:rsidR="00495FA4">
        <w:rPr>
          <w:rFonts w:ascii="Palatino Linotype" w:eastAsia="Times New Roman" w:hAnsi="Palatino Linotype" w:cs="Times New Roman"/>
        </w:rPr>
        <w:t>Seller</w:t>
      </w:r>
      <w:r w:rsidRPr="0091492C">
        <w:rPr>
          <w:rFonts w:ascii="Palatino Linotype" w:eastAsia="Times New Roman" w:hAnsi="Palatino Linotype" w:cs="Times New Roman"/>
        </w:rPr>
        <w:t xml:space="preserve"> instructs Escrow Agent to release a copy of </w:t>
      </w:r>
      <w:r w:rsidR="00495FA4">
        <w:rPr>
          <w:rFonts w:ascii="Palatino Linotype" w:eastAsia="Times New Roman" w:hAnsi="Palatino Linotype" w:cs="Times New Roman"/>
        </w:rPr>
        <w:t>Seller</w:t>
      </w:r>
      <w:r w:rsidRPr="0091492C">
        <w:rPr>
          <w:rFonts w:ascii="Palatino Linotype" w:eastAsia="Times New Roman" w:hAnsi="Palatino Linotype" w:cs="Times New Roman"/>
        </w:rPr>
        <w:t xml:space="preserve">’s closing statement to Buyer, and Buyer instructs Escrow Agent to release a copy of Buyer’s closing statement to </w:t>
      </w:r>
      <w:r w:rsidR="00495FA4">
        <w:rPr>
          <w:rFonts w:ascii="Palatino Linotype" w:eastAsia="Times New Roman" w:hAnsi="Palatino Linotype" w:cs="Times New Roman"/>
        </w:rPr>
        <w:t>Seller</w:t>
      </w:r>
      <w:r w:rsidRPr="0091492C">
        <w:rPr>
          <w:rFonts w:ascii="Palatino Linotype" w:eastAsia="Times New Roman" w:hAnsi="Palatino Linotype" w:cs="Times New Roman"/>
        </w:rPr>
        <w:t>.</w:t>
      </w:r>
    </w:p>
    <w:p w14:paraId="7772F5AD" w14:textId="77777777" w:rsidR="0091492C" w:rsidRPr="0091492C" w:rsidRDefault="0091492C" w:rsidP="0091492C">
      <w:pPr>
        <w:keepNext/>
        <w:numPr>
          <w:ilvl w:val="0"/>
          <w:numId w:val="1"/>
        </w:numPr>
        <w:spacing w:after="240" w:line="240" w:lineRule="auto"/>
        <w:jc w:val="both"/>
        <w:outlineLvl w:val="0"/>
        <w:rPr>
          <w:rFonts w:ascii="Palatino Linotype" w:eastAsia="Times New Roman" w:hAnsi="Palatino Linotype" w:cs="Times New Roman"/>
        </w:rPr>
      </w:pPr>
      <w:r w:rsidRPr="0091492C">
        <w:rPr>
          <w:rFonts w:ascii="Palatino Linotype" w:eastAsia="Times New Roman" w:hAnsi="Palatino Linotype" w:cs="Times New Roman"/>
          <w:b/>
        </w:rPr>
        <w:t>Conditions Precedent to Close of Escrow</w:t>
      </w:r>
      <w:r w:rsidRPr="0091492C">
        <w:rPr>
          <w:rFonts w:ascii="Palatino Linotype" w:eastAsia="Times New Roman" w:hAnsi="Palatino Linotype" w:cs="Times New Roman"/>
        </w:rPr>
        <w:t>.</w:t>
      </w:r>
    </w:p>
    <w:p w14:paraId="1047F373" w14:textId="77777777" w:rsidR="0091492C" w:rsidRPr="0091492C" w:rsidRDefault="0091492C" w:rsidP="0091492C">
      <w:pPr>
        <w:numPr>
          <w:ilvl w:val="0"/>
          <w:numId w:val="3"/>
        </w:numPr>
        <w:spacing w:after="240" w:line="240" w:lineRule="auto"/>
        <w:jc w:val="both"/>
        <w:outlineLvl w:val="1"/>
        <w:rPr>
          <w:rFonts w:ascii="Palatino Linotype" w:eastAsia="Times New Roman" w:hAnsi="Palatino Linotype" w:cs="Times New Roman"/>
        </w:rPr>
      </w:pPr>
      <w:r w:rsidRPr="0091492C">
        <w:rPr>
          <w:rFonts w:ascii="Palatino Linotype" w:eastAsia="Times New Roman" w:hAnsi="Palatino Linotype" w:cs="Times New Roman"/>
          <w:b/>
        </w:rPr>
        <w:t>Buyer’s Conditions Prior to Closing.</w:t>
      </w:r>
      <w:r w:rsidRPr="0091492C">
        <w:rPr>
          <w:rFonts w:ascii="Palatino Linotype" w:eastAsia="Times New Roman" w:hAnsi="Palatino Linotype" w:cs="Times New Roman"/>
        </w:rPr>
        <w:t xml:space="preserve">  Buyer’s obligation to complete the purchase of the Property is subject to the satisfaction or Buyer’s waiver in its sole and absolute discretion of each of the following conditions:</w:t>
      </w:r>
    </w:p>
    <w:p w14:paraId="33533129" w14:textId="3C0B183F" w:rsidR="0091492C" w:rsidRPr="0091492C" w:rsidRDefault="00495FA4" w:rsidP="0091492C">
      <w:pPr>
        <w:numPr>
          <w:ilvl w:val="0"/>
          <w:numId w:val="4"/>
        </w:numPr>
        <w:spacing w:after="240" w:line="240" w:lineRule="auto"/>
        <w:jc w:val="both"/>
        <w:outlineLvl w:val="2"/>
        <w:rPr>
          <w:rFonts w:ascii="Palatino Linotype" w:eastAsia="Times New Roman" w:hAnsi="Palatino Linotype" w:cs="Times New Roman"/>
        </w:rPr>
      </w:pPr>
      <w:r>
        <w:rPr>
          <w:rFonts w:ascii="Palatino Linotype" w:eastAsia="Times New Roman" w:hAnsi="Palatino Linotype" w:cs="Times New Roman"/>
        </w:rPr>
        <w:t>Seller</w:t>
      </w:r>
      <w:r w:rsidR="0091492C" w:rsidRPr="0091492C">
        <w:rPr>
          <w:rFonts w:ascii="Palatino Linotype" w:eastAsia="Times New Roman" w:hAnsi="Palatino Linotype" w:cs="Times New Roman"/>
        </w:rPr>
        <w:t xml:space="preserve"> shall have delivered through Escrow an executed and recordable Deed sufficient to convey fee title to Buyer as set forth in Section 6</w:t>
      </w:r>
      <w:r w:rsidR="00D075F0">
        <w:rPr>
          <w:rFonts w:ascii="Palatino Linotype" w:eastAsia="Times New Roman" w:hAnsi="Palatino Linotype" w:cs="Times New Roman"/>
        </w:rPr>
        <w:t xml:space="preserve"> in full compliance with the Subdivision Map Act</w:t>
      </w:r>
      <w:r w:rsidR="0091492C" w:rsidRPr="0091492C">
        <w:rPr>
          <w:rFonts w:ascii="Palatino Linotype" w:eastAsia="Times New Roman" w:hAnsi="Palatino Linotype" w:cs="Times New Roman"/>
        </w:rPr>
        <w:t>.</w:t>
      </w:r>
    </w:p>
    <w:p w14:paraId="60362856" w14:textId="4699E864" w:rsidR="00726883" w:rsidRDefault="00726883" w:rsidP="0091492C">
      <w:pPr>
        <w:numPr>
          <w:ilvl w:val="0"/>
          <w:numId w:val="4"/>
        </w:numPr>
        <w:spacing w:after="240" w:line="240" w:lineRule="auto"/>
        <w:jc w:val="both"/>
        <w:outlineLvl w:val="2"/>
        <w:rPr>
          <w:rFonts w:ascii="Palatino Linotype" w:eastAsia="Times New Roman" w:hAnsi="Palatino Linotype" w:cs="Times New Roman"/>
        </w:rPr>
      </w:pPr>
      <w:r>
        <w:rPr>
          <w:rFonts w:ascii="Palatino Linotype" w:eastAsia="Times New Roman" w:hAnsi="Palatino Linotype" w:cs="Times New Roman"/>
        </w:rPr>
        <w:t xml:space="preserve">Seller shall have delivered through Escrow executed and recordable Quitclaim Deeds (substantially in the form attached hereto as </w:t>
      </w:r>
      <w:r w:rsidRPr="008D3E81">
        <w:rPr>
          <w:rFonts w:ascii="Palatino Linotype" w:eastAsia="Times New Roman" w:hAnsi="Palatino Linotype" w:cs="Times New Roman"/>
          <w:b/>
          <w:bCs/>
        </w:rPr>
        <w:t>Exhibit</w:t>
      </w:r>
      <w:r w:rsidR="002A74FC">
        <w:rPr>
          <w:rFonts w:ascii="Palatino Linotype" w:eastAsia="Times New Roman" w:hAnsi="Palatino Linotype" w:cs="Times New Roman"/>
          <w:b/>
          <w:bCs/>
        </w:rPr>
        <w:t>s</w:t>
      </w:r>
      <w:r w:rsidRPr="008D3E81">
        <w:rPr>
          <w:rFonts w:ascii="Palatino Linotype" w:eastAsia="Times New Roman" w:hAnsi="Palatino Linotype" w:cs="Times New Roman"/>
          <w:b/>
          <w:bCs/>
        </w:rPr>
        <w:t xml:space="preserve"> “D</w:t>
      </w:r>
      <w:r w:rsidR="002A74FC">
        <w:rPr>
          <w:rFonts w:ascii="Palatino Linotype" w:eastAsia="Times New Roman" w:hAnsi="Palatino Linotype" w:cs="Times New Roman"/>
          <w:b/>
          <w:bCs/>
        </w:rPr>
        <w:t>-1,</w:t>
      </w:r>
      <w:r w:rsidRPr="008D3E81">
        <w:rPr>
          <w:rFonts w:ascii="Palatino Linotype" w:eastAsia="Times New Roman" w:hAnsi="Palatino Linotype" w:cs="Times New Roman"/>
          <w:b/>
          <w:bCs/>
        </w:rPr>
        <w:t>”</w:t>
      </w:r>
      <w:r w:rsidR="002A74FC">
        <w:rPr>
          <w:rFonts w:ascii="Palatino Linotype" w:eastAsia="Times New Roman" w:hAnsi="Palatino Linotype" w:cs="Times New Roman"/>
          <w:b/>
          <w:bCs/>
        </w:rPr>
        <w:t xml:space="preserve"> “D-2,” and “D-3”</w:t>
      </w:r>
      <w:r>
        <w:rPr>
          <w:rFonts w:ascii="Palatino Linotype" w:eastAsia="Times New Roman" w:hAnsi="Palatino Linotype" w:cs="Times New Roman"/>
        </w:rPr>
        <w:t xml:space="preserve"> and incorporated herein) sufficient to relinquish Seller’s interest in the Easements.</w:t>
      </w:r>
    </w:p>
    <w:p w14:paraId="1991B615" w14:textId="6E6628BF" w:rsidR="0091492C" w:rsidRPr="0091492C" w:rsidRDefault="00495FA4" w:rsidP="0091492C">
      <w:pPr>
        <w:numPr>
          <w:ilvl w:val="0"/>
          <w:numId w:val="4"/>
        </w:numPr>
        <w:spacing w:after="240" w:line="240" w:lineRule="auto"/>
        <w:jc w:val="both"/>
        <w:outlineLvl w:val="2"/>
        <w:rPr>
          <w:rFonts w:ascii="Palatino Linotype" w:eastAsia="Times New Roman" w:hAnsi="Palatino Linotype" w:cs="Times New Roman"/>
        </w:rPr>
      </w:pPr>
      <w:r>
        <w:rPr>
          <w:rFonts w:ascii="Palatino Linotype" w:eastAsia="Times New Roman" w:hAnsi="Palatino Linotype" w:cs="Times New Roman"/>
        </w:rPr>
        <w:t>Seller</w:t>
      </w:r>
      <w:r w:rsidR="0091492C" w:rsidRPr="0091492C">
        <w:rPr>
          <w:rFonts w:ascii="Palatino Linotype" w:eastAsia="Times New Roman" w:hAnsi="Palatino Linotype" w:cs="Times New Roman"/>
        </w:rPr>
        <w:t xml:space="preserve"> shall have delivered through Escrow such other documents as are necessary to comply with </w:t>
      </w:r>
      <w:r>
        <w:rPr>
          <w:rFonts w:ascii="Palatino Linotype" w:eastAsia="Times New Roman" w:hAnsi="Palatino Linotype" w:cs="Times New Roman"/>
        </w:rPr>
        <w:t>Seller</w:t>
      </w:r>
      <w:r w:rsidR="0091492C" w:rsidRPr="0091492C">
        <w:rPr>
          <w:rFonts w:ascii="Palatino Linotype" w:eastAsia="Times New Roman" w:hAnsi="Palatino Linotype" w:cs="Times New Roman"/>
        </w:rPr>
        <w:t>’s obligations under this Agreement.</w:t>
      </w:r>
    </w:p>
    <w:p w14:paraId="06030259" w14:textId="489E012E" w:rsidR="0091492C" w:rsidRPr="0091492C" w:rsidRDefault="0091492C" w:rsidP="0091492C">
      <w:pPr>
        <w:numPr>
          <w:ilvl w:val="0"/>
          <w:numId w:val="4"/>
        </w:numPr>
        <w:spacing w:after="240" w:line="240" w:lineRule="auto"/>
        <w:jc w:val="both"/>
        <w:outlineLvl w:val="2"/>
        <w:rPr>
          <w:rFonts w:ascii="Palatino Linotype" w:eastAsia="Times New Roman" w:hAnsi="Palatino Linotype" w:cs="Times New Roman"/>
        </w:rPr>
      </w:pPr>
      <w:r w:rsidRPr="0091492C">
        <w:rPr>
          <w:rFonts w:ascii="Palatino Linotype" w:eastAsia="Times New Roman" w:hAnsi="Palatino Linotype" w:cs="Times New Roman"/>
        </w:rPr>
        <w:t>Buyer shall have approved the condition of title to the Property and the Title Company shall have committed to deliver to Buyer a title insurance policy as required by Section 4 hereof at or immediately after the Closing.</w:t>
      </w:r>
    </w:p>
    <w:p w14:paraId="3FFE8BAC" w14:textId="77777777" w:rsidR="0091492C" w:rsidRPr="0091492C" w:rsidRDefault="0091492C" w:rsidP="0091492C">
      <w:pPr>
        <w:numPr>
          <w:ilvl w:val="0"/>
          <w:numId w:val="4"/>
        </w:numPr>
        <w:spacing w:after="240" w:line="240" w:lineRule="auto"/>
        <w:jc w:val="both"/>
        <w:outlineLvl w:val="2"/>
        <w:rPr>
          <w:rFonts w:ascii="Palatino Linotype" w:eastAsia="Times New Roman" w:hAnsi="Palatino Linotype" w:cs="Times New Roman"/>
        </w:rPr>
      </w:pPr>
      <w:r w:rsidRPr="0091492C">
        <w:rPr>
          <w:rFonts w:ascii="Palatino Linotype" w:eastAsia="Times New Roman" w:hAnsi="Palatino Linotype" w:cs="Times New Roman"/>
        </w:rPr>
        <w:t>Buyer shall not have terminated this Agreement as otherwise specifically permitted by the provisions of this Agreement.</w:t>
      </w:r>
    </w:p>
    <w:p w14:paraId="2341258B" w14:textId="35406B69" w:rsidR="0091492C" w:rsidRPr="0091492C" w:rsidRDefault="00495FA4" w:rsidP="0091492C">
      <w:pPr>
        <w:numPr>
          <w:ilvl w:val="0"/>
          <w:numId w:val="4"/>
        </w:numPr>
        <w:spacing w:after="240" w:line="240" w:lineRule="auto"/>
        <w:jc w:val="both"/>
        <w:outlineLvl w:val="2"/>
        <w:rPr>
          <w:rFonts w:ascii="Palatino Linotype" w:eastAsia="Times New Roman" w:hAnsi="Palatino Linotype" w:cs="Times New Roman"/>
        </w:rPr>
      </w:pPr>
      <w:r>
        <w:rPr>
          <w:rFonts w:ascii="Palatino Linotype" w:eastAsia="Times New Roman" w:hAnsi="Palatino Linotype" w:cs="Times New Roman"/>
        </w:rPr>
        <w:t>Seller</w:t>
      </w:r>
      <w:r w:rsidR="0091492C" w:rsidRPr="0091492C">
        <w:rPr>
          <w:rFonts w:ascii="Palatino Linotype" w:eastAsia="Times New Roman" w:hAnsi="Palatino Linotype" w:cs="Times New Roman"/>
        </w:rPr>
        <w:t xml:space="preserve"> shall not be in default of any of its obligations under the terms of this Agreement, and all representations of </w:t>
      </w:r>
      <w:r>
        <w:rPr>
          <w:rFonts w:ascii="Palatino Linotype" w:eastAsia="Times New Roman" w:hAnsi="Palatino Linotype" w:cs="Times New Roman"/>
        </w:rPr>
        <w:t>Seller</w:t>
      </w:r>
      <w:r w:rsidR="0091492C" w:rsidRPr="0091492C">
        <w:rPr>
          <w:rFonts w:ascii="Palatino Linotype" w:eastAsia="Times New Roman" w:hAnsi="Palatino Linotype" w:cs="Times New Roman"/>
        </w:rPr>
        <w:t xml:space="preserve"> herein shall be true and correct.</w:t>
      </w:r>
    </w:p>
    <w:p w14:paraId="154A1A18" w14:textId="223F37F9" w:rsidR="0091492C" w:rsidRPr="0091492C" w:rsidRDefault="00495FA4" w:rsidP="0091492C">
      <w:pPr>
        <w:numPr>
          <w:ilvl w:val="0"/>
          <w:numId w:val="3"/>
        </w:numPr>
        <w:spacing w:after="240" w:line="240" w:lineRule="auto"/>
        <w:jc w:val="both"/>
        <w:outlineLvl w:val="1"/>
        <w:rPr>
          <w:rFonts w:ascii="Palatino Linotype" w:eastAsia="Times New Roman" w:hAnsi="Palatino Linotype" w:cs="Times New Roman"/>
        </w:rPr>
      </w:pPr>
      <w:r>
        <w:rPr>
          <w:rFonts w:ascii="Palatino Linotype" w:eastAsia="Times New Roman" w:hAnsi="Palatino Linotype" w:cs="Times New Roman"/>
          <w:b/>
        </w:rPr>
        <w:t>Seller</w:t>
      </w:r>
      <w:r w:rsidR="0091492C" w:rsidRPr="0091492C">
        <w:rPr>
          <w:rFonts w:ascii="Palatino Linotype" w:eastAsia="Times New Roman" w:hAnsi="Palatino Linotype" w:cs="Times New Roman"/>
          <w:b/>
        </w:rPr>
        <w:t>’s Conditions Precedent to Closing.</w:t>
      </w:r>
      <w:r w:rsidR="0091492C" w:rsidRPr="0091492C">
        <w:rPr>
          <w:rFonts w:ascii="Palatino Linotype" w:eastAsia="Times New Roman" w:hAnsi="Palatino Linotype" w:cs="Times New Roman"/>
        </w:rPr>
        <w:t xml:space="preserve">  </w:t>
      </w:r>
      <w:r>
        <w:rPr>
          <w:rFonts w:ascii="Palatino Linotype" w:eastAsia="Times New Roman" w:hAnsi="Palatino Linotype" w:cs="Times New Roman"/>
        </w:rPr>
        <w:t>Seller</w:t>
      </w:r>
      <w:r w:rsidR="0091492C" w:rsidRPr="0091492C">
        <w:rPr>
          <w:rFonts w:ascii="Palatino Linotype" w:eastAsia="Times New Roman" w:hAnsi="Palatino Linotype" w:cs="Times New Roman"/>
        </w:rPr>
        <w:t xml:space="preserve">’s obligation to complete the sale of the Property is subject to the satisfaction or </w:t>
      </w:r>
      <w:r>
        <w:rPr>
          <w:rFonts w:ascii="Palatino Linotype" w:eastAsia="Times New Roman" w:hAnsi="Palatino Linotype" w:cs="Times New Roman"/>
        </w:rPr>
        <w:t>Seller</w:t>
      </w:r>
      <w:r w:rsidR="0091492C" w:rsidRPr="0091492C">
        <w:rPr>
          <w:rFonts w:ascii="Palatino Linotype" w:eastAsia="Times New Roman" w:hAnsi="Palatino Linotype" w:cs="Times New Roman"/>
        </w:rPr>
        <w:t>’s waiver in its sole and absolute discretion of each of the following conditions:</w:t>
      </w:r>
    </w:p>
    <w:p w14:paraId="56D7C0F7" w14:textId="3CBD820F" w:rsidR="0091492C" w:rsidRPr="0091492C" w:rsidRDefault="0091492C" w:rsidP="0091492C">
      <w:pPr>
        <w:numPr>
          <w:ilvl w:val="0"/>
          <w:numId w:val="5"/>
        </w:numPr>
        <w:spacing w:after="240" w:line="240" w:lineRule="auto"/>
        <w:jc w:val="both"/>
        <w:outlineLvl w:val="2"/>
        <w:rPr>
          <w:rFonts w:ascii="Palatino Linotype" w:eastAsia="Times New Roman" w:hAnsi="Palatino Linotype" w:cs="Times New Roman"/>
        </w:rPr>
      </w:pPr>
      <w:r w:rsidRPr="0091492C">
        <w:rPr>
          <w:rFonts w:ascii="Palatino Linotype" w:eastAsia="Times New Roman" w:hAnsi="Palatino Linotype" w:cs="Times New Roman"/>
        </w:rPr>
        <w:t xml:space="preserve">Buyer shall have deposited with Escrow Holder immediately available funds in an amount equal to the Purchase Price and </w:t>
      </w:r>
      <w:r w:rsidR="00C87B91">
        <w:rPr>
          <w:rFonts w:ascii="Palatino Linotype" w:eastAsia="Times New Roman" w:hAnsi="Palatino Linotype" w:cs="Times New Roman"/>
        </w:rPr>
        <w:t>any other applicable charges as defined in Section 1</w:t>
      </w:r>
      <w:r w:rsidR="008625DD">
        <w:rPr>
          <w:rFonts w:ascii="Palatino Linotype" w:eastAsia="Times New Roman" w:hAnsi="Palatino Linotype" w:cs="Times New Roman"/>
        </w:rPr>
        <w:t>4</w:t>
      </w:r>
      <w:r w:rsidRPr="0091492C">
        <w:rPr>
          <w:rFonts w:ascii="Palatino Linotype" w:eastAsia="Times New Roman" w:hAnsi="Palatino Linotype" w:cs="Times New Roman"/>
        </w:rPr>
        <w:t>.</w:t>
      </w:r>
    </w:p>
    <w:p w14:paraId="32B710BC" w14:textId="5333B63A" w:rsidR="00CA3277" w:rsidRDefault="00CA3277" w:rsidP="0091492C">
      <w:pPr>
        <w:numPr>
          <w:ilvl w:val="0"/>
          <w:numId w:val="5"/>
        </w:numPr>
        <w:spacing w:after="240" w:line="240" w:lineRule="auto"/>
        <w:jc w:val="both"/>
        <w:outlineLvl w:val="2"/>
        <w:rPr>
          <w:rFonts w:ascii="Palatino Linotype" w:eastAsia="Times New Roman" w:hAnsi="Palatino Linotype" w:cs="Times New Roman"/>
        </w:rPr>
      </w:pPr>
      <w:r>
        <w:rPr>
          <w:rFonts w:ascii="Palatino Linotype" w:eastAsia="Times New Roman" w:hAnsi="Palatino Linotype" w:cs="Times New Roman"/>
        </w:rPr>
        <w:lastRenderedPageBreak/>
        <w:t xml:space="preserve">Buyer shall </w:t>
      </w:r>
      <w:r w:rsidR="00325DA3">
        <w:rPr>
          <w:rFonts w:ascii="Palatino Linotype" w:eastAsia="Times New Roman" w:hAnsi="Palatino Linotype" w:cs="Times New Roman"/>
        </w:rPr>
        <w:t xml:space="preserve">have deposited </w:t>
      </w:r>
      <w:r w:rsidR="00060FBE">
        <w:rPr>
          <w:rFonts w:ascii="Palatino Linotype" w:eastAsia="Times New Roman" w:hAnsi="Palatino Linotype" w:cs="Times New Roman"/>
        </w:rPr>
        <w:t xml:space="preserve">$2,000 </w:t>
      </w:r>
      <w:r w:rsidR="00325DA3">
        <w:rPr>
          <w:rFonts w:ascii="Palatino Linotype" w:eastAsia="Times New Roman" w:hAnsi="Palatino Linotype" w:cs="Times New Roman"/>
        </w:rPr>
        <w:t xml:space="preserve">with Escrow Holder </w:t>
      </w:r>
      <w:r>
        <w:rPr>
          <w:rFonts w:ascii="Palatino Linotype" w:eastAsia="Times New Roman" w:hAnsi="Palatino Linotype" w:cs="Times New Roman"/>
        </w:rPr>
        <w:t xml:space="preserve">to reimburse City for </w:t>
      </w:r>
      <w:r w:rsidR="0060553C">
        <w:rPr>
          <w:rFonts w:ascii="Palatino Linotype" w:eastAsia="Times New Roman" w:hAnsi="Palatino Linotype" w:cs="Times New Roman"/>
        </w:rPr>
        <w:t xml:space="preserve">the </w:t>
      </w:r>
      <w:r w:rsidR="00325DA3">
        <w:rPr>
          <w:rFonts w:ascii="Palatino Linotype" w:eastAsia="Times New Roman" w:hAnsi="Palatino Linotype" w:cs="Times New Roman"/>
        </w:rPr>
        <w:t xml:space="preserve">estimated </w:t>
      </w:r>
      <w:r w:rsidR="0060553C">
        <w:rPr>
          <w:rFonts w:ascii="Palatino Linotype" w:eastAsia="Times New Roman" w:hAnsi="Palatino Linotype" w:cs="Times New Roman"/>
        </w:rPr>
        <w:t>costs of</w:t>
      </w:r>
      <w:r>
        <w:rPr>
          <w:rFonts w:ascii="Palatino Linotype" w:eastAsia="Times New Roman" w:hAnsi="Palatino Linotype" w:cs="Times New Roman"/>
        </w:rPr>
        <w:t xml:space="preserve"> updat</w:t>
      </w:r>
      <w:r w:rsidR="0060553C">
        <w:rPr>
          <w:rFonts w:ascii="Palatino Linotype" w:eastAsia="Times New Roman" w:hAnsi="Palatino Linotype" w:cs="Times New Roman"/>
        </w:rPr>
        <w:t>ing its Airport Layout Plan (ALP)</w:t>
      </w:r>
      <w:r>
        <w:rPr>
          <w:rFonts w:ascii="Palatino Linotype" w:eastAsia="Times New Roman" w:hAnsi="Palatino Linotype" w:cs="Times New Roman"/>
        </w:rPr>
        <w:t>.</w:t>
      </w:r>
    </w:p>
    <w:p w14:paraId="2E12B10D" w14:textId="2ACDC2CE" w:rsidR="0091492C" w:rsidRPr="0091492C" w:rsidRDefault="0091492C" w:rsidP="0091492C">
      <w:pPr>
        <w:numPr>
          <w:ilvl w:val="0"/>
          <w:numId w:val="5"/>
        </w:numPr>
        <w:spacing w:after="240" w:line="240" w:lineRule="auto"/>
        <w:jc w:val="both"/>
        <w:outlineLvl w:val="2"/>
        <w:rPr>
          <w:rFonts w:ascii="Palatino Linotype" w:eastAsia="Times New Roman" w:hAnsi="Palatino Linotype" w:cs="Times New Roman"/>
        </w:rPr>
      </w:pPr>
      <w:r w:rsidRPr="0091492C">
        <w:rPr>
          <w:rFonts w:ascii="Palatino Linotype" w:eastAsia="Times New Roman" w:hAnsi="Palatino Linotype" w:cs="Times New Roman"/>
        </w:rPr>
        <w:t>Buyer shall not be in default of any of its obligations under the terms of this Agreement, and all representations of Buyer herein shall be true and correct.</w:t>
      </w:r>
    </w:p>
    <w:p w14:paraId="1E1F1A17" w14:textId="00DCEA92" w:rsidR="0091492C" w:rsidRPr="0091492C" w:rsidRDefault="0091492C" w:rsidP="0091492C">
      <w:pPr>
        <w:numPr>
          <w:ilvl w:val="0"/>
          <w:numId w:val="5"/>
        </w:numPr>
        <w:spacing w:after="240" w:line="240" w:lineRule="auto"/>
        <w:jc w:val="both"/>
        <w:outlineLvl w:val="2"/>
        <w:rPr>
          <w:rFonts w:ascii="Palatino Linotype" w:eastAsia="Times New Roman" w:hAnsi="Palatino Linotype" w:cs="Times New Roman"/>
        </w:rPr>
      </w:pPr>
      <w:r w:rsidRPr="0091492C">
        <w:rPr>
          <w:rFonts w:ascii="Palatino Linotype" w:eastAsia="Times New Roman" w:hAnsi="Palatino Linotype" w:cs="Times New Roman"/>
        </w:rPr>
        <w:t xml:space="preserve">The </w:t>
      </w:r>
      <w:r w:rsidR="00495FA4">
        <w:rPr>
          <w:rFonts w:ascii="Palatino Linotype" w:eastAsia="Times New Roman" w:hAnsi="Palatino Linotype" w:cs="Times New Roman"/>
        </w:rPr>
        <w:t>Seller</w:t>
      </w:r>
      <w:r w:rsidRPr="0091492C">
        <w:rPr>
          <w:rFonts w:ascii="Palatino Linotype" w:eastAsia="Times New Roman" w:hAnsi="Palatino Linotype" w:cs="Times New Roman"/>
        </w:rPr>
        <w:t xml:space="preserve"> shall not have terminated this Agreement as otherwise specifically permitted by the provisions of this Agreement.</w:t>
      </w:r>
    </w:p>
    <w:p w14:paraId="2A389A15" w14:textId="6AC7BA88" w:rsidR="0091492C" w:rsidRPr="0091492C" w:rsidRDefault="0091492C" w:rsidP="0091492C">
      <w:pPr>
        <w:numPr>
          <w:ilvl w:val="0"/>
          <w:numId w:val="1"/>
        </w:numPr>
        <w:spacing w:after="240" w:line="240" w:lineRule="auto"/>
        <w:jc w:val="both"/>
        <w:outlineLvl w:val="0"/>
        <w:rPr>
          <w:rFonts w:ascii="Palatino Linotype" w:eastAsia="Times New Roman" w:hAnsi="Palatino Linotype" w:cs="Times New Roman"/>
        </w:rPr>
      </w:pPr>
      <w:r w:rsidRPr="0091492C">
        <w:rPr>
          <w:rFonts w:ascii="Palatino Linotype" w:eastAsia="Times New Roman" w:hAnsi="Palatino Linotype" w:cs="Times New Roman"/>
          <w:b/>
        </w:rPr>
        <w:t>Permission to Enter on Premises.</w:t>
      </w:r>
      <w:r w:rsidRPr="0091492C">
        <w:rPr>
          <w:rFonts w:ascii="Palatino Linotype" w:eastAsia="Times New Roman" w:hAnsi="Palatino Linotype" w:cs="Times New Roman"/>
        </w:rPr>
        <w:t xml:space="preserve">  </w:t>
      </w:r>
      <w:r w:rsidR="00495FA4">
        <w:rPr>
          <w:rFonts w:ascii="Palatino Linotype" w:eastAsia="Times New Roman" w:hAnsi="Palatino Linotype" w:cs="Times New Roman"/>
        </w:rPr>
        <w:t>Seller</w:t>
      </w:r>
      <w:r w:rsidRPr="0091492C">
        <w:rPr>
          <w:rFonts w:ascii="Palatino Linotype" w:eastAsia="Times New Roman" w:hAnsi="Palatino Linotype" w:cs="Times New Roman"/>
        </w:rPr>
        <w:t xml:space="preserve"> agrees to grant to Buyer, or its authorized agents, permission to enter upon the Property at all reasonable times prior to Close of Escrow for the purpose of making necessary or appropriate inspections, tests, surveys, assessments and reports of the Property, at Buyer’s expense (“</w:t>
      </w:r>
      <w:r w:rsidRPr="0091492C">
        <w:rPr>
          <w:rFonts w:ascii="Palatino Linotype" w:eastAsia="Times New Roman" w:hAnsi="Palatino Linotype" w:cs="Times New Roman"/>
          <w:b/>
          <w:u w:val="single"/>
        </w:rPr>
        <w:t>Tests</w:t>
      </w:r>
      <w:r w:rsidRPr="0091492C">
        <w:rPr>
          <w:rFonts w:ascii="Palatino Linotype" w:eastAsia="Times New Roman" w:hAnsi="Palatino Linotype" w:cs="Times New Roman"/>
        </w:rPr>
        <w:t xml:space="preserve">”).  Buyer shall indemnity, defend, and hold harmless </w:t>
      </w:r>
      <w:r w:rsidR="00495FA4">
        <w:rPr>
          <w:rFonts w:ascii="Palatino Linotype" w:eastAsia="Times New Roman" w:hAnsi="Palatino Linotype" w:cs="Times New Roman"/>
        </w:rPr>
        <w:t>Seller</w:t>
      </w:r>
      <w:r w:rsidRPr="0091492C">
        <w:rPr>
          <w:rFonts w:ascii="Palatino Linotype" w:eastAsia="Times New Roman" w:hAnsi="Palatino Linotype" w:cs="Times New Roman"/>
        </w:rPr>
        <w:t xml:space="preserve"> and its officers, directors, shareholders, partners, employees, agents, and representatives from and against all claims, liabilities or damages, and including expert witness fees and reasonable attorney’s fees and costs, caused by Buyer’s activities with respect to or arising out of such testing, inspection, or investigatory activity on the Property.</w:t>
      </w:r>
      <w:r w:rsidR="00D075F0">
        <w:rPr>
          <w:rFonts w:ascii="Palatino Linotype" w:eastAsia="Times New Roman" w:hAnsi="Palatino Linotype" w:cs="Times New Roman"/>
        </w:rPr>
        <w:t xml:space="preserve">  If</w:t>
      </w:r>
      <w:r w:rsidR="00B43056">
        <w:rPr>
          <w:rFonts w:ascii="Palatino Linotype" w:eastAsia="Times New Roman" w:hAnsi="Palatino Linotype" w:cs="Times New Roman"/>
        </w:rPr>
        <w:t>, prior to the Close of Escrow,</w:t>
      </w:r>
      <w:r w:rsidR="00D075F0">
        <w:rPr>
          <w:rFonts w:ascii="Palatino Linotype" w:eastAsia="Times New Roman" w:hAnsi="Palatino Linotype" w:cs="Times New Roman"/>
        </w:rPr>
        <w:t xml:space="preserve"> Buyer disapproves of the condition of the Property after conducting its Tests, then Buyer may terminate this Agreement.</w:t>
      </w:r>
    </w:p>
    <w:p w14:paraId="587BD42B" w14:textId="39D6C8F8" w:rsidR="0091492C" w:rsidRPr="0091492C" w:rsidRDefault="0091492C" w:rsidP="0091492C">
      <w:pPr>
        <w:keepNext/>
        <w:numPr>
          <w:ilvl w:val="0"/>
          <w:numId w:val="1"/>
        </w:numPr>
        <w:spacing w:after="240" w:line="240" w:lineRule="auto"/>
        <w:jc w:val="both"/>
        <w:outlineLvl w:val="0"/>
        <w:rPr>
          <w:rFonts w:ascii="Palatino Linotype" w:eastAsia="Times New Roman" w:hAnsi="Palatino Linotype" w:cs="Times New Roman"/>
        </w:rPr>
      </w:pPr>
      <w:r w:rsidRPr="0091492C">
        <w:rPr>
          <w:rFonts w:ascii="Palatino Linotype" w:eastAsia="Times New Roman" w:hAnsi="Palatino Linotype" w:cs="Times New Roman"/>
          <w:b/>
        </w:rPr>
        <w:t xml:space="preserve">Warranties, Representations, and Covenants of </w:t>
      </w:r>
      <w:r w:rsidR="00495FA4">
        <w:rPr>
          <w:rFonts w:ascii="Palatino Linotype" w:eastAsia="Times New Roman" w:hAnsi="Palatino Linotype" w:cs="Times New Roman"/>
          <w:b/>
        </w:rPr>
        <w:t>Seller</w:t>
      </w:r>
      <w:r w:rsidRPr="0091492C">
        <w:rPr>
          <w:rFonts w:ascii="Palatino Linotype" w:eastAsia="Times New Roman" w:hAnsi="Palatino Linotype" w:cs="Times New Roman"/>
          <w:b/>
        </w:rPr>
        <w:t>.</w:t>
      </w:r>
      <w:r w:rsidRPr="0091492C">
        <w:rPr>
          <w:rFonts w:ascii="Palatino Linotype" w:eastAsia="Times New Roman" w:hAnsi="Palatino Linotype" w:cs="Times New Roman"/>
        </w:rPr>
        <w:t xml:space="preserve">  </w:t>
      </w:r>
      <w:r w:rsidR="00495FA4">
        <w:rPr>
          <w:rFonts w:ascii="Palatino Linotype" w:eastAsia="Times New Roman" w:hAnsi="Palatino Linotype" w:cs="Times New Roman"/>
        </w:rPr>
        <w:t>Seller</w:t>
      </w:r>
      <w:r w:rsidRPr="0091492C">
        <w:rPr>
          <w:rFonts w:ascii="Palatino Linotype" w:eastAsia="Times New Roman" w:hAnsi="Palatino Linotype" w:cs="Times New Roman"/>
        </w:rPr>
        <w:t xml:space="preserve"> hereby warrants, represents, and/or covenants to Buyer that:</w:t>
      </w:r>
    </w:p>
    <w:p w14:paraId="21876CD6" w14:textId="1CD958D5" w:rsidR="0091492C" w:rsidRPr="0091492C" w:rsidRDefault="0091492C" w:rsidP="0091492C">
      <w:pPr>
        <w:numPr>
          <w:ilvl w:val="1"/>
          <w:numId w:val="1"/>
        </w:numPr>
        <w:spacing w:after="240" w:line="240" w:lineRule="auto"/>
        <w:jc w:val="both"/>
        <w:outlineLvl w:val="1"/>
        <w:rPr>
          <w:rFonts w:ascii="Palatino Linotype" w:eastAsia="Times New Roman" w:hAnsi="Palatino Linotype" w:cs="Times New Roman"/>
        </w:rPr>
      </w:pPr>
      <w:r w:rsidRPr="0091492C">
        <w:rPr>
          <w:rFonts w:ascii="Palatino Linotype" w:eastAsia="Times New Roman" w:hAnsi="Palatino Linotype" w:cs="Times New Roman"/>
          <w:b/>
        </w:rPr>
        <w:t>Pending Claims.</w:t>
      </w:r>
      <w:r w:rsidRPr="0091492C">
        <w:rPr>
          <w:rFonts w:ascii="Palatino Linotype" w:eastAsia="Times New Roman" w:hAnsi="Palatino Linotype" w:cs="Times New Roman"/>
        </w:rPr>
        <w:t xml:space="preserve">  To </w:t>
      </w:r>
      <w:r w:rsidR="00495FA4">
        <w:rPr>
          <w:rFonts w:ascii="Palatino Linotype" w:eastAsia="Times New Roman" w:hAnsi="Palatino Linotype" w:cs="Times New Roman"/>
        </w:rPr>
        <w:t>Seller</w:t>
      </w:r>
      <w:r w:rsidRPr="0091492C">
        <w:rPr>
          <w:rFonts w:ascii="Palatino Linotype" w:eastAsia="Times New Roman" w:hAnsi="Palatino Linotype" w:cs="Times New Roman"/>
        </w:rPr>
        <w:t>’s Actual Knowledge, there are no actions, suits, claims, legal proceedings, or any other proceedings affecting the Property or any portion thereof, at law, or in equity before any court or governmental agency, domestic or foreign.</w:t>
      </w:r>
    </w:p>
    <w:p w14:paraId="636700D7" w14:textId="51158DC4" w:rsidR="0091492C" w:rsidRPr="0091492C" w:rsidRDefault="00495FA4" w:rsidP="0091492C">
      <w:pPr>
        <w:numPr>
          <w:ilvl w:val="1"/>
          <w:numId w:val="1"/>
        </w:numPr>
        <w:spacing w:after="240" w:line="240" w:lineRule="auto"/>
        <w:jc w:val="both"/>
        <w:outlineLvl w:val="1"/>
        <w:rPr>
          <w:rFonts w:ascii="Palatino Linotype" w:eastAsia="Times New Roman" w:hAnsi="Palatino Linotype" w:cs="Times New Roman"/>
        </w:rPr>
      </w:pPr>
      <w:r>
        <w:rPr>
          <w:rFonts w:ascii="Palatino Linotype" w:eastAsia="Times New Roman" w:hAnsi="Palatino Linotype" w:cs="Times New Roman"/>
          <w:b/>
        </w:rPr>
        <w:t>Seller</w:t>
      </w:r>
      <w:r w:rsidR="0091492C" w:rsidRPr="0091492C">
        <w:rPr>
          <w:rFonts w:ascii="Palatino Linotype" w:eastAsia="Times New Roman" w:hAnsi="Palatino Linotype" w:cs="Times New Roman"/>
          <w:b/>
        </w:rPr>
        <w:t xml:space="preserve">’s Title. </w:t>
      </w:r>
      <w:r w:rsidR="0091492C" w:rsidRPr="0091492C">
        <w:rPr>
          <w:rFonts w:ascii="Palatino Linotype" w:eastAsia="Times New Roman" w:hAnsi="Palatino Linotype" w:cs="Times New Roman"/>
        </w:rPr>
        <w:t xml:space="preserve"> Until the Close of Escrow, </w:t>
      </w:r>
      <w:r>
        <w:rPr>
          <w:rFonts w:ascii="Palatino Linotype" w:eastAsia="Times New Roman" w:hAnsi="Palatino Linotype" w:cs="Times New Roman"/>
        </w:rPr>
        <w:t>Seller</w:t>
      </w:r>
      <w:r w:rsidR="0091492C" w:rsidRPr="0091492C">
        <w:rPr>
          <w:rFonts w:ascii="Palatino Linotype" w:eastAsia="Times New Roman" w:hAnsi="Palatino Linotype" w:cs="Times New Roman"/>
        </w:rPr>
        <w:t xml:space="preserve"> shall not do anything which would impair </w:t>
      </w:r>
      <w:r>
        <w:rPr>
          <w:rFonts w:ascii="Palatino Linotype" w:eastAsia="Times New Roman" w:hAnsi="Palatino Linotype" w:cs="Times New Roman"/>
        </w:rPr>
        <w:t>Seller</w:t>
      </w:r>
      <w:r w:rsidR="0091492C" w:rsidRPr="0091492C">
        <w:rPr>
          <w:rFonts w:ascii="Palatino Linotype" w:eastAsia="Times New Roman" w:hAnsi="Palatino Linotype" w:cs="Times New Roman"/>
        </w:rPr>
        <w:t>’s title to the Property or Buyer’s right of possession, development, or use of the Property after the Close of Escrow consistent with this Agreement, the Use Covenant and the Custodial Agreement.</w:t>
      </w:r>
    </w:p>
    <w:p w14:paraId="019833AB" w14:textId="6E264EA0" w:rsidR="0091492C" w:rsidRPr="0091492C" w:rsidRDefault="0091492C" w:rsidP="0091492C">
      <w:pPr>
        <w:numPr>
          <w:ilvl w:val="1"/>
          <w:numId w:val="1"/>
        </w:numPr>
        <w:spacing w:after="240" w:line="240" w:lineRule="auto"/>
        <w:jc w:val="both"/>
        <w:outlineLvl w:val="1"/>
        <w:rPr>
          <w:rFonts w:ascii="Palatino Linotype" w:eastAsia="Times New Roman" w:hAnsi="Palatino Linotype" w:cs="Times New Roman"/>
        </w:rPr>
      </w:pPr>
      <w:r w:rsidRPr="0091492C">
        <w:rPr>
          <w:rFonts w:ascii="Palatino Linotype" w:eastAsia="Times New Roman" w:hAnsi="Palatino Linotype" w:cs="Times New Roman"/>
          <w:b/>
        </w:rPr>
        <w:t>Conflict with Other Obligation.</w:t>
      </w:r>
      <w:r w:rsidRPr="0091492C">
        <w:rPr>
          <w:rFonts w:ascii="Palatino Linotype" w:eastAsia="Times New Roman" w:hAnsi="Palatino Linotype" w:cs="Times New Roman"/>
        </w:rPr>
        <w:t xml:space="preserve">  To </w:t>
      </w:r>
      <w:r w:rsidR="00495FA4">
        <w:rPr>
          <w:rFonts w:ascii="Palatino Linotype" w:eastAsia="Times New Roman" w:hAnsi="Palatino Linotype" w:cs="Times New Roman"/>
        </w:rPr>
        <w:t>Seller</w:t>
      </w:r>
      <w:r w:rsidRPr="0091492C">
        <w:rPr>
          <w:rFonts w:ascii="Palatino Linotype" w:eastAsia="Times New Roman" w:hAnsi="Palatino Linotype" w:cs="Times New Roman"/>
        </w:rPr>
        <w:t xml:space="preserve">’s </w:t>
      </w:r>
      <w:r w:rsidR="001C2E8A">
        <w:rPr>
          <w:rFonts w:ascii="Palatino Linotype" w:eastAsia="Times New Roman" w:hAnsi="Palatino Linotype" w:cs="Times New Roman"/>
        </w:rPr>
        <w:t>a</w:t>
      </w:r>
      <w:r w:rsidR="001C2E8A" w:rsidRPr="0091492C">
        <w:rPr>
          <w:rFonts w:ascii="Palatino Linotype" w:eastAsia="Times New Roman" w:hAnsi="Palatino Linotype" w:cs="Times New Roman"/>
        </w:rPr>
        <w:t xml:space="preserve">ctual </w:t>
      </w:r>
      <w:r w:rsidR="001C2E8A">
        <w:rPr>
          <w:rFonts w:ascii="Palatino Linotype" w:eastAsia="Times New Roman" w:hAnsi="Palatino Linotype" w:cs="Times New Roman"/>
        </w:rPr>
        <w:t>k</w:t>
      </w:r>
      <w:r w:rsidR="001C2E8A" w:rsidRPr="0091492C">
        <w:rPr>
          <w:rFonts w:ascii="Palatino Linotype" w:eastAsia="Times New Roman" w:hAnsi="Palatino Linotype" w:cs="Times New Roman"/>
        </w:rPr>
        <w:t>nowledge</w:t>
      </w:r>
      <w:r w:rsidRPr="0091492C">
        <w:rPr>
          <w:rFonts w:ascii="Palatino Linotype" w:eastAsia="Times New Roman" w:hAnsi="Palatino Linotype" w:cs="Times New Roman"/>
        </w:rPr>
        <w:t xml:space="preserve">, neither the execution of this Agreement nor the performance of the obligations herein will conflict with, or breach any of the provisions of any bond, note, evidence of indebtedness, contract, lease, covenants, conditions and restrictions, or other agreement or instrument to which </w:t>
      </w:r>
      <w:r w:rsidR="00495FA4">
        <w:rPr>
          <w:rFonts w:ascii="Palatino Linotype" w:eastAsia="Times New Roman" w:hAnsi="Palatino Linotype" w:cs="Times New Roman"/>
        </w:rPr>
        <w:t>Seller</w:t>
      </w:r>
      <w:r w:rsidRPr="0091492C">
        <w:rPr>
          <w:rFonts w:ascii="Palatino Linotype" w:eastAsia="Times New Roman" w:hAnsi="Palatino Linotype" w:cs="Times New Roman"/>
        </w:rPr>
        <w:t xml:space="preserve"> or the Property may be bound.</w:t>
      </w:r>
    </w:p>
    <w:p w14:paraId="4702C864" w14:textId="318C0AE4" w:rsidR="0091492C" w:rsidRPr="0091492C" w:rsidRDefault="0091492C" w:rsidP="0091492C">
      <w:pPr>
        <w:numPr>
          <w:ilvl w:val="1"/>
          <w:numId w:val="1"/>
        </w:numPr>
        <w:spacing w:after="240" w:line="240" w:lineRule="auto"/>
        <w:jc w:val="both"/>
        <w:outlineLvl w:val="1"/>
        <w:rPr>
          <w:rFonts w:ascii="Palatino Linotype" w:eastAsia="Times New Roman" w:hAnsi="Palatino Linotype" w:cs="Times New Roman"/>
        </w:rPr>
      </w:pPr>
      <w:r w:rsidRPr="0091492C">
        <w:rPr>
          <w:rFonts w:ascii="Palatino Linotype" w:eastAsia="Times New Roman" w:hAnsi="Palatino Linotype" w:cs="Times New Roman"/>
          <w:b/>
        </w:rPr>
        <w:t xml:space="preserve">Authority. </w:t>
      </w:r>
      <w:r w:rsidRPr="0091492C">
        <w:rPr>
          <w:rFonts w:ascii="Palatino Linotype" w:eastAsia="Times New Roman" w:hAnsi="Palatino Linotype" w:cs="Times New Roman"/>
        </w:rPr>
        <w:t xml:space="preserve"> </w:t>
      </w:r>
      <w:r w:rsidR="00495FA4">
        <w:rPr>
          <w:rFonts w:ascii="Palatino Linotype" w:eastAsia="Times New Roman" w:hAnsi="Palatino Linotype" w:cs="Times New Roman"/>
        </w:rPr>
        <w:t>Seller</w:t>
      </w:r>
      <w:r w:rsidRPr="0091492C">
        <w:rPr>
          <w:rFonts w:ascii="Palatino Linotype" w:eastAsia="Times New Roman" w:hAnsi="Palatino Linotype" w:cs="Times New Roman"/>
        </w:rPr>
        <w:t xml:space="preserve"> has the full right, power, and authority to sell, convey, and transfer the Property to Buyer as provided herein and to carry out </w:t>
      </w:r>
      <w:r w:rsidR="00495FA4">
        <w:rPr>
          <w:rFonts w:ascii="Palatino Linotype" w:eastAsia="Times New Roman" w:hAnsi="Palatino Linotype" w:cs="Times New Roman"/>
        </w:rPr>
        <w:t>Seller</w:t>
      </w:r>
      <w:r w:rsidRPr="0091492C">
        <w:rPr>
          <w:rFonts w:ascii="Palatino Linotype" w:eastAsia="Times New Roman" w:hAnsi="Palatino Linotype" w:cs="Times New Roman"/>
        </w:rPr>
        <w:t>’s obligations hereunder.</w:t>
      </w:r>
    </w:p>
    <w:p w14:paraId="50CE70AE" w14:textId="0D2E755E" w:rsidR="0091492C" w:rsidRPr="0091492C" w:rsidRDefault="0091492C" w:rsidP="0091492C">
      <w:pPr>
        <w:numPr>
          <w:ilvl w:val="1"/>
          <w:numId w:val="1"/>
        </w:numPr>
        <w:spacing w:after="240" w:line="240" w:lineRule="auto"/>
        <w:jc w:val="both"/>
        <w:outlineLvl w:val="1"/>
        <w:rPr>
          <w:rFonts w:ascii="Palatino Linotype" w:eastAsia="Times New Roman" w:hAnsi="Palatino Linotype" w:cs="Times New Roman"/>
        </w:rPr>
      </w:pPr>
      <w:r w:rsidRPr="0091492C">
        <w:rPr>
          <w:rFonts w:ascii="Palatino Linotype" w:eastAsia="Times New Roman" w:hAnsi="Palatino Linotype" w:cs="Times New Roman"/>
          <w:b/>
        </w:rPr>
        <w:lastRenderedPageBreak/>
        <w:t>Bankruptcy.</w:t>
      </w:r>
      <w:r w:rsidRPr="0091492C">
        <w:rPr>
          <w:rFonts w:ascii="Palatino Linotype" w:eastAsia="Times New Roman" w:hAnsi="Palatino Linotype" w:cs="Times New Roman"/>
        </w:rPr>
        <w:t xml:space="preserve">  </w:t>
      </w:r>
      <w:r w:rsidR="00495FA4">
        <w:rPr>
          <w:rFonts w:ascii="Palatino Linotype" w:eastAsia="Times New Roman" w:hAnsi="Palatino Linotype" w:cs="Times New Roman"/>
        </w:rPr>
        <w:t>Seller</w:t>
      </w:r>
      <w:r w:rsidRPr="0091492C">
        <w:rPr>
          <w:rFonts w:ascii="Palatino Linotype" w:eastAsia="Times New Roman" w:hAnsi="Palatino Linotype" w:cs="Times New Roman"/>
        </w:rPr>
        <w:t xml:space="preserve"> is not the subject of a bankruptcy proceeding, and permission of a bankruptcy court is not necessary for </w:t>
      </w:r>
      <w:r w:rsidR="00495FA4">
        <w:rPr>
          <w:rFonts w:ascii="Palatino Linotype" w:eastAsia="Times New Roman" w:hAnsi="Palatino Linotype" w:cs="Times New Roman"/>
        </w:rPr>
        <w:t>Seller</w:t>
      </w:r>
      <w:r w:rsidRPr="0091492C">
        <w:rPr>
          <w:rFonts w:ascii="Palatino Linotype" w:eastAsia="Times New Roman" w:hAnsi="Palatino Linotype" w:cs="Times New Roman"/>
        </w:rPr>
        <w:t xml:space="preserve"> to be able to transfer the Property as provided herein.</w:t>
      </w:r>
    </w:p>
    <w:p w14:paraId="1AC5AC0A" w14:textId="7975B027" w:rsidR="0091492C" w:rsidRPr="0091492C" w:rsidRDefault="0091492C" w:rsidP="0091492C">
      <w:pPr>
        <w:numPr>
          <w:ilvl w:val="1"/>
          <w:numId w:val="1"/>
        </w:numPr>
        <w:spacing w:after="240" w:line="240" w:lineRule="auto"/>
        <w:jc w:val="both"/>
        <w:outlineLvl w:val="1"/>
        <w:rPr>
          <w:rFonts w:ascii="Palatino Linotype" w:eastAsia="Times New Roman" w:hAnsi="Palatino Linotype" w:cs="Times New Roman"/>
        </w:rPr>
      </w:pPr>
      <w:r w:rsidRPr="0091492C">
        <w:rPr>
          <w:rFonts w:ascii="Palatino Linotype" w:eastAsia="Times New Roman" w:hAnsi="Palatino Linotype" w:cs="Times New Roman"/>
          <w:b/>
        </w:rPr>
        <w:t>Governmental Compliance.</w:t>
      </w:r>
      <w:r w:rsidRPr="0091492C">
        <w:rPr>
          <w:rFonts w:ascii="Palatino Linotype" w:eastAsia="Times New Roman" w:hAnsi="Palatino Linotype" w:cs="Times New Roman"/>
        </w:rPr>
        <w:t xml:space="preserve">  </w:t>
      </w:r>
      <w:r w:rsidR="00495FA4">
        <w:rPr>
          <w:rFonts w:ascii="Palatino Linotype" w:eastAsia="Times New Roman" w:hAnsi="Palatino Linotype" w:cs="Times New Roman"/>
        </w:rPr>
        <w:t>Seller</w:t>
      </w:r>
      <w:r w:rsidRPr="0091492C">
        <w:rPr>
          <w:rFonts w:ascii="Palatino Linotype" w:eastAsia="Times New Roman" w:hAnsi="Palatino Linotype" w:cs="Times New Roman"/>
        </w:rPr>
        <w:t xml:space="preserve"> has not received any notice from any governmental agency or authority alleging that the Property is currently in violation of any law, ordinance, rule, regulation or requirement applicable to its use and operation.  If any such notice or notices are received by </w:t>
      </w:r>
      <w:r w:rsidR="00495FA4">
        <w:rPr>
          <w:rFonts w:ascii="Palatino Linotype" w:eastAsia="Times New Roman" w:hAnsi="Palatino Linotype" w:cs="Times New Roman"/>
        </w:rPr>
        <w:t>Seller</w:t>
      </w:r>
      <w:r w:rsidRPr="0091492C">
        <w:rPr>
          <w:rFonts w:ascii="Palatino Linotype" w:eastAsia="Times New Roman" w:hAnsi="Palatino Linotype" w:cs="Times New Roman"/>
        </w:rPr>
        <w:t xml:space="preserve"> following the date this Agreement is signed by Buyer, </w:t>
      </w:r>
      <w:r w:rsidR="00495FA4">
        <w:rPr>
          <w:rFonts w:ascii="Palatino Linotype" w:eastAsia="Times New Roman" w:hAnsi="Palatino Linotype" w:cs="Times New Roman"/>
        </w:rPr>
        <w:t>Seller</w:t>
      </w:r>
      <w:r w:rsidRPr="0091492C">
        <w:rPr>
          <w:rFonts w:ascii="Palatino Linotype" w:eastAsia="Times New Roman" w:hAnsi="Palatino Linotype" w:cs="Times New Roman"/>
        </w:rPr>
        <w:t xml:space="preserve"> shall, within ten (10) days of receipt of such notice notify Buyer; </w:t>
      </w:r>
      <w:r w:rsidR="00495FA4">
        <w:rPr>
          <w:rFonts w:ascii="Palatino Linotype" w:eastAsia="Times New Roman" w:hAnsi="Palatino Linotype" w:cs="Times New Roman"/>
        </w:rPr>
        <w:t>Seller</w:t>
      </w:r>
      <w:r w:rsidRPr="0091492C">
        <w:rPr>
          <w:rFonts w:ascii="Palatino Linotype" w:eastAsia="Times New Roman" w:hAnsi="Palatino Linotype" w:cs="Times New Roman"/>
        </w:rPr>
        <w:t xml:space="preserve"> then, at its option, may either elect to perform the work or take the necessary corrective action prior to the close of Escrow or refuse to do so, in which case </w:t>
      </w:r>
      <w:r w:rsidR="00495FA4">
        <w:rPr>
          <w:rFonts w:ascii="Palatino Linotype" w:eastAsia="Times New Roman" w:hAnsi="Palatino Linotype" w:cs="Times New Roman"/>
        </w:rPr>
        <w:t>Seller</w:t>
      </w:r>
      <w:r w:rsidRPr="0091492C">
        <w:rPr>
          <w:rFonts w:ascii="Palatino Linotype" w:eastAsia="Times New Roman" w:hAnsi="Palatino Linotype" w:cs="Times New Roman"/>
        </w:rPr>
        <w:t xml:space="preserve"> shall notify Buyer of such refusal and Buyer shall be entitled to either close Escrow with knowledge of such notice(s) or terminate this Agreement.  </w:t>
      </w:r>
    </w:p>
    <w:p w14:paraId="2C65B388" w14:textId="77777777" w:rsidR="0091492C" w:rsidRPr="0091492C" w:rsidRDefault="0091492C" w:rsidP="0091492C">
      <w:pPr>
        <w:numPr>
          <w:ilvl w:val="1"/>
          <w:numId w:val="1"/>
        </w:numPr>
        <w:spacing w:after="240" w:line="240" w:lineRule="auto"/>
        <w:jc w:val="both"/>
        <w:outlineLvl w:val="1"/>
        <w:rPr>
          <w:rFonts w:ascii="Palatino Linotype" w:eastAsia="Times New Roman" w:hAnsi="Palatino Linotype" w:cs="Times New Roman"/>
        </w:rPr>
      </w:pPr>
      <w:r w:rsidRPr="0091492C">
        <w:rPr>
          <w:rFonts w:ascii="Palatino Linotype" w:eastAsia="Times New Roman" w:hAnsi="Palatino Linotype" w:cs="Times New Roman"/>
          <w:b/>
        </w:rPr>
        <w:t>Right to Possession.</w:t>
      </w:r>
      <w:r w:rsidRPr="0091492C">
        <w:rPr>
          <w:rFonts w:ascii="Palatino Linotype" w:eastAsia="Times New Roman" w:hAnsi="Palatino Linotype" w:cs="Times New Roman"/>
        </w:rPr>
        <w:t xml:space="preserve">  No person, firm, partnership or corporation has or will have the right to possess the Property or any portion of it as of the Effective Date or the Close of Escrow.</w:t>
      </w:r>
    </w:p>
    <w:p w14:paraId="54A52F36" w14:textId="4EE1A4AB" w:rsidR="0091492C" w:rsidRPr="0091492C" w:rsidRDefault="0091492C" w:rsidP="0091492C">
      <w:pPr>
        <w:numPr>
          <w:ilvl w:val="1"/>
          <w:numId w:val="1"/>
        </w:numPr>
        <w:spacing w:after="240" w:line="240" w:lineRule="auto"/>
        <w:jc w:val="both"/>
        <w:outlineLvl w:val="1"/>
        <w:rPr>
          <w:rFonts w:ascii="Palatino Linotype" w:eastAsia="Times New Roman" w:hAnsi="Palatino Linotype" w:cs="Times New Roman"/>
        </w:rPr>
      </w:pPr>
      <w:r w:rsidRPr="0091492C">
        <w:rPr>
          <w:rFonts w:ascii="Palatino Linotype" w:eastAsia="Times New Roman" w:hAnsi="Palatino Linotype" w:cs="Times New Roman"/>
          <w:b/>
        </w:rPr>
        <w:t>Change of Situation.</w:t>
      </w:r>
      <w:r w:rsidRPr="0091492C">
        <w:rPr>
          <w:rFonts w:ascii="Palatino Linotype" w:eastAsia="Times New Roman" w:hAnsi="Palatino Linotype" w:cs="Times New Roman"/>
        </w:rPr>
        <w:t xml:space="preserve">  Until the Close of Escrow, </w:t>
      </w:r>
      <w:r w:rsidR="00495FA4">
        <w:rPr>
          <w:rFonts w:ascii="Palatino Linotype" w:eastAsia="Times New Roman" w:hAnsi="Palatino Linotype" w:cs="Times New Roman"/>
        </w:rPr>
        <w:t>Seller</w:t>
      </w:r>
      <w:r w:rsidRPr="0091492C">
        <w:rPr>
          <w:rFonts w:ascii="Palatino Linotype" w:eastAsia="Times New Roman" w:hAnsi="Palatino Linotype" w:cs="Times New Roman"/>
        </w:rPr>
        <w:t xml:space="preserve"> shall, upon learning of any fact or condition which would cause any of the warranties and representations in the section not to be true as of the Close of Escrow, immediately give written notice of such fact or condition to Buyer.</w:t>
      </w:r>
    </w:p>
    <w:p w14:paraId="0BA2031D" w14:textId="129862ED" w:rsidR="0091492C" w:rsidRPr="0091492C" w:rsidRDefault="0091492C" w:rsidP="0091492C">
      <w:pPr>
        <w:keepNext/>
        <w:numPr>
          <w:ilvl w:val="0"/>
          <w:numId w:val="1"/>
        </w:numPr>
        <w:spacing w:after="240" w:line="240" w:lineRule="auto"/>
        <w:jc w:val="both"/>
        <w:outlineLvl w:val="0"/>
        <w:rPr>
          <w:rFonts w:ascii="Palatino Linotype" w:eastAsia="Times New Roman" w:hAnsi="Palatino Linotype" w:cs="Times New Roman"/>
        </w:rPr>
      </w:pPr>
      <w:r w:rsidRPr="0091492C">
        <w:rPr>
          <w:rFonts w:ascii="Palatino Linotype" w:eastAsia="Times New Roman" w:hAnsi="Palatino Linotype" w:cs="Times New Roman"/>
          <w:b/>
        </w:rPr>
        <w:t xml:space="preserve">Warranties, Representations, and Covenants of Buyer.  </w:t>
      </w:r>
      <w:r w:rsidRPr="0091492C">
        <w:rPr>
          <w:rFonts w:ascii="Palatino Linotype" w:eastAsia="Times New Roman" w:hAnsi="Palatino Linotype" w:cs="Times New Roman"/>
        </w:rPr>
        <w:t xml:space="preserve">Buyer hereby warrants, represents, and/or covenants to </w:t>
      </w:r>
      <w:r w:rsidR="00495FA4">
        <w:rPr>
          <w:rFonts w:ascii="Palatino Linotype" w:eastAsia="Times New Roman" w:hAnsi="Palatino Linotype" w:cs="Times New Roman"/>
        </w:rPr>
        <w:t>Seller</w:t>
      </w:r>
      <w:r w:rsidRPr="0091492C">
        <w:rPr>
          <w:rFonts w:ascii="Palatino Linotype" w:eastAsia="Times New Roman" w:hAnsi="Palatino Linotype" w:cs="Times New Roman"/>
        </w:rPr>
        <w:t xml:space="preserve"> that:</w:t>
      </w:r>
    </w:p>
    <w:p w14:paraId="615E2B54" w14:textId="77777777" w:rsidR="0091492C" w:rsidRPr="0091492C" w:rsidRDefault="0091492C" w:rsidP="0091492C">
      <w:pPr>
        <w:numPr>
          <w:ilvl w:val="0"/>
          <w:numId w:val="6"/>
        </w:numPr>
        <w:spacing w:after="240" w:line="240" w:lineRule="auto"/>
        <w:jc w:val="both"/>
        <w:outlineLvl w:val="1"/>
        <w:rPr>
          <w:rFonts w:ascii="Palatino Linotype" w:eastAsia="Times New Roman" w:hAnsi="Palatino Linotype" w:cs="Times New Roman"/>
        </w:rPr>
      </w:pPr>
      <w:r w:rsidRPr="0091492C">
        <w:rPr>
          <w:rFonts w:ascii="Palatino Linotype" w:eastAsia="Times New Roman" w:hAnsi="Palatino Linotype" w:cs="Times New Roman"/>
          <w:b/>
        </w:rPr>
        <w:t>Authority.</w:t>
      </w:r>
      <w:r w:rsidRPr="0091492C">
        <w:rPr>
          <w:rFonts w:ascii="Palatino Linotype" w:eastAsia="Times New Roman" w:hAnsi="Palatino Linotype" w:cs="Times New Roman"/>
        </w:rPr>
        <w:t xml:space="preserve">  Buyer is a California Limited Liability Corporation duly organized, validly existing and in good standing under the laws of the State of California; this Agreement and all documents executed by Buyer are and at the time of Close of Escrow will be duly authorized, executed and delivered by Buyer, are and at the time of Close of Escrow will be legal, valid and binding obligations of Buyer enforceable against Buyer in accordance with its respective terms.</w:t>
      </w:r>
    </w:p>
    <w:p w14:paraId="74B10D67" w14:textId="77777777" w:rsidR="0091492C" w:rsidRPr="0091492C" w:rsidRDefault="0091492C" w:rsidP="0091492C">
      <w:pPr>
        <w:numPr>
          <w:ilvl w:val="0"/>
          <w:numId w:val="6"/>
        </w:numPr>
        <w:spacing w:after="240" w:line="240" w:lineRule="auto"/>
        <w:jc w:val="both"/>
        <w:outlineLvl w:val="1"/>
        <w:rPr>
          <w:rFonts w:ascii="Palatino Linotype" w:eastAsia="Times New Roman" w:hAnsi="Palatino Linotype" w:cs="Times New Roman"/>
        </w:rPr>
      </w:pPr>
      <w:r w:rsidRPr="0091492C">
        <w:rPr>
          <w:rFonts w:ascii="Palatino Linotype" w:eastAsia="Times New Roman" w:hAnsi="Palatino Linotype" w:cs="Times New Roman"/>
          <w:b/>
        </w:rPr>
        <w:t>Bankruptcy.</w:t>
      </w:r>
      <w:r w:rsidRPr="0091492C">
        <w:rPr>
          <w:rFonts w:ascii="Palatino Linotype" w:eastAsia="Times New Roman" w:hAnsi="Palatino Linotype" w:cs="Times New Roman"/>
        </w:rPr>
        <w:t xml:space="preserve">  Buyer is not the subject of a bankruptcy proceeding. </w:t>
      </w:r>
    </w:p>
    <w:p w14:paraId="475C2B18" w14:textId="5CB89B99" w:rsidR="0091492C" w:rsidRPr="0091492C" w:rsidRDefault="0091492C" w:rsidP="0091492C">
      <w:pPr>
        <w:numPr>
          <w:ilvl w:val="0"/>
          <w:numId w:val="6"/>
        </w:numPr>
        <w:spacing w:after="240" w:line="240" w:lineRule="auto"/>
        <w:jc w:val="both"/>
        <w:outlineLvl w:val="1"/>
        <w:rPr>
          <w:rFonts w:ascii="Palatino Linotype" w:eastAsia="Times New Roman" w:hAnsi="Palatino Linotype" w:cs="Times New Roman"/>
        </w:rPr>
      </w:pPr>
      <w:r w:rsidRPr="0091492C">
        <w:rPr>
          <w:rFonts w:ascii="Palatino Linotype" w:eastAsia="Times New Roman" w:hAnsi="Palatino Linotype" w:cs="Times New Roman"/>
          <w:b/>
        </w:rPr>
        <w:t>Change of Situation.</w:t>
      </w:r>
      <w:r w:rsidRPr="0091492C">
        <w:rPr>
          <w:rFonts w:ascii="Palatino Linotype" w:eastAsia="Times New Roman" w:hAnsi="Palatino Linotype" w:cs="Times New Roman"/>
        </w:rPr>
        <w:t xml:space="preserve">  Until the Close of Escrow, Buyer shall, upon learning of any fact or condition which would cause any of the warranties and representations in the section not to be true as of the Close of Escrow, immediately give written notice of such fact or condition to </w:t>
      </w:r>
      <w:r w:rsidR="00495FA4">
        <w:rPr>
          <w:rFonts w:ascii="Palatino Linotype" w:eastAsia="Times New Roman" w:hAnsi="Palatino Linotype" w:cs="Times New Roman"/>
        </w:rPr>
        <w:t>Seller</w:t>
      </w:r>
      <w:r w:rsidRPr="0091492C">
        <w:rPr>
          <w:rFonts w:ascii="Palatino Linotype" w:eastAsia="Times New Roman" w:hAnsi="Palatino Linotype" w:cs="Times New Roman"/>
        </w:rPr>
        <w:t>.</w:t>
      </w:r>
    </w:p>
    <w:p w14:paraId="35EE092B" w14:textId="77777777" w:rsidR="0091492C" w:rsidRPr="0091492C" w:rsidRDefault="0091492C" w:rsidP="0091492C">
      <w:pPr>
        <w:keepNext/>
        <w:numPr>
          <w:ilvl w:val="0"/>
          <w:numId w:val="1"/>
        </w:numPr>
        <w:spacing w:after="240" w:line="240" w:lineRule="auto"/>
        <w:jc w:val="both"/>
        <w:outlineLvl w:val="0"/>
        <w:rPr>
          <w:rFonts w:ascii="Palatino Linotype" w:eastAsia="Times New Roman" w:hAnsi="Palatino Linotype" w:cs="Times New Roman"/>
          <w:i/>
        </w:rPr>
      </w:pPr>
      <w:r w:rsidRPr="0091492C">
        <w:rPr>
          <w:rFonts w:ascii="Palatino Linotype" w:eastAsia="Times New Roman" w:hAnsi="Palatino Linotype" w:cs="Times New Roman"/>
          <w:b/>
        </w:rPr>
        <w:t>Condition of the Property</w:t>
      </w:r>
      <w:r w:rsidRPr="0091492C">
        <w:rPr>
          <w:rFonts w:ascii="Palatino Linotype" w:eastAsia="Times New Roman" w:hAnsi="Palatino Linotype" w:cs="Times New Roman"/>
        </w:rPr>
        <w:t>.</w:t>
      </w:r>
    </w:p>
    <w:p w14:paraId="07E27B1C" w14:textId="77777777" w:rsidR="0091492C" w:rsidRPr="0091492C" w:rsidRDefault="0091492C" w:rsidP="0091492C">
      <w:pPr>
        <w:numPr>
          <w:ilvl w:val="0"/>
          <w:numId w:val="7"/>
        </w:numPr>
        <w:spacing w:after="240" w:line="240" w:lineRule="auto"/>
        <w:jc w:val="both"/>
        <w:outlineLvl w:val="1"/>
        <w:rPr>
          <w:rFonts w:ascii="Palatino Linotype" w:eastAsia="Times New Roman" w:hAnsi="Palatino Linotype" w:cs="Times New Roman"/>
        </w:rPr>
      </w:pPr>
      <w:r w:rsidRPr="0091492C">
        <w:rPr>
          <w:rFonts w:ascii="Palatino Linotype" w:eastAsia="Times New Roman" w:hAnsi="Palatino Linotype" w:cs="Times New Roman"/>
          <w:b/>
        </w:rPr>
        <w:t>Hazardous Materials</w:t>
      </w:r>
      <w:r w:rsidRPr="0091492C">
        <w:rPr>
          <w:rFonts w:ascii="Palatino Linotype" w:eastAsia="Times New Roman" w:hAnsi="Palatino Linotype" w:cs="Times New Roman"/>
        </w:rPr>
        <w:t>.  As used in this Agreement, the term “</w:t>
      </w:r>
      <w:r w:rsidRPr="0091492C">
        <w:rPr>
          <w:rFonts w:ascii="Palatino Linotype" w:eastAsia="Times New Roman" w:hAnsi="Palatino Linotype" w:cs="Times New Roman"/>
          <w:b/>
          <w:u w:val="single"/>
        </w:rPr>
        <w:t>Hazardous Materials</w:t>
      </w:r>
      <w:r w:rsidRPr="0091492C">
        <w:rPr>
          <w:rFonts w:ascii="Palatino Linotype" w:eastAsia="Times New Roman" w:hAnsi="Palatino Linotype" w:cs="Times New Roman"/>
        </w:rPr>
        <w:t xml:space="preserve">” shall mean any substance, material, or waste which is or becomes,  </w:t>
      </w:r>
      <w:r w:rsidRPr="0091492C">
        <w:rPr>
          <w:rFonts w:ascii="Palatino Linotype" w:eastAsia="Times New Roman" w:hAnsi="Palatino Linotype" w:cs="Times New Roman"/>
        </w:rPr>
        <w:lastRenderedPageBreak/>
        <w:t>regulated by any local governmental authority, the County of Monterey, the State of California, any regional governmental authority, or the United States Government, including, but not limited to, any material or substance which is (</w:t>
      </w:r>
      <w:proofErr w:type="spellStart"/>
      <w:r w:rsidRPr="0091492C">
        <w:rPr>
          <w:rFonts w:ascii="Palatino Linotype" w:eastAsia="Times New Roman" w:hAnsi="Palatino Linotype" w:cs="Times New Roman"/>
        </w:rPr>
        <w:t>i</w:t>
      </w:r>
      <w:proofErr w:type="spellEnd"/>
      <w:r w:rsidRPr="0091492C">
        <w:rPr>
          <w:rFonts w:ascii="Palatino Linotype" w:eastAsia="Times New Roman" w:hAnsi="Palatino Linotype" w:cs="Times New Roman"/>
        </w:rPr>
        <w:t>) defined as a “hazardous waste,” “extremely hazardous waste,” or “restricted hazardous waste” under Sections 25115, 25117 or 25122.7, or listed pursuant to Section 25140 of the California Health and Safety Code, Division 20, Chapter 6.5 (Hazardous Waste Control Law), (ii) defined as a “hazardous substance” under Section 25316 of the California Health and Safety Code, Division 20, Chapter 6.8 (Carpenter-Presley-Tanner Hazardous Substance Account Act), (iii) defined as a “hazardous material,” “hazardous substance,” or “hazardous waste” under Section 25501 of the California Health and Safety Code, Division 20, Chapter 6.95 (Hazardous Materials Release Response Plans and Inventory), (iv) defined as a “hazardous substance” under Section 25281 of the California Health and Safety Code, Division 20, Chapter 6.7 (Underground Storage of Hazardous Substances), (v) petroleum, (vi) friable asbestos, (vii) polychlorinated biphenyls, (viii) methyl tertiary butyl ether, (ix) designated as “hazardous substances” pursuant to Section 311 of the Clean Water Act (33 U.S.C. §1317), (x) defined as a “hazardous waste” pursuant to Section 1004 of the Resource Conservation and Recovery Act, 42 U.S.C. §§6901,</w:t>
      </w:r>
      <w:r w:rsidRPr="0091492C">
        <w:rPr>
          <w:rFonts w:ascii="Palatino Linotype" w:eastAsia="Times New Roman" w:hAnsi="Palatino Linotype" w:cs="Times New Roman"/>
          <w:i/>
        </w:rPr>
        <w:t xml:space="preserve"> et seq</w:t>
      </w:r>
      <w:r w:rsidRPr="0091492C">
        <w:rPr>
          <w:rFonts w:ascii="Palatino Linotype" w:eastAsia="Times New Roman" w:hAnsi="Palatino Linotype" w:cs="Times New Roman"/>
        </w:rPr>
        <w:t xml:space="preserve">. (42 U.S.C. §6903) or (xi) defined as “hazardous substances” pursuant to Section 101 of the Comprehensive Environmental Response, Compensation, and Liability Act, 42 U.S.C. §§9601, </w:t>
      </w:r>
      <w:r w:rsidRPr="0091492C">
        <w:rPr>
          <w:rFonts w:ascii="Palatino Linotype" w:eastAsia="Times New Roman" w:hAnsi="Palatino Linotype" w:cs="Times New Roman"/>
          <w:i/>
        </w:rPr>
        <w:t>et seq</w:t>
      </w:r>
      <w:r w:rsidRPr="0091492C">
        <w:rPr>
          <w:rFonts w:ascii="Palatino Linotype" w:eastAsia="Times New Roman" w:hAnsi="Palatino Linotype" w:cs="Times New Roman"/>
        </w:rPr>
        <w:t>.</w:t>
      </w:r>
    </w:p>
    <w:p w14:paraId="16999566" w14:textId="00E269B9" w:rsidR="0091492C" w:rsidRPr="0091492C" w:rsidRDefault="0091492C" w:rsidP="0091492C">
      <w:pPr>
        <w:numPr>
          <w:ilvl w:val="0"/>
          <w:numId w:val="7"/>
        </w:numPr>
        <w:spacing w:after="240" w:line="240" w:lineRule="auto"/>
        <w:jc w:val="both"/>
        <w:outlineLvl w:val="1"/>
        <w:rPr>
          <w:rFonts w:ascii="Palatino Linotype" w:eastAsia="Times New Roman" w:hAnsi="Palatino Linotype" w:cs="Times New Roman"/>
        </w:rPr>
      </w:pPr>
      <w:r w:rsidRPr="0091492C">
        <w:rPr>
          <w:rFonts w:ascii="Palatino Linotype" w:eastAsia="Times New Roman" w:hAnsi="Palatino Linotype" w:cs="Times New Roman"/>
          <w:b/>
        </w:rPr>
        <w:t>Compliance with Environmental Laws.</w:t>
      </w:r>
      <w:r w:rsidRPr="0091492C">
        <w:rPr>
          <w:rFonts w:ascii="Palatino Linotype" w:eastAsia="Times New Roman" w:hAnsi="Palatino Linotype" w:cs="Times New Roman"/>
        </w:rPr>
        <w:t xml:space="preserve">  To </w:t>
      </w:r>
      <w:r w:rsidR="00C67E41">
        <w:rPr>
          <w:rFonts w:ascii="Palatino Linotype" w:eastAsia="Times New Roman" w:hAnsi="Palatino Linotype" w:cs="Times New Roman"/>
        </w:rPr>
        <w:t xml:space="preserve">the </w:t>
      </w:r>
      <w:r w:rsidR="00495FA4">
        <w:rPr>
          <w:rFonts w:ascii="Palatino Linotype" w:eastAsia="Times New Roman" w:hAnsi="Palatino Linotype" w:cs="Times New Roman"/>
        </w:rPr>
        <w:t>Seller</w:t>
      </w:r>
      <w:r w:rsidRPr="0091492C">
        <w:rPr>
          <w:rFonts w:ascii="Palatino Linotype" w:eastAsia="Times New Roman" w:hAnsi="Palatino Linotype" w:cs="Times New Roman"/>
        </w:rPr>
        <w:t xml:space="preserve">’s </w:t>
      </w:r>
      <w:r w:rsidR="00C67E41">
        <w:rPr>
          <w:rFonts w:ascii="Palatino Linotype" w:eastAsia="Times New Roman" w:hAnsi="Palatino Linotype" w:cs="Times New Roman"/>
        </w:rPr>
        <w:t>a</w:t>
      </w:r>
      <w:r w:rsidR="00C67E41" w:rsidRPr="0091492C">
        <w:rPr>
          <w:rFonts w:ascii="Palatino Linotype" w:eastAsia="Times New Roman" w:hAnsi="Palatino Linotype" w:cs="Times New Roman"/>
        </w:rPr>
        <w:t xml:space="preserve">ctual </w:t>
      </w:r>
      <w:r w:rsidR="00C67E41">
        <w:rPr>
          <w:rFonts w:ascii="Palatino Linotype" w:eastAsia="Times New Roman" w:hAnsi="Palatino Linotype" w:cs="Times New Roman"/>
        </w:rPr>
        <w:t>k</w:t>
      </w:r>
      <w:r w:rsidR="00C67E41" w:rsidRPr="0091492C">
        <w:rPr>
          <w:rFonts w:ascii="Palatino Linotype" w:eastAsia="Times New Roman" w:hAnsi="Palatino Linotype" w:cs="Times New Roman"/>
        </w:rPr>
        <w:t>nowledge</w:t>
      </w:r>
      <w:r w:rsidRPr="0091492C">
        <w:rPr>
          <w:rFonts w:ascii="Palatino Linotype" w:eastAsia="Times New Roman" w:hAnsi="Palatino Linotype" w:cs="Times New Roman"/>
        </w:rPr>
        <w:t xml:space="preserve">, </w:t>
      </w:r>
      <w:r w:rsidR="00D075F0">
        <w:rPr>
          <w:rFonts w:ascii="Palatino Linotype" w:eastAsia="Times New Roman" w:hAnsi="Palatino Linotype" w:cs="Times New Roman"/>
        </w:rPr>
        <w:t>the</w:t>
      </w:r>
      <w:r w:rsidR="009A6C01">
        <w:rPr>
          <w:rFonts w:ascii="Palatino Linotype" w:eastAsia="Times New Roman" w:hAnsi="Palatino Linotype" w:cs="Times New Roman"/>
        </w:rPr>
        <w:t>re</w:t>
      </w:r>
      <w:r w:rsidR="00D075F0">
        <w:rPr>
          <w:rFonts w:ascii="Palatino Linotype" w:eastAsia="Times New Roman" w:hAnsi="Palatino Linotype" w:cs="Times New Roman"/>
        </w:rPr>
        <w:t xml:space="preserve"> </w:t>
      </w:r>
      <w:r w:rsidR="009A6C01">
        <w:rPr>
          <w:rFonts w:ascii="Palatino Linotype" w:eastAsia="Times New Roman" w:hAnsi="Palatino Linotype" w:cs="Times New Roman"/>
        </w:rPr>
        <w:t xml:space="preserve">are no Hazardous Materials on, under, or at the </w:t>
      </w:r>
      <w:r w:rsidRPr="0091492C">
        <w:rPr>
          <w:rFonts w:ascii="Palatino Linotype" w:eastAsia="Times New Roman" w:hAnsi="Palatino Linotype" w:cs="Times New Roman"/>
        </w:rPr>
        <w:t>Property</w:t>
      </w:r>
      <w:r w:rsidR="009A6C01">
        <w:rPr>
          <w:rFonts w:ascii="Palatino Linotype" w:eastAsia="Times New Roman" w:hAnsi="Palatino Linotype" w:cs="Times New Roman"/>
        </w:rPr>
        <w:t xml:space="preserve"> that would make the Property not otherwise in </w:t>
      </w:r>
      <w:r w:rsidRPr="0091492C">
        <w:rPr>
          <w:rFonts w:ascii="Palatino Linotype" w:eastAsia="Times New Roman" w:hAnsi="Palatino Linotype" w:cs="Times New Roman"/>
        </w:rPr>
        <w:t xml:space="preserve">compliance with any applicable laws and governmental regulations including, without limitation, all applicable federal, state, and local laws pertaining to air and water quality, hazardous waste, waste disposal, and other environmental matters, including, but not limited to, the Clean Water, Clean Air, Federal Water Pollution Control, Solid Waste Disposal, Resource Conservation Recovery and Comprehensive Environmental Response Compensation and Liability Acts, and the California Environmental Quality Act, and the rules, regulations, and ordinances of the </w:t>
      </w:r>
      <w:r w:rsidR="00495FA4">
        <w:rPr>
          <w:rFonts w:ascii="Palatino Linotype" w:eastAsia="Times New Roman" w:hAnsi="Palatino Linotype" w:cs="Times New Roman"/>
        </w:rPr>
        <w:t>Seller</w:t>
      </w:r>
      <w:r w:rsidRPr="0091492C">
        <w:rPr>
          <w:rFonts w:ascii="Palatino Linotype" w:eastAsia="Times New Roman" w:hAnsi="Palatino Linotype" w:cs="Times New Roman"/>
        </w:rPr>
        <w:t xml:space="preserve"> of Salinas, the California Department of Health Services, the Regional Water Quality Control Board, the State Water Resources Control Board, the Environmental Protection Agency, and all applicable federal, state, and local agencies and bureaus.  </w:t>
      </w:r>
    </w:p>
    <w:p w14:paraId="1D0534B0" w14:textId="7D148D08" w:rsidR="0091492C" w:rsidRPr="0091492C" w:rsidRDefault="0091492C" w:rsidP="0091492C">
      <w:pPr>
        <w:numPr>
          <w:ilvl w:val="0"/>
          <w:numId w:val="7"/>
        </w:numPr>
        <w:spacing w:after="240" w:line="240" w:lineRule="auto"/>
        <w:jc w:val="both"/>
        <w:outlineLvl w:val="1"/>
        <w:rPr>
          <w:rFonts w:ascii="Palatino Linotype" w:eastAsia="Times New Roman" w:hAnsi="Palatino Linotype" w:cs="Times New Roman"/>
        </w:rPr>
      </w:pPr>
      <w:r w:rsidRPr="0091492C">
        <w:rPr>
          <w:rFonts w:ascii="Palatino Linotype" w:eastAsia="Times New Roman" w:hAnsi="Palatino Linotype" w:cs="Times New Roman"/>
          <w:b/>
        </w:rPr>
        <w:t>As Is Sale.</w:t>
      </w:r>
      <w:r w:rsidRPr="0091492C">
        <w:rPr>
          <w:rFonts w:ascii="Palatino Linotype" w:eastAsia="Times New Roman" w:hAnsi="Palatino Linotype" w:cs="Times New Roman"/>
        </w:rPr>
        <w:t xml:space="preserve">  Except as otherwise provided herein, the physical condition, possession and title of the Property is and shall be delivered from </w:t>
      </w:r>
      <w:r w:rsidR="00495FA4">
        <w:rPr>
          <w:rFonts w:ascii="Palatino Linotype" w:eastAsia="Times New Roman" w:hAnsi="Palatino Linotype" w:cs="Times New Roman"/>
        </w:rPr>
        <w:t>Seller</w:t>
      </w:r>
      <w:r w:rsidRPr="0091492C">
        <w:rPr>
          <w:rFonts w:ascii="Palatino Linotype" w:eastAsia="Times New Roman" w:hAnsi="Palatino Linotype" w:cs="Times New Roman"/>
        </w:rPr>
        <w:t xml:space="preserve"> to Buyer in an “as is” condition, with no warranty expressed or implied by </w:t>
      </w:r>
      <w:r w:rsidR="00495FA4">
        <w:rPr>
          <w:rFonts w:ascii="Palatino Linotype" w:eastAsia="Times New Roman" w:hAnsi="Palatino Linotype" w:cs="Times New Roman"/>
        </w:rPr>
        <w:t>Seller</w:t>
      </w:r>
      <w:r w:rsidRPr="0091492C">
        <w:rPr>
          <w:rFonts w:ascii="Palatino Linotype" w:eastAsia="Times New Roman" w:hAnsi="Palatino Linotype" w:cs="Times New Roman"/>
        </w:rPr>
        <w:t xml:space="preserve">, including without limitation, the presence of Hazardous Materials or the condition of the soil, its geology, the presence of known or unknown seismic </w:t>
      </w:r>
      <w:r w:rsidRPr="0091492C">
        <w:rPr>
          <w:rFonts w:ascii="Palatino Linotype" w:eastAsia="Times New Roman" w:hAnsi="Palatino Linotype" w:cs="Times New Roman"/>
        </w:rPr>
        <w:lastRenderedPageBreak/>
        <w:t xml:space="preserve">faults, or the suitability of the Property for the development purposes intended hereunder. </w:t>
      </w:r>
    </w:p>
    <w:p w14:paraId="6BC2F41D" w14:textId="356A4DF4" w:rsidR="0091492C" w:rsidRPr="0091492C" w:rsidRDefault="009A6C01" w:rsidP="0091492C">
      <w:pPr>
        <w:spacing w:after="240" w:line="240" w:lineRule="auto"/>
        <w:ind w:left="1800"/>
        <w:jc w:val="both"/>
        <w:outlineLvl w:val="1"/>
        <w:rPr>
          <w:rFonts w:ascii="Palatino Linotype" w:eastAsia="Times New Roman" w:hAnsi="Palatino Linotype" w:cs="Times New Roman"/>
        </w:rPr>
      </w:pPr>
      <w:r>
        <w:rPr>
          <w:rFonts w:ascii="Palatino Linotype" w:eastAsia="Times New Roman" w:hAnsi="Palatino Linotype" w:cs="Times New Roman"/>
        </w:rPr>
        <w:t xml:space="preserve">Except to the extent of the warranty and representation contained herein, </w:t>
      </w:r>
      <w:r w:rsidR="0091492C" w:rsidRPr="0091492C">
        <w:rPr>
          <w:rFonts w:ascii="Palatino Linotype" w:eastAsia="Times New Roman" w:hAnsi="Palatino Linotype" w:cs="Times New Roman"/>
        </w:rPr>
        <w:t xml:space="preserve">Buyer hereby waives, releases and discharges forever </w:t>
      </w:r>
      <w:r w:rsidR="00495FA4">
        <w:rPr>
          <w:rFonts w:ascii="Palatino Linotype" w:eastAsia="Times New Roman" w:hAnsi="Palatino Linotype" w:cs="Times New Roman"/>
        </w:rPr>
        <w:t>Seller</w:t>
      </w:r>
      <w:r w:rsidR="0091492C" w:rsidRPr="0091492C">
        <w:rPr>
          <w:rFonts w:ascii="Palatino Linotype" w:eastAsia="Times New Roman" w:hAnsi="Palatino Linotype" w:cs="Times New Roman"/>
        </w:rPr>
        <w:t xml:space="preserve"> and its respective elected officials, employees, volunteers, directors, officers, agents and representatives, from all present and future claims, demands, suits, legal and administrative proceedings and from all liability for damages, losses, costs, liabilities, fees and expenses, present and future, arising out of or in any way connected with the condition of the Property, any Hazardous Materials on or under the Property, or the existence of Hazardous Materials contamination due to the generation of Hazardous Materials from the Property, however they came to be placed there, except that arising out of the gross negligence or willful misconduct of </w:t>
      </w:r>
      <w:r w:rsidR="00495FA4">
        <w:rPr>
          <w:rFonts w:ascii="Palatino Linotype" w:eastAsia="Times New Roman" w:hAnsi="Palatino Linotype" w:cs="Times New Roman"/>
        </w:rPr>
        <w:t>Seller</w:t>
      </w:r>
      <w:r w:rsidR="0091492C" w:rsidRPr="0091492C">
        <w:rPr>
          <w:rFonts w:ascii="Palatino Linotype" w:eastAsia="Times New Roman" w:hAnsi="Palatino Linotype" w:cs="Times New Roman"/>
        </w:rPr>
        <w:t xml:space="preserve"> or its respective elected officials, employees, volunteers, directors, officers, agents or representatives.</w:t>
      </w:r>
    </w:p>
    <w:p w14:paraId="311BF4DF" w14:textId="77777777" w:rsidR="0091492C" w:rsidRPr="0091492C" w:rsidRDefault="0091492C" w:rsidP="0091492C">
      <w:pPr>
        <w:spacing w:after="240" w:line="240" w:lineRule="auto"/>
        <w:ind w:left="1800"/>
        <w:jc w:val="both"/>
        <w:outlineLvl w:val="1"/>
        <w:rPr>
          <w:rFonts w:ascii="Palatino Linotype" w:eastAsia="Times New Roman" w:hAnsi="Palatino Linotype" w:cs="Times New Roman"/>
        </w:rPr>
      </w:pPr>
      <w:r w:rsidRPr="0091492C">
        <w:rPr>
          <w:rFonts w:ascii="Palatino Linotype" w:eastAsia="Times New Roman" w:hAnsi="Palatino Linotype" w:cs="Times New Roman"/>
        </w:rPr>
        <w:t>Buyer acknowledges that it is aware of and familiar with the provisions of Section 1542 of the California Civil Code which provides as follows:</w:t>
      </w:r>
    </w:p>
    <w:p w14:paraId="188DDE10" w14:textId="77777777" w:rsidR="0091492C" w:rsidRPr="0091492C" w:rsidRDefault="0091492C" w:rsidP="0091492C">
      <w:pPr>
        <w:spacing w:after="240" w:line="240" w:lineRule="auto"/>
        <w:ind w:left="1800"/>
        <w:jc w:val="both"/>
        <w:outlineLvl w:val="1"/>
        <w:rPr>
          <w:rFonts w:ascii="Palatino Linotype" w:eastAsia="Times New Roman" w:hAnsi="Palatino Linotype" w:cs="Times New Roman"/>
        </w:rPr>
      </w:pPr>
      <w:r w:rsidRPr="0091492C">
        <w:rPr>
          <w:rFonts w:ascii="Palatino Linotype" w:eastAsia="Times New Roman" w:hAnsi="Palatino Linotype" w:cs="Times New Roman"/>
        </w:rPr>
        <w:t xml:space="preserve">“A general release does not extend to claims which the creditor does not know or suspect to exist in his or her favor at the time of executing the release, which if known by him or her must have materially affected his or her settlement with the debtor.” </w:t>
      </w:r>
    </w:p>
    <w:p w14:paraId="158CD77E" w14:textId="6E1DCE28" w:rsidR="0091492C" w:rsidRPr="0091492C" w:rsidRDefault="0091492C" w:rsidP="0091492C">
      <w:pPr>
        <w:spacing w:after="240" w:line="240" w:lineRule="auto"/>
        <w:ind w:left="1800"/>
        <w:jc w:val="both"/>
        <w:outlineLvl w:val="1"/>
        <w:rPr>
          <w:rFonts w:ascii="Palatino Linotype" w:eastAsia="Times New Roman" w:hAnsi="Palatino Linotype" w:cs="Times New Roman"/>
        </w:rPr>
      </w:pPr>
      <w:r w:rsidRPr="0091492C">
        <w:rPr>
          <w:rFonts w:ascii="Palatino Linotype" w:eastAsia="Times New Roman" w:hAnsi="Palatino Linotype" w:cs="Times New Roman"/>
        </w:rPr>
        <w:t>Buyer hereby waives and relinquishes all rights and benefits which it may have under Section 1542 of the California Civil Code.</w:t>
      </w:r>
    </w:p>
    <w:p w14:paraId="5733C1C8" w14:textId="2FFE98C8" w:rsidR="0091492C" w:rsidRPr="0091492C" w:rsidRDefault="0091492C" w:rsidP="0091492C">
      <w:pPr>
        <w:numPr>
          <w:ilvl w:val="0"/>
          <w:numId w:val="1"/>
        </w:numPr>
        <w:spacing w:after="240" w:line="240" w:lineRule="auto"/>
        <w:jc w:val="both"/>
        <w:outlineLvl w:val="1"/>
        <w:rPr>
          <w:rFonts w:ascii="Palatino Linotype" w:eastAsia="Times New Roman" w:hAnsi="Palatino Linotype" w:cs="Times New Roman"/>
        </w:rPr>
      </w:pPr>
      <w:r w:rsidRPr="0091492C">
        <w:rPr>
          <w:rFonts w:ascii="Palatino Linotype" w:eastAsia="Times New Roman" w:hAnsi="Palatino Linotype" w:cs="Times New Roman"/>
          <w:b/>
        </w:rPr>
        <w:t>Brokers.</w:t>
      </w:r>
      <w:r w:rsidRPr="0091492C">
        <w:rPr>
          <w:rFonts w:ascii="Palatino Linotype" w:eastAsia="Times New Roman" w:hAnsi="Palatino Linotype" w:cs="Times New Roman"/>
        </w:rPr>
        <w:t xml:space="preserve">  Buyer and </w:t>
      </w:r>
      <w:r w:rsidR="00495FA4">
        <w:rPr>
          <w:rFonts w:ascii="Palatino Linotype" w:eastAsia="Times New Roman" w:hAnsi="Palatino Linotype" w:cs="Times New Roman"/>
        </w:rPr>
        <w:t>Seller</w:t>
      </w:r>
      <w:r w:rsidRPr="0091492C">
        <w:rPr>
          <w:rFonts w:ascii="Palatino Linotype" w:eastAsia="Times New Roman" w:hAnsi="Palatino Linotype" w:cs="Times New Roman"/>
        </w:rPr>
        <w:t xml:space="preserve"> each represent to the other that no brokerage commission, finder’s fee or other compensation of any kind is due or owing to any person or entity in connection with this Agreement.  Each party agrees to and does hereby indemnify and hold the other free and harmless from and against any and all costs, liabilities or causes of action or proceedings which may be instituted by any broker, agent or finder, licensed or otherwise, claiming through, under or by reason of the conduct of the indemnifying party in connection with this Agreement.</w:t>
      </w:r>
    </w:p>
    <w:p w14:paraId="779DFAA8" w14:textId="197FDD58" w:rsidR="0091492C" w:rsidRPr="0091492C" w:rsidRDefault="0091492C" w:rsidP="0091492C">
      <w:pPr>
        <w:numPr>
          <w:ilvl w:val="0"/>
          <w:numId w:val="1"/>
        </w:numPr>
        <w:spacing w:after="240" w:line="240" w:lineRule="auto"/>
        <w:jc w:val="both"/>
        <w:outlineLvl w:val="0"/>
        <w:rPr>
          <w:rFonts w:ascii="Palatino Linotype" w:eastAsia="Times New Roman" w:hAnsi="Palatino Linotype" w:cs="Times New Roman"/>
        </w:rPr>
      </w:pPr>
      <w:r w:rsidRPr="0091492C">
        <w:rPr>
          <w:rFonts w:ascii="Palatino Linotype" w:eastAsia="Times New Roman" w:hAnsi="Palatino Linotype" w:cs="Times New Roman"/>
          <w:b/>
        </w:rPr>
        <w:t xml:space="preserve"> Waiver, Consent and Remedies.</w:t>
      </w:r>
      <w:r w:rsidRPr="0091492C">
        <w:rPr>
          <w:rFonts w:ascii="Palatino Linotype" w:eastAsia="Times New Roman" w:hAnsi="Palatino Linotype" w:cs="Times New Roman"/>
        </w:rPr>
        <w:t xml:space="preserve">  Each provision of this Agreement to be performed by Buyer and </w:t>
      </w:r>
      <w:r w:rsidR="00495FA4">
        <w:rPr>
          <w:rFonts w:ascii="Palatino Linotype" w:eastAsia="Times New Roman" w:hAnsi="Palatino Linotype" w:cs="Times New Roman"/>
        </w:rPr>
        <w:t>Seller</w:t>
      </w:r>
      <w:r w:rsidRPr="0091492C">
        <w:rPr>
          <w:rFonts w:ascii="Palatino Linotype" w:eastAsia="Times New Roman" w:hAnsi="Palatino Linotype" w:cs="Times New Roman"/>
        </w:rPr>
        <w:t xml:space="preserve"> shall be deemed both a covenant and a condition and shall be a material consideration for </w:t>
      </w:r>
      <w:r w:rsidR="00495FA4">
        <w:rPr>
          <w:rFonts w:ascii="Palatino Linotype" w:eastAsia="Times New Roman" w:hAnsi="Palatino Linotype" w:cs="Times New Roman"/>
        </w:rPr>
        <w:t>Seller</w:t>
      </w:r>
      <w:r w:rsidRPr="0091492C">
        <w:rPr>
          <w:rFonts w:ascii="Palatino Linotype" w:eastAsia="Times New Roman" w:hAnsi="Palatino Linotype" w:cs="Times New Roman"/>
        </w:rPr>
        <w:t xml:space="preserve">’s and Buyer’s performance hereunder, as appropriate, and any breach thereof by Buyer or </w:t>
      </w:r>
      <w:r w:rsidR="00495FA4">
        <w:rPr>
          <w:rFonts w:ascii="Palatino Linotype" w:eastAsia="Times New Roman" w:hAnsi="Palatino Linotype" w:cs="Times New Roman"/>
        </w:rPr>
        <w:t>Seller</w:t>
      </w:r>
      <w:r w:rsidRPr="0091492C">
        <w:rPr>
          <w:rFonts w:ascii="Palatino Linotype" w:eastAsia="Times New Roman" w:hAnsi="Palatino Linotype" w:cs="Times New Roman"/>
        </w:rPr>
        <w:t xml:space="preserve"> shall be deemed a material default hereunder by such breaching party.  Either party may specifically and expressly waive in writing any portion of this Agreement or any breach thereof, but no such waiver shall constitute a further or continuing waiver of a preceding or succeeding breach of the same or any other provision.  A waiving party may at any time thereafter require further compliance by the other party with any breach or </w:t>
      </w:r>
      <w:r w:rsidRPr="0091492C">
        <w:rPr>
          <w:rFonts w:ascii="Palatino Linotype" w:eastAsia="Times New Roman" w:hAnsi="Palatino Linotype" w:cs="Times New Roman"/>
        </w:rPr>
        <w:lastRenderedPageBreak/>
        <w:t xml:space="preserve">provision so waived.  The consent by one party to any act by the other for which such consent was required shall not be deemed to imply consent or waiver of the necessity of obtaining such consent for the same or any similar acts in the future.  No waiver or consent shall be implied from silence or any failure of a party to act, except as otherwise specified in this Agreement.  All rights, remedies, undertakings, obligations, options, covenants, conditions and agreements contained in this Agreement shall be cumulative and no one of them shall be exclusive of any other.  Except as otherwise specified herein, either party hereto, after expiration of the Cure Period specified in Section 16 below without cure thereof, may pursue any one or more of its rights, options or remedies hereunder or may seek damages or specific performance in the event of the other party’s breach hereunder, or may pursue any other remedy at law or equity, whether or not stated in this Agreement.  </w:t>
      </w:r>
    </w:p>
    <w:p w14:paraId="02A5F98B" w14:textId="228566A4" w:rsidR="0091492C" w:rsidRPr="0091492C" w:rsidRDefault="0091492C" w:rsidP="0091492C">
      <w:pPr>
        <w:numPr>
          <w:ilvl w:val="0"/>
          <w:numId w:val="1"/>
        </w:numPr>
        <w:spacing w:after="240" w:line="240" w:lineRule="auto"/>
        <w:jc w:val="both"/>
        <w:outlineLvl w:val="0"/>
        <w:rPr>
          <w:rFonts w:ascii="Palatino Linotype" w:eastAsia="Times New Roman" w:hAnsi="Palatino Linotype" w:cs="Times New Roman"/>
        </w:rPr>
      </w:pPr>
      <w:r w:rsidRPr="0091492C">
        <w:rPr>
          <w:rFonts w:ascii="Palatino Linotype" w:eastAsia="Times New Roman" w:hAnsi="Palatino Linotype" w:cs="Times New Roman"/>
          <w:b/>
        </w:rPr>
        <w:t>Attorney’s Fees.</w:t>
      </w:r>
      <w:r w:rsidRPr="0091492C">
        <w:rPr>
          <w:rFonts w:ascii="Palatino Linotype" w:eastAsia="Times New Roman" w:hAnsi="Palatino Linotype" w:cs="Times New Roman"/>
        </w:rPr>
        <w:t xml:space="preserve">  In the event any declaratory or other legal or equitable action is instituted between </w:t>
      </w:r>
      <w:r w:rsidR="00495FA4">
        <w:rPr>
          <w:rFonts w:ascii="Palatino Linotype" w:eastAsia="Times New Roman" w:hAnsi="Palatino Linotype" w:cs="Times New Roman"/>
        </w:rPr>
        <w:t>Seller</w:t>
      </w:r>
      <w:r w:rsidRPr="0091492C">
        <w:rPr>
          <w:rFonts w:ascii="Palatino Linotype" w:eastAsia="Times New Roman" w:hAnsi="Palatino Linotype" w:cs="Times New Roman"/>
        </w:rPr>
        <w:t xml:space="preserve">, Buyer and/or Escrow Holder in connection with this Agreement then, as between Buyer and </w:t>
      </w:r>
      <w:r w:rsidR="00495FA4">
        <w:rPr>
          <w:rFonts w:ascii="Palatino Linotype" w:eastAsia="Times New Roman" w:hAnsi="Palatino Linotype" w:cs="Times New Roman"/>
        </w:rPr>
        <w:t>Seller</w:t>
      </w:r>
      <w:r w:rsidRPr="0091492C">
        <w:rPr>
          <w:rFonts w:ascii="Palatino Linotype" w:eastAsia="Times New Roman" w:hAnsi="Palatino Linotype" w:cs="Times New Roman"/>
        </w:rPr>
        <w:t>, the prevailing party shall be entitled to recover from the losing party all of its costs and expenses, including court costs, reasonable attorneys’ fees, expert witness fees, and all fees, costs and expenses incurred on any appeal or in collection of any judgment.</w:t>
      </w:r>
    </w:p>
    <w:p w14:paraId="3462FC60" w14:textId="77777777" w:rsidR="0091492C" w:rsidRPr="0091492C" w:rsidRDefault="0091492C" w:rsidP="0091492C">
      <w:pPr>
        <w:numPr>
          <w:ilvl w:val="0"/>
          <w:numId w:val="1"/>
        </w:numPr>
        <w:spacing w:after="240" w:line="240" w:lineRule="auto"/>
        <w:jc w:val="both"/>
        <w:outlineLvl w:val="0"/>
        <w:rPr>
          <w:rFonts w:ascii="Palatino Linotype" w:eastAsia="Times New Roman" w:hAnsi="Palatino Linotype" w:cs="Times New Roman"/>
        </w:rPr>
      </w:pPr>
      <w:r w:rsidRPr="0091492C">
        <w:rPr>
          <w:rFonts w:ascii="Palatino Linotype" w:eastAsia="Times New Roman" w:hAnsi="Palatino Linotype" w:cs="Times New Roman"/>
          <w:b/>
        </w:rPr>
        <w:t>Notices.</w:t>
      </w:r>
      <w:r w:rsidRPr="0091492C">
        <w:rPr>
          <w:rFonts w:ascii="Palatino Linotype" w:eastAsia="Times New Roman" w:hAnsi="Palatino Linotype" w:cs="Times New Roman"/>
        </w:rPr>
        <w:t xml:space="preserve">  Any notice, request, demand, consent, approval or other communication required or permitted hereunder or by law shall be validly given or made only if in writing and delivered in person to an officer or duly authorized representative of the other party, or deposited in the United States mail, duly certified or registered (return receipt requested), postage prepaid, or delivered through another reasonably acceptable method, and addressed to the party for whom intended, as follows:</w:t>
      </w:r>
    </w:p>
    <w:p w14:paraId="5478AF2A" w14:textId="4D06CACF" w:rsidR="0091492C" w:rsidRPr="0091492C" w:rsidRDefault="0091492C" w:rsidP="0091492C">
      <w:pPr>
        <w:keepLines/>
        <w:tabs>
          <w:tab w:val="left" w:pos="3330"/>
        </w:tabs>
        <w:spacing w:after="240" w:line="240" w:lineRule="auto"/>
        <w:ind w:left="3326" w:hanging="1886"/>
        <w:rPr>
          <w:rFonts w:ascii="Palatino Linotype" w:eastAsia="Times New Roman" w:hAnsi="Palatino Linotype" w:cs="Times New Roman"/>
        </w:rPr>
      </w:pPr>
      <w:r w:rsidRPr="0091492C">
        <w:rPr>
          <w:rFonts w:ascii="Palatino Linotype" w:eastAsia="Times New Roman" w:hAnsi="Palatino Linotype" w:cs="Times New Roman"/>
        </w:rPr>
        <w:t xml:space="preserve">If to </w:t>
      </w:r>
      <w:r w:rsidR="00495FA4">
        <w:rPr>
          <w:rFonts w:ascii="Palatino Linotype" w:eastAsia="Times New Roman" w:hAnsi="Palatino Linotype" w:cs="Times New Roman"/>
        </w:rPr>
        <w:t>Seller</w:t>
      </w:r>
      <w:r w:rsidRPr="0091492C">
        <w:rPr>
          <w:rFonts w:ascii="Palatino Linotype" w:eastAsia="Times New Roman" w:hAnsi="Palatino Linotype" w:cs="Times New Roman"/>
        </w:rPr>
        <w:t>:</w:t>
      </w:r>
      <w:r w:rsidRPr="0091492C">
        <w:rPr>
          <w:rFonts w:ascii="Palatino Linotype" w:eastAsia="Times New Roman" w:hAnsi="Palatino Linotype" w:cs="Times New Roman"/>
        </w:rPr>
        <w:tab/>
      </w:r>
      <w:r w:rsidR="00495FA4">
        <w:rPr>
          <w:rFonts w:ascii="Palatino Linotype" w:eastAsia="Times New Roman" w:hAnsi="Palatino Linotype" w:cs="Times New Roman"/>
        </w:rPr>
        <w:t xml:space="preserve">City </w:t>
      </w:r>
      <w:r w:rsidRPr="0091492C">
        <w:rPr>
          <w:rFonts w:ascii="Palatino Linotype" w:eastAsia="Times New Roman" w:hAnsi="Palatino Linotype" w:cs="Times New Roman"/>
        </w:rPr>
        <w:t xml:space="preserve">of Salinas </w:t>
      </w:r>
      <w:r w:rsidRPr="0091492C">
        <w:rPr>
          <w:rFonts w:ascii="Palatino Linotype" w:eastAsia="Times New Roman" w:hAnsi="Palatino Linotype" w:cs="Times New Roman"/>
        </w:rPr>
        <w:br/>
        <w:t xml:space="preserve">200 Lincoln Avenue </w:t>
      </w:r>
      <w:r w:rsidRPr="0091492C">
        <w:rPr>
          <w:rFonts w:ascii="Palatino Linotype" w:eastAsia="Times New Roman" w:hAnsi="Palatino Linotype" w:cs="Times New Roman"/>
        </w:rPr>
        <w:br/>
        <w:t xml:space="preserve">Salinas, </w:t>
      </w:r>
      <w:proofErr w:type="gramStart"/>
      <w:r w:rsidRPr="0091492C">
        <w:rPr>
          <w:rFonts w:ascii="Palatino Linotype" w:eastAsia="Times New Roman" w:hAnsi="Palatino Linotype" w:cs="Times New Roman"/>
        </w:rPr>
        <w:t>California  93901</w:t>
      </w:r>
      <w:proofErr w:type="gramEnd"/>
      <w:r w:rsidRPr="0091492C">
        <w:rPr>
          <w:rFonts w:ascii="Palatino Linotype" w:eastAsia="Times New Roman" w:hAnsi="Palatino Linotype" w:cs="Times New Roman"/>
        </w:rPr>
        <w:br/>
        <w:t xml:space="preserve">Attention:  </w:t>
      </w:r>
      <w:r w:rsidR="00060FBE">
        <w:rPr>
          <w:rFonts w:ascii="Palatino Linotype" w:eastAsia="Times New Roman" w:hAnsi="Palatino Linotype" w:cs="Times New Roman"/>
        </w:rPr>
        <w:t>Steve</w:t>
      </w:r>
      <w:r w:rsidR="00726883">
        <w:rPr>
          <w:rFonts w:ascii="Palatino Linotype" w:eastAsia="Times New Roman" w:hAnsi="Palatino Linotype" w:cs="Times New Roman"/>
        </w:rPr>
        <w:t>n S.</w:t>
      </w:r>
      <w:r w:rsidR="00060FBE">
        <w:rPr>
          <w:rFonts w:ascii="Palatino Linotype" w:eastAsia="Times New Roman" w:hAnsi="Palatino Linotype" w:cs="Times New Roman"/>
        </w:rPr>
        <w:t xml:space="preserve"> Carrigan</w:t>
      </w:r>
      <w:r w:rsidRPr="0091492C">
        <w:rPr>
          <w:rFonts w:ascii="Palatino Linotype" w:eastAsia="Times New Roman" w:hAnsi="Palatino Linotype" w:cs="Times New Roman"/>
        </w:rPr>
        <w:t>, City Manager</w:t>
      </w:r>
    </w:p>
    <w:p w14:paraId="34E4C942" w14:textId="77777777" w:rsidR="0091492C" w:rsidRPr="0091492C" w:rsidRDefault="0091492C" w:rsidP="0091492C">
      <w:pPr>
        <w:keepLines/>
        <w:tabs>
          <w:tab w:val="left" w:pos="3330"/>
        </w:tabs>
        <w:spacing w:after="240" w:line="240" w:lineRule="auto"/>
        <w:ind w:left="3326" w:hanging="1886"/>
        <w:rPr>
          <w:rFonts w:ascii="Palatino Linotype" w:eastAsia="Times New Roman" w:hAnsi="Palatino Linotype" w:cs="Times New Roman"/>
        </w:rPr>
      </w:pPr>
      <w:r w:rsidRPr="0091492C">
        <w:rPr>
          <w:rFonts w:ascii="Palatino Linotype" w:eastAsia="Times New Roman" w:hAnsi="Palatino Linotype" w:cs="Times New Roman"/>
        </w:rPr>
        <w:t>With a copy to:</w:t>
      </w:r>
      <w:r w:rsidRPr="0091492C">
        <w:rPr>
          <w:rFonts w:ascii="Palatino Linotype" w:eastAsia="Times New Roman" w:hAnsi="Palatino Linotype" w:cs="Times New Roman"/>
        </w:rPr>
        <w:tab/>
        <w:t xml:space="preserve">City of Salinas </w:t>
      </w:r>
      <w:r w:rsidRPr="0091492C">
        <w:rPr>
          <w:rFonts w:ascii="Palatino Linotype" w:eastAsia="Times New Roman" w:hAnsi="Palatino Linotype" w:cs="Times New Roman"/>
        </w:rPr>
        <w:br/>
        <w:t xml:space="preserve">200 Lincoln Avenue </w:t>
      </w:r>
      <w:r w:rsidRPr="0091492C">
        <w:rPr>
          <w:rFonts w:ascii="Palatino Linotype" w:eastAsia="Times New Roman" w:hAnsi="Palatino Linotype" w:cs="Times New Roman"/>
        </w:rPr>
        <w:br/>
        <w:t xml:space="preserve">Salinas, </w:t>
      </w:r>
      <w:proofErr w:type="gramStart"/>
      <w:r w:rsidRPr="0091492C">
        <w:rPr>
          <w:rFonts w:ascii="Palatino Linotype" w:eastAsia="Times New Roman" w:hAnsi="Palatino Linotype" w:cs="Times New Roman"/>
        </w:rPr>
        <w:t>California  93901</w:t>
      </w:r>
      <w:proofErr w:type="gramEnd"/>
      <w:r w:rsidRPr="0091492C">
        <w:rPr>
          <w:rFonts w:ascii="Palatino Linotype" w:eastAsia="Times New Roman" w:hAnsi="Palatino Linotype" w:cs="Times New Roman"/>
        </w:rPr>
        <w:br/>
        <w:t>Attention:  Chris Callihan, City Attorney</w:t>
      </w:r>
    </w:p>
    <w:p w14:paraId="4809AB23" w14:textId="77777777" w:rsidR="0091492C" w:rsidRPr="0091492C" w:rsidRDefault="0091492C" w:rsidP="0091492C">
      <w:pPr>
        <w:keepLines/>
        <w:tabs>
          <w:tab w:val="left" w:pos="3330"/>
        </w:tabs>
        <w:spacing w:after="240" w:line="240" w:lineRule="auto"/>
        <w:ind w:left="3326" w:hanging="1886"/>
        <w:rPr>
          <w:rFonts w:ascii="Palatino Linotype" w:eastAsia="Times New Roman" w:hAnsi="Palatino Linotype" w:cs="Times New Roman"/>
        </w:rPr>
      </w:pPr>
      <w:r w:rsidRPr="0091492C">
        <w:rPr>
          <w:rFonts w:ascii="Palatino Linotype" w:eastAsia="Times New Roman" w:hAnsi="Palatino Linotype" w:cs="Times New Roman"/>
        </w:rPr>
        <w:t>With a copy to:</w:t>
      </w:r>
      <w:r w:rsidRPr="0091492C">
        <w:rPr>
          <w:rFonts w:ascii="Palatino Linotype" w:eastAsia="Times New Roman" w:hAnsi="Palatino Linotype" w:cs="Times New Roman"/>
        </w:rPr>
        <w:tab/>
        <w:t xml:space="preserve">City of Salinas </w:t>
      </w:r>
      <w:r w:rsidRPr="0091492C">
        <w:rPr>
          <w:rFonts w:ascii="Palatino Linotype" w:eastAsia="Times New Roman" w:hAnsi="Palatino Linotype" w:cs="Times New Roman"/>
        </w:rPr>
        <w:br/>
        <w:t xml:space="preserve">200 Lincoln Avenue </w:t>
      </w:r>
      <w:r w:rsidRPr="0091492C">
        <w:rPr>
          <w:rFonts w:ascii="Palatino Linotype" w:eastAsia="Times New Roman" w:hAnsi="Palatino Linotype" w:cs="Times New Roman"/>
        </w:rPr>
        <w:br/>
        <w:t xml:space="preserve">Salinas, </w:t>
      </w:r>
      <w:proofErr w:type="gramStart"/>
      <w:r w:rsidRPr="0091492C">
        <w:rPr>
          <w:rFonts w:ascii="Palatino Linotype" w:eastAsia="Times New Roman" w:hAnsi="Palatino Linotype" w:cs="Times New Roman"/>
        </w:rPr>
        <w:t>California  93901</w:t>
      </w:r>
      <w:proofErr w:type="gramEnd"/>
      <w:r w:rsidRPr="0091492C">
        <w:rPr>
          <w:rFonts w:ascii="Palatino Linotype" w:eastAsia="Times New Roman" w:hAnsi="Palatino Linotype" w:cs="Times New Roman"/>
        </w:rPr>
        <w:br/>
        <w:t>Attention:  Andrew Myrick, Economic Development Manager</w:t>
      </w:r>
    </w:p>
    <w:p w14:paraId="225C2208" w14:textId="56DCBB9E" w:rsidR="0083358A" w:rsidRDefault="0091492C" w:rsidP="0083358A">
      <w:pPr>
        <w:keepLines/>
        <w:tabs>
          <w:tab w:val="left" w:pos="5750"/>
        </w:tabs>
        <w:spacing w:after="0" w:line="240" w:lineRule="auto"/>
        <w:ind w:left="3326" w:hanging="1886"/>
        <w:rPr>
          <w:rFonts w:ascii="Palatino Linotype" w:eastAsia="Times New Roman" w:hAnsi="Palatino Linotype" w:cs="Times New Roman"/>
        </w:rPr>
      </w:pPr>
      <w:r w:rsidRPr="0091492C">
        <w:rPr>
          <w:rFonts w:ascii="Palatino Linotype" w:eastAsia="Times New Roman" w:hAnsi="Palatino Linotype" w:cs="Times New Roman"/>
        </w:rPr>
        <w:lastRenderedPageBreak/>
        <w:t>If to Buyer:</w:t>
      </w:r>
      <w:r w:rsidRPr="0091492C">
        <w:rPr>
          <w:rFonts w:ascii="Palatino Linotype" w:eastAsia="Times New Roman" w:hAnsi="Palatino Linotype" w:cs="Times New Roman"/>
        </w:rPr>
        <w:tab/>
      </w:r>
      <w:r w:rsidR="004724FB">
        <w:rPr>
          <w:rFonts w:ascii="Palatino Linotype" w:eastAsia="Times New Roman" w:hAnsi="Palatino Linotype" w:cs="Times New Roman"/>
        </w:rPr>
        <w:t>City of Gonzales</w:t>
      </w:r>
      <w:r w:rsidRPr="0091492C">
        <w:rPr>
          <w:rFonts w:ascii="Palatino Linotype" w:eastAsia="Times New Roman" w:hAnsi="Palatino Linotype" w:cs="Times New Roman"/>
        </w:rPr>
        <w:t xml:space="preserve"> </w:t>
      </w:r>
      <w:r w:rsidRPr="0091492C">
        <w:rPr>
          <w:rFonts w:ascii="Palatino Linotype" w:eastAsia="Times New Roman" w:hAnsi="Palatino Linotype" w:cs="Times New Roman"/>
        </w:rPr>
        <w:br/>
      </w:r>
      <w:r w:rsidR="0083358A">
        <w:rPr>
          <w:rFonts w:ascii="Palatino Linotype" w:eastAsia="Times New Roman" w:hAnsi="Palatino Linotype" w:cs="Times New Roman"/>
        </w:rPr>
        <w:t>PO Box 647</w:t>
      </w:r>
      <w:r w:rsidRPr="0091492C">
        <w:rPr>
          <w:rFonts w:ascii="Palatino Linotype" w:eastAsia="Times New Roman" w:hAnsi="Palatino Linotype" w:cs="Times New Roman"/>
        </w:rPr>
        <w:br/>
      </w:r>
      <w:r w:rsidR="0083358A">
        <w:rPr>
          <w:rFonts w:ascii="Palatino Linotype" w:eastAsia="Times New Roman" w:hAnsi="Palatino Linotype" w:cs="Times New Roman"/>
        </w:rPr>
        <w:t>Gonzales, CA 93926</w:t>
      </w:r>
      <w:r w:rsidRPr="0091492C">
        <w:rPr>
          <w:rFonts w:ascii="Palatino Linotype" w:eastAsia="Times New Roman" w:hAnsi="Palatino Linotype" w:cs="Times New Roman"/>
        </w:rPr>
        <w:br/>
      </w:r>
      <w:r w:rsidR="0083358A">
        <w:rPr>
          <w:rFonts w:ascii="Palatino Linotype" w:eastAsia="Times New Roman" w:hAnsi="Palatino Linotype" w:cs="Times New Roman"/>
        </w:rPr>
        <w:t>147 Fourth Street</w:t>
      </w:r>
    </w:p>
    <w:p w14:paraId="6A571A85" w14:textId="518C7E0E" w:rsidR="0091492C" w:rsidRPr="0091492C" w:rsidRDefault="0083358A" w:rsidP="0091492C">
      <w:pPr>
        <w:keepLines/>
        <w:tabs>
          <w:tab w:val="left" w:pos="5750"/>
        </w:tabs>
        <w:spacing w:after="240" w:line="240" w:lineRule="auto"/>
        <w:ind w:left="3326" w:hanging="1886"/>
        <w:rPr>
          <w:rFonts w:ascii="Palatino Linotype" w:eastAsia="Times New Roman" w:hAnsi="Palatino Linotype" w:cs="Times New Roman"/>
          <w:u w:val="single"/>
        </w:rPr>
      </w:pPr>
      <w:r>
        <w:rPr>
          <w:rFonts w:ascii="Palatino Linotype" w:eastAsia="Times New Roman" w:hAnsi="Palatino Linotype" w:cs="Times New Roman"/>
        </w:rPr>
        <w:tab/>
      </w:r>
      <w:r w:rsidR="0091492C" w:rsidRPr="0091492C">
        <w:rPr>
          <w:rFonts w:ascii="Palatino Linotype" w:eastAsia="Times New Roman" w:hAnsi="Palatino Linotype" w:cs="Times New Roman"/>
        </w:rPr>
        <w:t xml:space="preserve">Attention: </w:t>
      </w:r>
      <w:r>
        <w:rPr>
          <w:rFonts w:ascii="Palatino Linotype" w:eastAsia="Times New Roman" w:hAnsi="Palatino Linotype" w:cs="Times New Roman"/>
        </w:rPr>
        <w:t>Rene Mendez, City Manager</w:t>
      </w:r>
      <w:r w:rsidR="004724FB">
        <w:rPr>
          <w:rFonts w:ascii="Palatino Linotype" w:eastAsia="Times New Roman" w:hAnsi="Palatino Linotype" w:cs="Times New Roman"/>
        </w:rPr>
        <w:t xml:space="preserve"> </w:t>
      </w:r>
    </w:p>
    <w:p w14:paraId="000233DB" w14:textId="77777777" w:rsidR="0091492C" w:rsidRPr="0091492C" w:rsidRDefault="0091492C" w:rsidP="0091492C">
      <w:pPr>
        <w:spacing w:after="240" w:line="240" w:lineRule="auto"/>
        <w:ind w:left="1080"/>
        <w:jc w:val="both"/>
        <w:rPr>
          <w:rFonts w:ascii="Palatino Linotype" w:eastAsia="Times New Roman" w:hAnsi="Palatino Linotype" w:cs="Times New Roman"/>
        </w:rPr>
      </w:pPr>
      <w:r w:rsidRPr="0091492C">
        <w:rPr>
          <w:rFonts w:ascii="Palatino Linotype" w:eastAsia="Times New Roman" w:hAnsi="Palatino Linotype" w:cs="Times New Roman"/>
        </w:rPr>
        <w:t>Any party may from time to time, by written notice to the other, designate a different address which shall be substituted for that specified above.  If any notice or other document is sent by mail as aforesaid, the same shall be deemed fully delivered and received forty-eight (48) hours after mailing as provided above.</w:t>
      </w:r>
    </w:p>
    <w:p w14:paraId="6F8BF9C0" w14:textId="77777777" w:rsidR="0091492C" w:rsidRPr="0091492C" w:rsidRDefault="0091492C" w:rsidP="0091492C">
      <w:pPr>
        <w:numPr>
          <w:ilvl w:val="0"/>
          <w:numId w:val="1"/>
        </w:numPr>
        <w:spacing w:after="240" w:line="240" w:lineRule="auto"/>
        <w:jc w:val="both"/>
        <w:outlineLvl w:val="0"/>
        <w:rPr>
          <w:rFonts w:ascii="Palatino Linotype" w:eastAsia="Times New Roman" w:hAnsi="Palatino Linotype" w:cs="Times New Roman"/>
        </w:rPr>
      </w:pPr>
      <w:r w:rsidRPr="0091492C">
        <w:rPr>
          <w:rFonts w:ascii="Palatino Linotype" w:eastAsia="Times New Roman" w:hAnsi="Palatino Linotype" w:cs="Times New Roman"/>
          <w:b/>
        </w:rPr>
        <w:t>Breaches and Defaults.</w:t>
      </w:r>
      <w:r w:rsidRPr="0091492C">
        <w:rPr>
          <w:rFonts w:ascii="Palatino Linotype" w:eastAsia="Times New Roman" w:hAnsi="Palatino Linotype" w:cs="Times New Roman"/>
        </w:rPr>
        <w:t xml:space="preserve">  Subject to Enforced Delay, failure or delay by either party to perform any material term or provision of this Agreement (a “</w:t>
      </w:r>
      <w:r w:rsidRPr="007D5DBE">
        <w:rPr>
          <w:rFonts w:ascii="Palatino Linotype" w:eastAsia="Times New Roman" w:hAnsi="Palatino Linotype" w:cs="Times New Roman"/>
          <w:b/>
        </w:rPr>
        <w:t>Breach</w:t>
      </w:r>
      <w:r w:rsidRPr="0091492C">
        <w:rPr>
          <w:rFonts w:ascii="Palatino Linotype" w:eastAsia="Times New Roman" w:hAnsi="Palatino Linotype" w:cs="Times New Roman"/>
        </w:rPr>
        <w:t xml:space="preserve">”) following written notice and failure to cure as described hereafter constitutes a “Default” under this Agreement.  </w:t>
      </w:r>
    </w:p>
    <w:p w14:paraId="67F9267F" w14:textId="77777777" w:rsidR="0091492C" w:rsidRPr="0091492C" w:rsidRDefault="0091492C" w:rsidP="0091492C">
      <w:pPr>
        <w:spacing w:after="240" w:line="240" w:lineRule="auto"/>
        <w:ind w:left="1080"/>
        <w:jc w:val="both"/>
        <w:outlineLvl w:val="0"/>
        <w:rPr>
          <w:rFonts w:ascii="Palatino Linotype" w:eastAsia="Times New Roman" w:hAnsi="Palatino Linotype" w:cs="Times New Roman"/>
        </w:rPr>
      </w:pPr>
      <w:r w:rsidRPr="0091492C">
        <w:rPr>
          <w:rFonts w:ascii="Palatino Linotype" w:eastAsia="Times New Roman" w:hAnsi="Palatino Linotype" w:cs="Times New Roman"/>
        </w:rPr>
        <w:t xml:space="preserve">The </w:t>
      </w:r>
      <w:proofErr w:type="spellStart"/>
      <w:r w:rsidRPr="0091492C">
        <w:rPr>
          <w:rFonts w:ascii="Palatino Linotype" w:eastAsia="Times New Roman" w:hAnsi="Palatino Linotype" w:cs="Times New Roman"/>
        </w:rPr>
        <w:t>nondefaulting</w:t>
      </w:r>
      <w:proofErr w:type="spellEnd"/>
      <w:r w:rsidRPr="0091492C">
        <w:rPr>
          <w:rFonts w:ascii="Palatino Linotype" w:eastAsia="Times New Roman" w:hAnsi="Palatino Linotype" w:cs="Times New Roman"/>
        </w:rPr>
        <w:t xml:space="preserve"> party shall give written notice of any Breach to the party in Breach, specifying the Breach complained of by the </w:t>
      </w:r>
      <w:proofErr w:type="spellStart"/>
      <w:r w:rsidRPr="0091492C">
        <w:rPr>
          <w:rFonts w:ascii="Palatino Linotype" w:eastAsia="Times New Roman" w:hAnsi="Palatino Linotype" w:cs="Times New Roman"/>
        </w:rPr>
        <w:t>nondefaulting</w:t>
      </w:r>
      <w:proofErr w:type="spellEnd"/>
      <w:r w:rsidRPr="0091492C">
        <w:rPr>
          <w:rFonts w:ascii="Palatino Linotype" w:eastAsia="Times New Roman" w:hAnsi="Palatino Linotype" w:cs="Times New Roman"/>
        </w:rPr>
        <w:t xml:space="preserve"> party (“</w:t>
      </w:r>
      <w:r w:rsidRPr="007D5DBE">
        <w:rPr>
          <w:rFonts w:ascii="Palatino Linotype" w:eastAsia="Times New Roman" w:hAnsi="Palatino Linotype" w:cs="Times New Roman"/>
          <w:b/>
        </w:rPr>
        <w:t>Notice of Default</w:t>
      </w:r>
      <w:r w:rsidRPr="0091492C">
        <w:rPr>
          <w:rFonts w:ascii="Palatino Linotype" w:eastAsia="Times New Roman" w:hAnsi="Palatino Linotype" w:cs="Times New Roman"/>
        </w:rPr>
        <w:t>”).  Delay in giving such Notice of Default shall not constitute a waiver of any Breach nor shall it change the time of Breach.  Upon receipt of the Notice of Default, the party in Breach shall promptly commence to cure the identified Breach at the earliest reasonable time after receipt of the Notice of Default and shall complete the cure of such Breach not later than thirty (30) days after receipt of the Notice of Default, or if such Breach cannot reasonably be cured within such thirty (30) day period, then as soon thereafter as reasonably possible, provided that the party in Breach shall diligently pursue such cure to completion (“</w:t>
      </w:r>
      <w:r w:rsidRPr="0091492C">
        <w:rPr>
          <w:rFonts w:ascii="Palatino Linotype" w:eastAsia="Times New Roman" w:hAnsi="Palatino Linotype" w:cs="Times New Roman"/>
          <w:b/>
          <w:u w:val="single"/>
        </w:rPr>
        <w:t>Cure Period</w:t>
      </w:r>
      <w:r w:rsidRPr="0091492C">
        <w:rPr>
          <w:rFonts w:ascii="Palatino Linotype" w:eastAsia="Times New Roman" w:hAnsi="Palatino Linotype" w:cs="Times New Roman"/>
        </w:rPr>
        <w:t xml:space="preserve">”).  Failure of the party in Breach to cure the Breach within the Cure Period set forth above shall constitute a “Default” hereunder.  </w:t>
      </w:r>
    </w:p>
    <w:p w14:paraId="5C46C58E" w14:textId="77777777" w:rsidR="0091492C" w:rsidRPr="0091492C" w:rsidRDefault="0091492C" w:rsidP="0091492C">
      <w:pPr>
        <w:spacing w:after="240" w:line="240" w:lineRule="auto"/>
        <w:ind w:left="1080"/>
        <w:jc w:val="both"/>
        <w:outlineLvl w:val="0"/>
        <w:rPr>
          <w:rFonts w:ascii="Palatino Linotype" w:eastAsia="Times New Roman" w:hAnsi="Palatino Linotype" w:cs="Times New Roman"/>
        </w:rPr>
      </w:pPr>
      <w:r w:rsidRPr="0091492C">
        <w:rPr>
          <w:rFonts w:ascii="Palatino Linotype" w:eastAsia="Times New Roman" w:hAnsi="Palatino Linotype" w:cs="Times New Roman"/>
        </w:rPr>
        <w:t>Any failure or delay by either party in asserting any of its rights and remedies as to any Breach or Default shall not operate as a waiver of any Breach or Default or of any such rights or remedies.  Delays by either party in asserting any of its rights and remedies shall not deprive either party of its right to institute and maintain any actions or proceedings which it may deem necessary to protect, assert or enforce any such rights or remedies.</w:t>
      </w:r>
    </w:p>
    <w:p w14:paraId="2215B640" w14:textId="77777777" w:rsidR="0091492C" w:rsidRPr="0091492C" w:rsidRDefault="0091492C" w:rsidP="0091492C">
      <w:pPr>
        <w:numPr>
          <w:ilvl w:val="0"/>
          <w:numId w:val="1"/>
        </w:numPr>
        <w:spacing w:after="240" w:line="240" w:lineRule="auto"/>
        <w:jc w:val="both"/>
        <w:outlineLvl w:val="0"/>
        <w:rPr>
          <w:rFonts w:ascii="Palatino Linotype" w:eastAsia="Times New Roman" w:hAnsi="Palatino Linotype" w:cs="Times New Roman"/>
        </w:rPr>
      </w:pPr>
      <w:r w:rsidRPr="0091492C">
        <w:rPr>
          <w:rFonts w:ascii="Palatino Linotype" w:eastAsia="Times New Roman" w:hAnsi="Palatino Linotype" w:cs="Times New Roman"/>
          <w:b/>
        </w:rPr>
        <w:t>Gender and Number.</w:t>
      </w:r>
      <w:r w:rsidRPr="0091492C">
        <w:rPr>
          <w:rFonts w:ascii="Palatino Linotype" w:eastAsia="Times New Roman" w:hAnsi="Palatino Linotype" w:cs="Times New Roman"/>
        </w:rPr>
        <w:t xml:space="preserve">  In this Agreement (unless the context requires otherwise), the masculine, feminine and neuter genders and the singular and the plural shall be deemed to include one another, as appropriate.</w:t>
      </w:r>
    </w:p>
    <w:p w14:paraId="35FD6AAD" w14:textId="77777777" w:rsidR="0091492C" w:rsidRPr="0091492C" w:rsidRDefault="0091492C" w:rsidP="0091492C">
      <w:pPr>
        <w:numPr>
          <w:ilvl w:val="0"/>
          <w:numId w:val="1"/>
        </w:numPr>
        <w:spacing w:after="240" w:line="240" w:lineRule="auto"/>
        <w:jc w:val="both"/>
        <w:outlineLvl w:val="0"/>
        <w:rPr>
          <w:rFonts w:ascii="Palatino Linotype" w:eastAsia="Times New Roman" w:hAnsi="Palatino Linotype" w:cs="Times New Roman"/>
        </w:rPr>
      </w:pPr>
      <w:r w:rsidRPr="0091492C">
        <w:rPr>
          <w:rFonts w:ascii="Palatino Linotype" w:eastAsia="Times New Roman" w:hAnsi="Palatino Linotype" w:cs="Times New Roman"/>
          <w:b/>
        </w:rPr>
        <w:t>Entire Agreement.</w:t>
      </w:r>
      <w:r w:rsidRPr="0091492C">
        <w:rPr>
          <w:rFonts w:ascii="Palatino Linotype" w:eastAsia="Times New Roman" w:hAnsi="Palatino Linotype" w:cs="Times New Roman"/>
        </w:rPr>
        <w:t xml:space="preserve">  This Agreement and its exhibits constitute the entire agreement between the parties hereto pertaining to the subject matter hereof, and the final, complete and exclusive expression of the terms and conditions thereof.  All prior </w:t>
      </w:r>
      <w:r w:rsidRPr="0091492C">
        <w:rPr>
          <w:rFonts w:ascii="Palatino Linotype" w:eastAsia="Times New Roman" w:hAnsi="Palatino Linotype" w:cs="Times New Roman"/>
        </w:rPr>
        <w:lastRenderedPageBreak/>
        <w:t>agreements, representations, negotiations and understanding of the parties hereto, oral or written, express or implied, are hereby superseded and merged herein.</w:t>
      </w:r>
    </w:p>
    <w:p w14:paraId="55F235E1" w14:textId="77777777" w:rsidR="0091492C" w:rsidRPr="0091492C" w:rsidRDefault="0091492C" w:rsidP="0091492C">
      <w:pPr>
        <w:numPr>
          <w:ilvl w:val="0"/>
          <w:numId w:val="1"/>
        </w:numPr>
        <w:spacing w:after="240" w:line="240" w:lineRule="auto"/>
        <w:jc w:val="both"/>
        <w:outlineLvl w:val="0"/>
        <w:rPr>
          <w:rFonts w:ascii="Palatino Linotype" w:eastAsia="Times New Roman" w:hAnsi="Palatino Linotype" w:cs="Times New Roman"/>
        </w:rPr>
      </w:pPr>
      <w:r w:rsidRPr="0091492C">
        <w:rPr>
          <w:rFonts w:ascii="Palatino Linotype" w:eastAsia="Times New Roman" w:hAnsi="Palatino Linotype" w:cs="Times New Roman"/>
          <w:b/>
        </w:rPr>
        <w:t>Captions.</w:t>
      </w:r>
      <w:r w:rsidRPr="0091492C">
        <w:rPr>
          <w:rFonts w:ascii="Palatino Linotype" w:eastAsia="Times New Roman" w:hAnsi="Palatino Linotype" w:cs="Times New Roman"/>
        </w:rPr>
        <w:t xml:space="preserve">  The captions used herein are for convenience only and are not a part of this Agreement and do not in any way limit or amplify the terms and provisions hereof.</w:t>
      </w:r>
    </w:p>
    <w:p w14:paraId="4809DA12" w14:textId="77777777" w:rsidR="0091492C" w:rsidRPr="0091492C" w:rsidRDefault="0091492C" w:rsidP="0091492C">
      <w:pPr>
        <w:numPr>
          <w:ilvl w:val="0"/>
          <w:numId w:val="1"/>
        </w:numPr>
        <w:spacing w:after="240" w:line="240" w:lineRule="auto"/>
        <w:jc w:val="both"/>
        <w:outlineLvl w:val="0"/>
        <w:rPr>
          <w:rFonts w:ascii="Palatino Linotype" w:eastAsia="Times New Roman" w:hAnsi="Palatino Linotype" w:cs="Times New Roman"/>
        </w:rPr>
      </w:pPr>
      <w:r w:rsidRPr="0091492C">
        <w:rPr>
          <w:rFonts w:ascii="Palatino Linotype" w:eastAsia="Times New Roman" w:hAnsi="Palatino Linotype" w:cs="Times New Roman"/>
          <w:b/>
        </w:rPr>
        <w:t xml:space="preserve">Governing Law.  </w:t>
      </w:r>
      <w:r w:rsidRPr="0091492C">
        <w:rPr>
          <w:rFonts w:ascii="Palatino Linotype" w:eastAsia="Times New Roman" w:hAnsi="Palatino Linotype" w:cs="Times New Roman"/>
        </w:rPr>
        <w:t>This Agreement and the exhibits attached hereto have been negotiated and executed in the State of California and shall be governed by and construed under the laws of the State of California.</w:t>
      </w:r>
    </w:p>
    <w:p w14:paraId="3CFFBC81" w14:textId="77777777" w:rsidR="0091492C" w:rsidRPr="0091492C" w:rsidRDefault="0091492C" w:rsidP="0091492C">
      <w:pPr>
        <w:numPr>
          <w:ilvl w:val="0"/>
          <w:numId w:val="1"/>
        </w:numPr>
        <w:spacing w:after="240" w:line="240" w:lineRule="auto"/>
        <w:jc w:val="both"/>
        <w:outlineLvl w:val="0"/>
        <w:rPr>
          <w:rFonts w:ascii="Palatino Linotype" w:eastAsia="Times New Roman" w:hAnsi="Palatino Linotype" w:cs="Times New Roman"/>
        </w:rPr>
      </w:pPr>
      <w:r w:rsidRPr="0091492C">
        <w:rPr>
          <w:rFonts w:ascii="Palatino Linotype" w:eastAsia="Times New Roman" w:hAnsi="Palatino Linotype" w:cs="Times New Roman"/>
          <w:b/>
        </w:rPr>
        <w:t>Counterparts.</w:t>
      </w:r>
      <w:r w:rsidRPr="0091492C">
        <w:rPr>
          <w:rFonts w:ascii="Palatino Linotype" w:eastAsia="Times New Roman" w:hAnsi="Palatino Linotype" w:cs="Times New Roman"/>
        </w:rPr>
        <w:t xml:space="preserve">  This Agreement may be executed in counterparts, each of which when executed shall, regardless of the date of its execution and delivery, be deemed an original, and all counterparts together shall constitute one and the same instrument.</w:t>
      </w:r>
    </w:p>
    <w:p w14:paraId="39EF8425" w14:textId="77777777" w:rsidR="0091492C" w:rsidRPr="0091492C" w:rsidRDefault="0091492C" w:rsidP="0091492C">
      <w:pPr>
        <w:numPr>
          <w:ilvl w:val="0"/>
          <w:numId w:val="1"/>
        </w:numPr>
        <w:spacing w:after="240" w:line="240" w:lineRule="auto"/>
        <w:jc w:val="both"/>
        <w:outlineLvl w:val="0"/>
        <w:rPr>
          <w:rFonts w:ascii="Palatino Linotype" w:eastAsia="Times New Roman" w:hAnsi="Palatino Linotype" w:cs="Times New Roman"/>
        </w:rPr>
      </w:pPr>
      <w:r w:rsidRPr="0091492C">
        <w:rPr>
          <w:rFonts w:ascii="Palatino Linotype" w:eastAsia="Times New Roman" w:hAnsi="Palatino Linotype" w:cs="Times New Roman"/>
          <w:b/>
        </w:rPr>
        <w:t>Invalidity of Provision.</w:t>
      </w:r>
      <w:r w:rsidRPr="0091492C">
        <w:rPr>
          <w:rFonts w:ascii="Palatino Linotype" w:eastAsia="Times New Roman" w:hAnsi="Palatino Linotype" w:cs="Times New Roman"/>
        </w:rPr>
        <w:t xml:space="preserve">  If any provision of this Agreement as applied to any party or to any circumstance shall be adjudged by a court of competent jurisdiction to be void or unenforceable for any reason, the same shall in no way affect (to the maximum extent permissible by law) any other provision of this Agreement, the application of any such provision under circumstances different from those adjudicated by the court, or the validity or enforceability of this Agreement as a whole.</w:t>
      </w:r>
    </w:p>
    <w:p w14:paraId="34AD4CC5" w14:textId="63EA8E14" w:rsidR="0091492C" w:rsidRPr="0091492C" w:rsidRDefault="0091492C" w:rsidP="0091492C">
      <w:pPr>
        <w:numPr>
          <w:ilvl w:val="0"/>
          <w:numId w:val="1"/>
        </w:numPr>
        <w:spacing w:after="240" w:line="240" w:lineRule="auto"/>
        <w:jc w:val="both"/>
        <w:outlineLvl w:val="0"/>
        <w:rPr>
          <w:rFonts w:ascii="Palatino Linotype" w:eastAsia="Times New Roman" w:hAnsi="Palatino Linotype" w:cs="Times New Roman"/>
        </w:rPr>
      </w:pPr>
      <w:r w:rsidRPr="0091492C">
        <w:rPr>
          <w:rFonts w:ascii="Palatino Linotype" w:eastAsia="Times New Roman" w:hAnsi="Palatino Linotype" w:cs="Times New Roman"/>
          <w:b/>
        </w:rPr>
        <w:t>Amendments.</w:t>
      </w:r>
      <w:r w:rsidRPr="0091492C">
        <w:rPr>
          <w:rFonts w:ascii="Palatino Linotype" w:eastAsia="Times New Roman" w:hAnsi="Palatino Linotype" w:cs="Times New Roman"/>
        </w:rPr>
        <w:t xml:space="preserve">  No addition to or modification of any provision contained in this Agreement shall be effective unless fully set forth in writing by Buyer and </w:t>
      </w:r>
      <w:r w:rsidR="00495FA4">
        <w:rPr>
          <w:rFonts w:ascii="Palatino Linotype" w:eastAsia="Times New Roman" w:hAnsi="Palatino Linotype" w:cs="Times New Roman"/>
        </w:rPr>
        <w:t>Seller</w:t>
      </w:r>
      <w:r w:rsidRPr="0091492C">
        <w:rPr>
          <w:rFonts w:ascii="Palatino Linotype" w:eastAsia="Times New Roman" w:hAnsi="Palatino Linotype" w:cs="Times New Roman"/>
        </w:rPr>
        <w:t>.</w:t>
      </w:r>
    </w:p>
    <w:p w14:paraId="7766E66C" w14:textId="77777777" w:rsidR="0091492C" w:rsidRPr="0091492C" w:rsidRDefault="0091492C" w:rsidP="0091492C">
      <w:pPr>
        <w:numPr>
          <w:ilvl w:val="0"/>
          <w:numId w:val="1"/>
        </w:numPr>
        <w:spacing w:after="240" w:line="240" w:lineRule="auto"/>
        <w:jc w:val="both"/>
        <w:outlineLvl w:val="0"/>
        <w:rPr>
          <w:rFonts w:ascii="Palatino Linotype" w:eastAsia="Times New Roman" w:hAnsi="Palatino Linotype" w:cs="Times New Roman"/>
        </w:rPr>
      </w:pPr>
      <w:r w:rsidRPr="0091492C">
        <w:rPr>
          <w:rFonts w:ascii="Palatino Linotype" w:eastAsia="Times New Roman" w:hAnsi="Palatino Linotype" w:cs="Times New Roman"/>
          <w:b/>
        </w:rPr>
        <w:t>Time of Essence.</w:t>
      </w:r>
      <w:r w:rsidRPr="0091492C">
        <w:rPr>
          <w:rFonts w:ascii="Palatino Linotype" w:eastAsia="Times New Roman" w:hAnsi="Palatino Linotype" w:cs="Times New Roman"/>
        </w:rPr>
        <w:t xml:space="preserve">  Time is of the essence of each provision of this Agreement.</w:t>
      </w:r>
    </w:p>
    <w:p w14:paraId="41A2BAAA" w14:textId="77777777" w:rsidR="0091492C" w:rsidRPr="0091492C" w:rsidRDefault="0091492C" w:rsidP="0091492C">
      <w:pPr>
        <w:numPr>
          <w:ilvl w:val="0"/>
          <w:numId w:val="1"/>
        </w:numPr>
        <w:spacing w:after="240" w:line="240" w:lineRule="auto"/>
        <w:jc w:val="both"/>
        <w:outlineLvl w:val="0"/>
        <w:rPr>
          <w:rFonts w:ascii="Palatino Linotype" w:eastAsia="Times New Roman" w:hAnsi="Palatino Linotype" w:cs="Times New Roman"/>
        </w:rPr>
      </w:pPr>
      <w:r w:rsidRPr="0091492C">
        <w:rPr>
          <w:rFonts w:ascii="Palatino Linotype" w:eastAsia="Times New Roman" w:hAnsi="Palatino Linotype" w:cs="Times New Roman"/>
          <w:b/>
        </w:rPr>
        <w:t xml:space="preserve">Binding Upon Successors.  </w:t>
      </w:r>
      <w:r w:rsidRPr="0091492C">
        <w:rPr>
          <w:rFonts w:ascii="Palatino Linotype" w:eastAsia="Times New Roman" w:hAnsi="Palatino Linotype" w:cs="Times New Roman"/>
        </w:rPr>
        <w:t>The terms and conditions, covenants, and agreements set forth herein shall apply to and bind the heirs, executors, administrators, assigns and successors of the parties hereof.</w:t>
      </w:r>
    </w:p>
    <w:p w14:paraId="4CE5C9F9" w14:textId="77777777" w:rsidR="008D2696" w:rsidRDefault="008D2696" w:rsidP="0091492C">
      <w:pPr>
        <w:spacing w:after="240" w:line="240" w:lineRule="auto"/>
        <w:ind w:firstLine="720"/>
        <w:jc w:val="both"/>
        <w:rPr>
          <w:rFonts w:ascii="Palatino Linotype" w:eastAsia="Times New Roman" w:hAnsi="Palatino Linotype" w:cs="Times New Roman"/>
          <w:b/>
        </w:rPr>
      </w:pPr>
    </w:p>
    <w:p w14:paraId="0DEBF91E" w14:textId="370DB6B4" w:rsidR="008D2696" w:rsidRDefault="008D2696" w:rsidP="0091492C">
      <w:pPr>
        <w:spacing w:after="240" w:line="240" w:lineRule="auto"/>
        <w:ind w:firstLine="720"/>
        <w:jc w:val="both"/>
        <w:rPr>
          <w:rFonts w:ascii="Palatino Linotype" w:eastAsia="Times New Roman" w:hAnsi="Palatino Linotype" w:cs="Times New Roman"/>
          <w:b/>
        </w:rPr>
      </w:pPr>
    </w:p>
    <w:p w14:paraId="20594C80" w14:textId="77777777" w:rsidR="00F031A1" w:rsidRDefault="00F031A1" w:rsidP="0091492C">
      <w:pPr>
        <w:spacing w:after="240" w:line="240" w:lineRule="auto"/>
        <w:ind w:firstLine="720"/>
        <w:jc w:val="both"/>
        <w:rPr>
          <w:rFonts w:ascii="Palatino Linotype" w:eastAsia="Times New Roman" w:hAnsi="Palatino Linotype" w:cs="Times New Roman"/>
          <w:b/>
        </w:rPr>
      </w:pPr>
    </w:p>
    <w:p w14:paraId="695DA57E" w14:textId="77777777" w:rsidR="008D2696" w:rsidRDefault="008D2696" w:rsidP="0091492C">
      <w:pPr>
        <w:spacing w:after="240" w:line="240" w:lineRule="auto"/>
        <w:ind w:firstLine="720"/>
        <w:jc w:val="both"/>
        <w:rPr>
          <w:rFonts w:ascii="Palatino Linotype" w:eastAsia="Times New Roman" w:hAnsi="Palatino Linotype" w:cs="Times New Roman"/>
          <w:b/>
        </w:rPr>
      </w:pPr>
    </w:p>
    <w:p w14:paraId="291D1726" w14:textId="51092963" w:rsidR="008D2696" w:rsidRDefault="008D2696" w:rsidP="008D2696">
      <w:pPr>
        <w:spacing w:after="240" w:line="240" w:lineRule="auto"/>
        <w:ind w:firstLine="720"/>
        <w:jc w:val="center"/>
        <w:rPr>
          <w:rFonts w:ascii="Palatino Linotype" w:eastAsia="Times New Roman" w:hAnsi="Palatino Linotype" w:cs="Times New Roman"/>
          <w:b/>
        </w:rPr>
      </w:pPr>
      <w:r>
        <w:rPr>
          <w:rFonts w:ascii="Palatino Linotype" w:eastAsia="Times New Roman" w:hAnsi="Palatino Linotype" w:cs="Times New Roman"/>
          <w:b/>
        </w:rPr>
        <w:t>[Remainder of Page Intentionally Left Blank]</w:t>
      </w:r>
    </w:p>
    <w:p w14:paraId="1B816330" w14:textId="077FADE7" w:rsidR="00A869AE" w:rsidRDefault="00A869AE">
      <w:pPr>
        <w:rPr>
          <w:rFonts w:ascii="Palatino Linotype" w:eastAsia="Times New Roman" w:hAnsi="Palatino Linotype" w:cs="Times New Roman"/>
          <w:b/>
        </w:rPr>
      </w:pPr>
      <w:r>
        <w:rPr>
          <w:rFonts w:ascii="Palatino Linotype" w:eastAsia="Times New Roman" w:hAnsi="Palatino Linotype" w:cs="Times New Roman"/>
          <w:b/>
        </w:rPr>
        <w:br w:type="page"/>
      </w:r>
    </w:p>
    <w:p w14:paraId="082FAB12" w14:textId="78777B9D" w:rsidR="0091492C" w:rsidRPr="0091492C" w:rsidRDefault="0091492C" w:rsidP="0091492C">
      <w:pPr>
        <w:spacing w:after="240" w:line="240" w:lineRule="auto"/>
        <w:ind w:firstLine="720"/>
        <w:jc w:val="both"/>
        <w:rPr>
          <w:rFonts w:ascii="Palatino Linotype" w:eastAsia="Times New Roman" w:hAnsi="Palatino Linotype" w:cs="Times New Roman"/>
        </w:rPr>
      </w:pPr>
      <w:r w:rsidRPr="0091492C">
        <w:rPr>
          <w:rFonts w:ascii="Palatino Linotype" w:eastAsia="Times New Roman" w:hAnsi="Palatino Linotype" w:cs="Times New Roman"/>
          <w:b/>
        </w:rPr>
        <w:lastRenderedPageBreak/>
        <w:t>IN WITNESS WHEREOF,</w:t>
      </w:r>
      <w:r w:rsidRPr="0091492C">
        <w:rPr>
          <w:rFonts w:ascii="Palatino Linotype" w:eastAsia="Times New Roman" w:hAnsi="Palatino Linotype" w:cs="Times New Roman"/>
        </w:rPr>
        <w:t xml:space="preserve"> the parties hereto have executed this Agreement as of the Effective Date.</w:t>
      </w:r>
    </w:p>
    <w:p w14:paraId="27C286E4" w14:textId="5E32A080" w:rsidR="0091492C" w:rsidRPr="0091492C" w:rsidRDefault="00495FA4" w:rsidP="0091492C">
      <w:pPr>
        <w:keepNext/>
        <w:keepLines/>
        <w:suppressAutoHyphens/>
        <w:spacing w:after="240" w:line="240" w:lineRule="auto"/>
        <w:ind w:firstLine="4320"/>
        <w:jc w:val="both"/>
        <w:rPr>
          <w:rFonts w:ascii="Palatino Linotype" w:eastAsia="Times New Roman" w:hAnsi="Palatino Linotype" w:cs="Times New Roman"/>
          <w:b/>
        </w:rPr>
      </w:pPr>
      <w:r>
        <w:rPr>
          <w:rFonts w:ascii="Palatino Linotype" w:eastAsia="Times New Roman" w:hAnsi="Palatino Linotype" w:cs="Times New Roman"/>
          <w:b/>
        </w:rPr>
        <w:t>SELLER</w:t>
      </w:r>
      <w:r w:rsidR="0091492C" w:rsidRPr="0091492C">
        <w:rPr>
          <w:rFonts w:ascii="Palatino Linotype" w:eastAsia="Times New Roman" w:hAnsi="Palatino Linotype" w:cs="Times New Roman"/>
          <w:b/>
        </w:rPr>
        <w:t>:</w:t>
      </w:r>
    </w:p>
    <w:p w14:paraId="6CBD98E4" w14:textId="77777777" w:rsidR="0091492C" w:rsidRPr="0091492C" w:rsidRDefault="0091492C" w:rsidP="0091492C">
      <w:pPr>
        <w:keepNext/>
        <w:keepLines/>
        <w:suppressAutoHyphens/>
        <w:spacing w:after="480" w:line="240" w:lineRule="auto"/>
        <w:ind w:left="4320"/>
        <w:jc w:val="both"/>
        <w:rPr>
          <w:rFonts w:ascii="Palatino Linotype" w:eastAsia="Times New Roman" w:hAnsi="Palatino Linotype" w:cs="Times New Roman"/>
        </w:rPr>
      </w:pPr>
      <w:r w:rsidRPr="0091492C">
        <w:rPr>
          <w:rFonts w:ascii="Palatino Linotype" w:eastAsia="Times New Roman" w:hAnsi="Palatino Linotype" w:cs="Times New Roman"/>
          <w:b/>
        </w:rPr>
        <w:t>CITY OF SALINAS</w:t>
      </w:r>
      <w:r w:rsidRPr="0091492C">
        <w:rPr>
          <w:rFonts w:ascii="Palatino Linotype" w:eastAsia="Times New Roman" w:hAnsi="Palatino Linotype" w:cs="Times New Roman"/>
        </w:rPr>
        <w:t>, a California municipal corporation and charter city</w:t>
      </w:r>
    </w:p>
    <w:p w14:paraId="409F4848" w14:textId="77777777" w:rsidR="0091492C" w:rsidRPr="0091492C" w:rsidRDefault="0091492C" w:rsidP="0091492C">
      <w:pPr>
        <w:keepNext/>
        <w:keepLines/>
        <w:tabs>
          <w:tab w:val="left" w:pos="9270"/>
        </w:tabs>
        <w:suppressAutoHyphens/>
        <w:spacing w:after="0" w:line="240" w:lineRule="auto"/>
        <w:ind w:firstLine="4320"/>
        <w:rPr>
          <w:rFonts w:ascii="Palatino Linotype" w:eastAsia="Times New Roman" w:hAnsi="Palatino Linotype" w:cs="Times New Roman"/>
          <w:u w:val="single"/>
        </w:rPr>
      </w:pPr>
      <w:r w:rsidRPr="0091492C">
        <w:rPr>
          <w:rFonts w:ascii="Palatino Linotype" w:eastAsia="Times New Roman" w:hAnsi="Palatino Linotype" w:cs="Times New Roman"/>
        </w:rPr>
        <w:t>By:</w:t>
      </w:r>
      <w:r w:rsidRPr="0091492C">
        <w:rPr>
          <w:rFonts w:ascii="Palatino Linotype" w:eastAsia="Times New Roman" w:hAnsi="Palatino Linotype" w:cs="Times New Roman"/>
          <w:u w:val="single"/>
        </w:rPr>
        <w:tab/>
      </w:r>
    </w:p>
    <w:p w14:paraId="39A4C9E6" w14:textId="5E80D5EE" w:rsidR="0091492C" w:rsidRPr="0091492C" w:rsidRDefault="004E64DD" w:rsidP="0091492C">
      <w:pPr>
        <w:keepNext/>
        <w:keepLines/>
        <w:tabs>
          <w:tab w:val="left" w:pos="9270"/>
        </w:tabs>
        <w:suppressAutoHyphens/>
        <w:spacing w:after="360" w:line="240" w:lineRule="auto"/>
        <w:ind w:left="1440" w:firstLine="4320"/>
        <w:rPr>
          <w:rFonts w:ascii="Palatino Linotype" w:eastAsia="Times New Roman" w:hAnsi="Palatino Linotype" w:cs="Times New Roman"/>
        </w:rPr>
      </w:pPr>
      <w:r>
        <w:rPr>
          <w:rFonts w:ascii="Palatino Linotype" w:eastAsia="Times New Roman" w:hAnsi="Palatino Linotype" w:cs="Times New Roman"/>
        </w:rPr>
        <w:t>Kimbley Craig</w:t>
      </w:r>
      <w:r w:rsidR="0091492C" w:rsidRPr="0091492C">
        <w:rPr>
          <w:rFonts w:ascii="Palatino Linotype" w:eastAsia="Times New Roman" w:hAnsi="Palatino Linotype" w:cs="Times New Roman"/>
        </w:rPr>
        <w:t>, Mayor</w:t>
      </w:r>
    </w:p>
    <w:p w14:paraId="01E24AEF" w14:textId="77777777" w:rsidR="0091492C" w:rsidRPr="0091492C" w:rsidRDefault="0091492C" w:rsidP="0091492C">
      <w:pPr>
        <w:keepNext/>
        <w:keepLines/>
        <w:tabs>
          <w:tab w:val="right" w:pos="9360"/>
        </w:tabs>
        <w:suppressAutoHyphens/>
        <w:spacing w:after="480" w:line="240" w:lineRule="auto"/>
        <w:rPr>
          <w:rFonts w:ascii="Palatino Linotype" w:eastAsia="Times New Roman" w:hAnsi="Palatino Linotype" w:cs="Times New Roman"/>
        </w:rPr>
      </w:pPr>
      <w:r w:rsidRPr="0091492C">
        <w:rPr>
          <w:rFonts w:ascii="Palatino Linotype" w:eastAsia="Times New Roman" w:hAnsi="Palatino Linotype" w:cs="Times New Roman"/>
          <w:b/>
        </w:rPr>
        <w:t>ATTEST:</w:t>
      </w:r>
    </w:p>
    <w:p w14:paraId="61616626" w14:textId="77777777" w:rsidR="0091492C" w:rsidRPr="0091492C" w:rsidRDefault="0091492C" w:rsidP="0091492C">
      <w:pPr>
        <w:keepNext/>
        <w:keepLines/>
        <w:tabs>
          <w:tab w:val="left" w:pos="-1440"/>
          <w:tab w:val="left" w:pos="-720"/>
          <w:tab w:val="left" w:pos="4320"/>
        </w:tabs>
        <w:suppressAutoHyphens/>
        <w:spacing w:after="0" w:line="240" w:lineRule="auto"/>
        <w:rPr>
          <w:rFonts w:ascii="Palatino Linotype" w:eastAsia="Times New Roman" w:hAnsi="Palatino Linotype" w:cs="Times New Roman"/>
        </w:rPr>
      </w:pPr>
      <w:r w:rsidRPr="0091492C">
        <w:rPr>
          <w:rFonts w:ascii="Palatino Linotype" w:eastAsia="Times New Roman" w:hAnsi="Palatino Linotype" w:cs="Times New Roman"/>
          <w:u w:val="single"/>
        </w:rPr>
        <w:tab/>
      </w:r>
    </w:p>
    <w:p w14:paraId="7098A9E7" w14:textId="77777777" w:rsidR="0091492C" w:rsidRPr="0091492C" w:rsidRDefault="0091492C" w:rsidP="0091492C">
      <w:pPr>
        <w:keepNext/>
        <w:keepLines/>
        <w:suppressAutoHyphens/>
        <w:spacing w:after="480" w:line="240" w:lineRule="auto"/>
        <w:rPr>
          <w:rFonts w:ascii="Palatino Linotype" w:eastAsia="Times New Roman" w:hAnsi="Palatino Linotype" w:cs="Times New Roman"/>
        </w:rPr>
      </w:pPr>
      <w:r w:rsidRPr="0091492C">
        <w:rPr>
          <w:rFonts w:ascii="Palatino Linotype" w:eastAsia="Times New Roman" w:hAnsi="Palatino Linotype" w:cs="Times New Roman"/>
        </w:rPr>
        <w:t>Patricia M. Barajas, City Clerk</w:t>
      </w:r>
    </w:p>
    <w:p w14:paraId="2BBAFB8E" w14:textId="77777777" w:rsidR="0091492C" w:rsidRPr="0091492C" w:rsidRDefault="0091492C" w:rsidP="0091492C">
      <w:pPr>
        <w:keepNext/>
        <w:keepLines/>
        <w:suppressAutoHyphens/>
        <w:spacing w:after="480" w:line="240" w:lineRule="auto"/>
        <w:rPr>
          <w:rFonts w:ascii="Palatino Linotype" w:eastAsia="Times New Roman" w:hAnsi="Palatino Linotype" w:cs="Times New Roman"/>
        </w:rPr>
      </w:pPr>
      <w:r w:rsidRPr="0091492C">
        <w:rPr>
          <w:rFonts w:ascii="Palatino Linotype" w:eastAsia="Times New Roman" w:hAnsi="Palatino Linotype" w:cs="Times New Roman"/>
          <w:b/>
        </w:rPr>
        <w:t>APPROVED AS TO FORM:</w:t>
      </w:r>
    </w:p>
    <w:p w14:paraId="3F513B25" w14:textId="77777777" w:rsidR="0091492C" w:rsidRPr="0091492C" w:rsidRDefault="0091492C" w:rsidP="0091492C">
      <w:pPr>
        <w:keepNext/>
        <w:keepLines/>
        <w:tabs>
          <w:tab w:val="left" w:pos="-1440"/>
          <w:tab w:val="left" w:pos="-720"/>
          <w:tab w:val="left" w:pos="4320"/>
        </w:tabs>
        <w:suppressAutoHyphens/>
        <w:spacing w:after="0" w:line="240" w:lineRule="auto"/>
        <w:rPr>
          <w:rFonts w:ascii="Palatino Linotype" w:eastAsia="Times New Roman" w:hAnsi="Palatino Linotype" w:cs="Times New Roman"/>
        </w:rPr>
      </w:pPr>
      <w:r w:rsidRPr="0091492C">
        <w:rPr>
          <w:rFonts w:ascii="Palatino Linotype" w:eastAsia="Times New Roman" w:hAnsi="Palatino Linotype" w:cs="Times New Roman"/>
          <w:u w:val="single"/>
        </w:rPr>
        <w:tab/>
      </w:r>
    </w:p>
    <w:p w14:paraId="2A56DC00" w14:textId="77777777" w:rsidR="0091492C" w:rsidRPr="0091492C" w:rsidRDefault="0091492C" w:rsidP="0091492C">
      <w:pPr>
        <w:keepNext/>
        <w:keepLines/>
        <w:suppressAutoHyphens/>
        <w:spacing w:after="240" w:line="240" w:lineRule="auto"/>
        <w:rPr>
          <w:rFonts w:ascii="Palatino Linotype" w:eastAsia="Times New Roman" w:hAnsi="Palatino Linotype" w:cs="Times New Roman"/>
          <w:b/>
        </w:rPr>
      </w:pPr>
      <w:r w:rsidRPr="0091492C">
        <w:rPr>
          <w:rFonts w:ascii="Palatino Linotype" w:eastAsia="Times New Roman" w:hAnsi="Palatino Linotype" w:cs="Times New Roman"/>
        </w:rPr>
        <w:t>Christopher A. Callihan, City Attorney</w:t>
      </w:r>
      <w:r w:rsidRPr="0091492C">
        <w:rPr>
          <w:rFonts w:ascii="Palatino Linotype" w:eastAsia="Times New Roman" w:hAnsi="Palatino Linotype" w:cs="Times New Roman"/>
          <w:b/>
        </w:rPr>
        <w:t xml:space="preserve"> </w:t>
      </w:r>
    </w:p>
    <w:p w14:paraId="6142B281" w14:textId="1E319115" w:rsidR="0091492C" w:rsidRPr="0091492C" w:rsidRDefault="0091492C" w:rsidP="00782D21">
      <w:pPr>
        <w:keepNext/>
        <w:keepLines/>
        <w:suppressAutoHyphens/>
        <w:spacing w:after="240" w:line="240" w:lineRule="auto"/>
        <w:ind w:left="3600" w:firstLine="720"/>
        <w:rPr>
          <w:rFonts w:ascii="Palatino Linotype" w:eastAsia="Times New Roman" w:hAnsi="Palatino Linotype" w:cs="Times New Roman"/>
          <w:b/>
        </w:rPr>
      </w:pPr>
      <w:r w:rsidRPr="0091492C">
        <w:rPr>
          <w:rFonts w:ascii="Palatino Linotype" w:eastAsia="Times New Roman" w:hAnsi="Palatino Linotype" w:cs="Times New Roman"/>
          <w:b/>
        </w:rPr>
        <w:t>BUYER:</w:t>
      </w:r>
    </w:p>
    <w:p w14:paraId="6D92A89C" w14:textId="453238B1" w:rsidR="008D2696" w:rsidRDefault="004E64DD" w:rsidP="00782D21">
      <w:pPr>
        <w:keepNext/>
        <w:keepLines/>
        <w:suppressAutoHyphens/>
        <w:spacing w:after="480" w:line="240" w:lineRule="auto"/>
        <w:ind w:left="4320"/>
        <w:rPr>
          <w:rFonts w:ascii="Palatino Linotype" w:eastAsia="Times New Roman" w:hAnsi="Palatino Linotype" w:cs="Times New Roman"/>
        </w:rPr>
      </w:pPr>
      <w:r>
        <w:rPr>
          <w:rFonts w:ascii="Palatino Linotype" w:eastAsia="Times New Roman" w:hAnsi="Palatino Linotype" w:cs="Times New Roman"/>
          <w:b/>
        </w:rPr>
        <w:t>CITY OF GONZALES</w:t>
      </w:r>
      <w:r w:rsidR="0091492C" w:rsidRPr="0091492C">
        <w:rPr>
          <w:rFonts w:ascii="Palatino Linotype" w:eastAsia="Times New Roman" w:hAnsi="Palatino Linotype" w:cs="Times New Roman"/>
        </w:rPr>
        <w:t xml:space="preserve">, a </w:t>
      </w:r>
      <w:r>
        <w:rPr>
          <w:rFonts w:ascii="Palatino Linotype" w:eastAsia="Times New Roman" w:hAnsi="Palatino Linotype" w:cs="Times New Roman"/>
        </w:rPr>
        <w:t>California municipal corporation</w:t>
      </w:r>
      <w:r w:rsidR="009A6C01">
        <w:rPr>
          <w:rFonts w:ascii="Palatino Linotype" w:eastAsia="Times New Roman" w:hAnsi="Palatino Linotype" w:cs="Times New Roman"/>
        </w:rPr>
        <w:t xml:space="preserve"> </w:t>
      </w:r>
    </w:p>
    <w:p w14:paraId="5CA4B6DE" w14:textId="206E56A7" w:rsidR="00782D21" w:rsidRPr="0091492C" w:rsidRDefault="00782D21" w:rsidP="00782D21">
      <w:pPr>
        <w:keepNext/>
        <w:keepLines/>
        <w:tabs>
          <w:tab w:val="left" w:pos="9270"/>
        </w:tabs>
        <w:suppressAutoHyphens/>
        <w:spacing w:after="0" w:line="240" w:lineRule="auto"/>
        <w:ind w:firstLine="4320"/>
        <w:rPr>
          <w:rFonts w:ascii="Palatino Linotype" w:eastAsia="Times New Roman" w:hAnsi="Palatino Linotype" w:cs="Times New Roman"/>
          <w:u w:val="single"/>
        </w:rPr>
      </w:pPr>
      <w:r w:rsidRPr="0091492C">
        <w:rPr>
          <w:rFonts w:ascii="Palatino Linotype" w:eastAsia="Times New Roman" w:hAnsi="Palatino Linotype" w:cs="Times New Roman"/>
        </w:rPr>
        <w:t>By:</w:t>
      </w:r>
      <w:r w:rsidRPr="0091492C">
        <w:rPr>
          <w:rFonts w:ascii="Palatino Linotype" w:eastAsia="Times New Roman" w:hAnsi="Palatino Linotype" w:cs="Times New Roman"/>
          <w:u w:val="single"/>
        </w:rPr>
        <w:tab/>
      </w:r>
    </w:p>
    <w:p w14:paraId="36085152" w14:textId="4A3C0096" w:rsidR="00782D21" w:rsidRPr="0091492C" w:rsidRDefault="00782D21" w:rsidP="00782D21">
      <w:pPr>
        <w:keepNext/>
        <w:keepLines/>
        <w:tabs>
          <w:tab w:val="left" w:pos="9270"/>
        </w:tabs>
        <w:suppressAutoHyphens/>
        <w:spacing w:after="360" w:line="240" w:lineRule="auto"/>
        <w:ind w:left="1440" w:firstLine="4320"/>
        <w:rPr>
          <w:rFonts w:ascii="Palatino Linotype" w:eastAsia="Times New Roman" w:hAnsi="Palatino Linotype" w:cs="Times New Roman"/>
        </w:rPr>
      </w:pPr>
      <w:r>
        <w:rPr>
          <w:rFonts w:ascii="Palatino Linotype" w:eastAsia="Times New Roman" w:hAnsi="Palatino Linotype" w:cs="Times New Roman"/>
        </w:rPr>
        <w:t>Rene Mendez, City Manager</w:t>
      </w:r>
    </w:p>
    <w:p w14:paraId="32B5C2C8" w14:textId="78247520" w:rsidR="00782D21" w:rsidRDefault="00782D21" w:rsidP="008D2696">
      <w:pPr>
        <w:keepNext/>
        <w:keepLines/>
        <w:suppressAutoHyphens/>
        <w:spacing w:after="480" w:line="240" w:lineRule="auto"/>
        <w:ind w:left="90"/>
        <w:rPr>
          <w:rFonts w:ascii="Palatino Linotype" w:eastAsia="Times New Roman" w:hAnsi="Palatino Linotype" w:cs="Times New Roman"/>
        </w:rPr>
      </w:pPr>
    </w:p>
    <w:p w14:paraId="06809A06" w14:textId="77777777" w:rsidR="009A6C01" w:rsidRPr="003B3ABE" w:rsidRDefault="009A6C01" w:rsidP="009A6C01">
      <w:pPr>
        <w:rPr>
          <w:rFonts w:ascii="Times New Roman" w:hAnsi="Times New Roman"/>
          <w:szCs w:val="24"/>
        </w:rPr>
      </w:pPr>
    </w:p>
    <w:p w14:paraId="0EA19D0B" w14:textId="77777777" w:rsidR="009A6C01" w:rsidRPr="004E64DD" w:rsidRDefault="009A6C01" w:rsidP="009A6C01">
      <w:pPr>
        <w:rPr>
          <w:rFonts w:ascii="Times New Roman" w:hAnsi="Times New Roman"/>
          <w:szCs w:val="24"/>
          <w:highlight w:val="yellow"/>
        </w:rPr>
      </w:pPr>
    </w:p>
    <w:p w14:paraId="55E01BB3" w14:textId="4F522C22" w:rsidR="009A6C01" w:rsidRDefault="009A6C01" w:rsidP="009A6C01">
      <w:pPr>
        <w:rPr>
          <w:rFonts w:ascii="Times New Roman" w:hAnsi="Times New Roman"/>
          <w:szCs w:val="24"/>
        </w:rPr>
      </w:pPr>
      <w:r>
        <w:rPr>
          <w:rFonts w:ascii="Times New Roman" w:hAnsi="Times New Roman"/>
          <w:szCs w:val="24"/>
        </w:rPr>
        <w:tab/>
      </w:r>
      <w:r>
        <w:rPr>
          <w:rFonts w:ascii="Times New Roman" w:hAnsi="Times New Roman"/>
          <w:szCs w:val="24"/>
        </w:rPr>
        <w:tab/>
      </w:r>
    </w:p>
    <w:p w14:paraId="3D75F18F" w14:textId="70C0C5A6" w:rsidR="008D2696" w:rsidRDefault="008D2696" w:rsidP="009A6C01">
      <w:pPr>
        <w:rPr>
          <w:rFonts w:ascii="Times New Roman" w:hAnsi="Times New Roman"/>
          <w:szCs w:val="24"/>
        </w:rPr>
      </w:pPr>
    </w:p>
    <w:p w14:paraId="7F3D1D0C" w14:textId="77777777" w:rsidR="0091492C" w:rsidRPr="0091492C" w:rsidRDefault="0091492C" w:rsidP="0091492C">
      <w:pPr>
        <w:suppressAutoHyphens/>
        <w:spacing w:after="0" w:line="240" w:lineRule="auto"/>
        <w:rPr>
          <w:rFonts w:ascii="Palatino Linotype" w:eastAsia="Times New Roman" w:hAnsi="Palatino Linotype" w:cs="Times New Roman"/>
        </w:rPr>
        <w:sectPr w:rsidR="0091492C" w:rsidRPr="0091492C" w:rsidSect="003D7E02">
          <w:footerReference w:type="default" r:id="rId11"/>
          <w:headerReference w:type="first" r:id="rId12"/>
          <w:footerReference w:type="first" r:id="rId13"/>
          <w:pgSz w:w="12240" w:h="15840" w:code="1"/>
          <w:pgMar w:top="1440" w:right="1440" w:bottom="1440" w:left="1440" w:header="720" w:footer="720" w:gutter="0"/>
          <w:pgNumType w:start="1"/>
          <w:cols w:space="720"/>
          <w:titlePg/>
          <w:docGrid w:linePitch="313"/>
        </w:sectPr>
      </w:pPr>
    </w:p>
    <w:p w14:paraId="66904F0A" w14:textId="77777777" w:rsidR="0091492C" w:rsidRPr="0091492C" w:rsidRDefault="0091492C" w:rsidP="0091492C">
      <w:pPr>
        <w:suppressAutoHyphens/>
        <w:spacing w:after="240" w:line="240" w:lineRule="auto"/>
        <w:jc w:val="center"/>
        <w:rPr>
          <w:rFonts w:ascii="Palatino Linotype" w:eastAsia="Times New Roman" w:hAnsi="Palatino Linotype" w:cs="Times New Roman"/>
        </w:rPr>
      </w:pPr>
      <w:r w:rsidRPr="0091492C">
        <w:rPr>
          <w:rFonts w:ascii="Palatino Linotype" w:eastAsia="Times New Roman" w:hAnsi="Palatino Linotype" w:cs="Times New Roman"/>
          <w:b/>
        </w:rPr>
        <w:lastRenderedPageBreak/>
        <w:t>EXHIBIT “A”</w:t>
      </w:r>
    </w:p>
    <w:p w14:paraId="409825C6" w14:textId="17BF0C2F" w:rsidR="0091492C" w:rsidRPr="0091492C" w:rsidRDefault="0091492C" w:rsidP="00660125">
      <w:pPr>
        <w:suppressAutoHyphens/>
        <w:spacing w:after="0" w:line="240" w:lineRule="auto"/>
        <w:jc w:val="center"/>
        <w:rPr>
          <w:rFonts w:ascii="Palatino Linotype" w:eastAsia="Times New Roman" w:hAnsi="Palatino Linotype" w:cs="Times New Roman"/>
        </w:rPr>
      </w:pPr>
    </w:p>
    <w:p w14:paraId="27EDE829" w14:textId="77777777" w:rsidR="0091492C" w:rsidRPr="0091492C" w:rsidRDefault="0091492C" w:rsidP="0091492C">
      <w:pPr>
        <w:suppressAutoHyphens/>
        <w:spacing w:after="0" w:line="240" w:lineRule="auto"/>
        <w:rPr>
          <w:rFonts w:ascii="Palatino Linotype" w:eastAsia="Times New Roman" w:hAnsi="Palatino Linotype" w:cs="Times New Roman"/>
        </w:rPr>
      </w:pPr>
    </w:p>
    <w:p w14:paraId="2987519A" w14:textId="2864A017" w:rsidR="0091492C" w:rsidRDefault="00EE4F42" w:rsidP="0091492C">
      <w:pPr>
        <w:suppressAutoHyphens/>
        <w:spacing w:after="0" w:line="240" w:lineRule="auto"/>
        <w:jc w:val="center"/>
        <w:rPr>
          <w:rFonts w:ascii="Palatino Linotype" w:eastAsia="Times New Roman" w:hAnsi="Palatino Linotype" w:cs="Times New Roman"/>
        </w:rPr>
      </w:pPr>
      <w:r>
        <w:rPr>
          <w:noProof/>
        </w:rPr>
        <w:drawing>
          <wp:inline distT="0" distB="0" distL="0" distR="0" wp14:anchorId="375E4C20" wp14:editId="133CF706">
            <wp:extent cx="5943600" cy="4034790"/>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943600" cy="4034790"/>
                    </a:xfrm>
                    <a:prstGeom prst="rect">
                      <a:avLst/>
                    </a:prstGeom>
                  </pic:spPr>
                </pic:pic>
              </a:graphicData>
            </a:graphic>
          </wp:inline>
        </w:drawing>
      </w:r>
    </w:p>
    <w:p w14:paraId="47CC8EAB" w14:textId="77777777" w:rsidR="00660125" w:rsidRDefault="00660125" w:rsidP="0091492C">
      <w:pPr>
        <w:suppressAutoHyphens/>
        <w:spacing w:after="0" w:line="240" w:lineRule="auto"/>
        <w:jc w:val="center"/>
        <w:rPr>
          <w:rFonts w:ascii="Palatino Linotype" w:eastAsia="Times New Roman" w:hAnsi="Palatino Linotype" w:cs="Times New Roman"/>
        </w:rPr>
      </w:pPr>
    </w:p>
    <w:p w14:paraId="06A40A3F" w14:textId="77777777" w:rsidR="00660125" w:rsidRDefault="00660125" w:rsidP="0091492C">
      <w:pPr>
        <w:suppressAutoHyphens/>
        <w:spacing w:after="0" w:line="240" w:lineRule="auto"/>
        <w:jc w:val="center"/>
        <w:rPr>
          <w:rFonts w:ascii="Palatino Linotype" w:eastAsia="Times New Roman" w:hAnsi="Palatino Linotype" w:cs="Times New Roman"/>
        </w:rPr>
      </w:pPr>
    </w:p>
    <w:p w14:paraId="04F360B8" w14:textId="77777777" w:rsidR="00660125" w:rsidRDefault="00660125" w:rsidP="0091492C">
      <w:pPr>
        <w:suppressAutoHyphens/>
        <w:spacing w:after="0" w:line="240" w:lineRule="auto"/>
        <w:jc w:val="center"/>
        <w:rPr>
          <w:rFonts w:ascii="Palatino Linotype" w:eastAsia="Times New Roman" w:hAnsi="Palatino Linotype" w:cs="Times New Roman"/>
        </w:rPr>
      </w:pPr>
    </w:p>
    <w:p w14:paraId="22997A89" w14:textId="77777777" w:rsidR="00660125" w:rsidRDefault="00660125" w:rsidP="0091492C">
      <w:pPr>
        <w:suppressAutoHyphens/>
        <w:spacing w:after="0" w:line="240" w:lineRule="auto"/>
        <w:jc w:val="center"/>
        <w:rPr>
          <w:rFonts w:ascii="Palatino Linotype" w:eastAsia="Times New Roman" w:hAnsi="Palatino Linotype" w:cs="Times New Roman"/>
        </w:rPr>
      </w:pPr>
    </w:p>
    <w:p w14:paraId="6574B06F" w14:textId="77777777" w:rsidR="00660125" w:rsidRDefault="00660125" w:rsidP="0091492C">
      <w:pPr>
        <w:suppressAutoHyphens/>
        <w:spacing w:after="0" w:line="240" w:lineRule="auto"/>
        <w:jc w:val="center"/>
        <w:rPr>
          <w:rFonts w:ascii="Palatino Linotype" w:eastAsia="Times New Roman" w:hAnsi="Palatino Linotype" w:cs="Times New Roman"/>
        </w:rPr>
      </w:pPr>
    </w:p>
    <w:p w14:paraId="780F2744" w14:textId="77777777" w:rsidR="00660125" w:rsidRDefault="00660125" w:rsidP="0091492C">
      <w:pPr>
        <w:suppressAutoHyphens/>
        <w:spacing w:after="0" w:line="240" w:lineRule="auto"/>
        <w:jc w:val="center"/>
        <w:rPr>
          <w:rFonts w:ascii="Palatino Linotype" w:eastAsia="Times New Roman" w:hAnsi="Palatino Linotype" w:cs="Times New Roman"/>
        </w:rPr>
      </w:pPr>
    </w:p>
    <w:p w14:paraId="6EEB765B" w14:textId="77777777" w:rsidR="00660125" w:rsidRDefault="00660125" w:rsidP="0091492C">
      <w:pPr>
        <w:suppressAutoHyphens/>
        <w:spacing w:after="0" w:line="240" w:lineRule="auto"/>
        <w:jc w:val="center"/>
        <w:rPr>
          <w:rFonts w:ascii="Palatino Linotype" w:eastAsia="Times New Roman" w:hAnsi="Palatino Linotype" w:cs="Times New Roman"/>
        </w:rPr>
      </w:pPr>
    </w:p>
    <w:p w14:paraId="5C7595CC" w14:textId="346ECC48" w:rsidR="00660125" w:rsidRDefault="00660125" w:rsidP="0091492C">
      <w:pPr>
        <w:suppressAutoHyphens/>
        <w:spacing w:after="0" w:line="240" w:lineRule="auto"/>
        <w:jc w:val="center"/>
        <w:rPr>
          <w:rFonts w:ascii="Palatino Linotype" w:eastAsia="Times New Roman" w:hAnsi="Palatino Linotype" w:cs="Times New Roman"/>
        </w:rPr>
      </w:pPr>
    </w:p>
    <w:p w14:paraId="199FA6F9" w14:textId="1CD55682" w:rsidR="00EE4F42" w:rsidRDefault="00EE4F42" w:rsidP="0091492C">
      <w:pPr>
        <w:suppressAutoHyphens/>
        <w:spacing w:after="0" w:line="240" w:lineRule="auto"/>
        <w:jc w:val="center"/>
        <w:rPr>
          <w:rFonts w:ascii="Palatino Linotype" w:eastAsia="Times New Roman" w:hAnsi="Palatino Linotype" w:cs="Times New Roman"/>
        </w:rPr>
      </w:pPr>
    </w:p>
    <w:p w14:paraId="3F64679C" w14:textId="09E78FDC" w:rsidR="00EE4F42" w:rsidRDefault="00EE4F42" w:rsidP="0091492C">
      <w:pPr>
        <w:suppressAutoHyphens/>
        <w:spacing w:after="0" w:line="240" w:lineRule="auto"/>
        <w:jc w:val="center"/>
        <w:rPr>
          <w:rFonts w:ascii="Palatino Linotype" w:eastAsia="Times New Roman" w:hAnsi="Palatino Linotype" w:cs="Times New Roman"/>
        </w:rPr>
      </w:pPr>
    </w:p>
    <w:p w14:paraId="1386A9A4" w14:textId="3026AD54" w:rsidR="00EE4F42" w:rsidRDefault="00EE4F42" w:rsidP="0091492C">
      <w:pPr>
        <w:suppressAutoHyphens/>
        <w:spacing w:after="0" w:line="240" w:lineRule="auto"/>
        <w:jc w:val="center"/>
        <w:rPr>
          <w:rFonts w:ascii="Palatino Linotype" w:eastAsia="Times New Roman" w:hAnsi="Palatino Linotype" w:cs="Times New Roman"/>
        </w:rPr>
      </w:pPr>
    </w:p>
    <w:p w14:paraId="56D4448F" w14:textId="28570202" w:rsidR="00EE4F42" w:rsidRDefault="00EE4F42" w:rsidP="0091492C">
      <w:pPr>
        <w:suppressAutoHyphens/>
        <w:spacing w:after="0" w:line="240" w:lineRule="auto"/>
        <w:jc w:val="center"/>
        <w:rPr>
          <w:rFonts w:ascii="Palatino Linotype" w:eastAsia="Times New Roman" w:hAnsi="Palatino Linotype" w:cs="Times New Roman"/>
        </w:rPr>
      </w:pPr>
    </w:p>
    <w:p w14:paraId="2CF4DB52" w14:textId="488EB566" w:rsidR="00EE4F42" w:rsidRDefault="00EE4F42" w:rsidP="0091492C">
      <w:pPr>
        <w:suppressAutoHyphens/>
        <w:spacing w:after="0" w:line="240" w:lineRule="auto"/>
        <w:jc w:val="center"/>
        <w:rPr>
          <w:rFonts w:ascii="Palatino Linotype" w:eastAsia="Times New Roman" w:hAnsi="Palatino Linotype" w:cs="Times New Roman"/>
        </w:rPr>
      </w:pPr>
    </w:p>
    <w:p w14:paraId="25D1F761" w14:textId="030BF83E" w:rsidR="00EE4F42" w:rsidRDefault="00EE4F42" w:rsidP="0091492C">
      <w:pPr>
        <w:suppressAutoHyphens/>
        <w:spacing w:after="0" w:line="240" w:lineRule="auto"/>
        <w:jc w:val="center"/>
        <w:rPr>
          <w:rFonts w:ascii="Palatino Linotype" w:eastAsia="Times New Roman" w:hAnsi="Palatino Linotype" w:cs="Times New Roman"/>
        </w:rPr>
      </w:pPr>
    </w:p>
    <w:p w14:paraId="7D3F183E" w14:textId="78920BCB" w:rsidR="00EE4F42" w:rsidRDefault="00EE4F42" w:rsidP="0091492C">
      <w:pPr>
        <w:suppressAutoHyphens/>
        <w:spacing w:after="0" w:line="240" w:lineRule="auto"/>
        <w:jc w:val="center"/>
        <w:rPr>
          <w:rFonts w:ascii="Palatino Linotype" w:eastAsia="Times New Roman" w:hAnsi="Palatino Linotype" w:cs="Times New Roman"/>
        </w:rPr>
      </w:pPr>
    </w:p>
    <w:p w14:paraId="15DB52AD" w14:textId="19FF67EE" w:rsidR="00EE4F42" w:rsidRDefault="00EE4F42" w:rsidP="0091492C">
      <w:pPr>
        <w:suppressAutoHyphens/>
        <w:spacing w:after="0" w:line="240" w:lineRule="auto"/>
        <w:jc w:val="center"/>
        <w:rPr>
          <w:rFonts w:ascii="Palatino Linotype" w:eastAsia="Times New Roman" w:hAnsi="Palatino Linotype" w:cs="Times New Roman"/>
        </w:rPr>
      </w:pPr>
    </w:p>
    <w:p w14:paraId="7642C7F6" w14:textId="7AFE128A" w:rsidR="00EE4F42" w:rsidRDefault="00EE4F42" w:rsidP="0091492C">
      <w:pPr>
        <w:suppressAutoHyphens/>
        <w:spacing w:after="0" w:line="240" w:lineRule="auto"/>
        <w:jc w:val="center"/>
        <w:rPr>
          <w:rFonts w:ascii="Palatino Linotype" w:eastAsia="Times New Roman" w:hAnsi="Palatino Linotype" w:cs="Times New Roman"/>
        </w:rPr>
      </w:pPr>
    </w:p>
    <w:p w14:paraId="001A20D0" w14:textId="77777777" w:rsidR="00EE4F42" w:rsidRDefault="00EE4F42" w:rsidP="0091492C">
      <w:pPr>
        <w:suppressAutoHyphens/>
        <w:spacing w:after="0" w:line="240" w:lineRule="auto"/>
        <w:jc w:val="center"/>
        <w:rPr>
          <w:rFonts w:ascii="Palatino Linotype" w:eastAsia="Times New Roman" w:hAnsi="Palatino Linotype" w:cs="Times New Roman"/>
        </w:rPr>
      </w:pPr>
    </w:p>
    <w:p w14:paraId="7E45F6C8" w14:textId="77777777" w:rsidR="00660125" w:rsidRDefault="00660125" w:rsidP="0091492C">
      <w:pPr>
        <w:suppressAutoHyphens/>
        <w:spacing w:after="0" w:line="240" w:lineRule="auto"/>
        <w:jc w:val="center"/>
        <w:rPr>
          <w:rFonts w:ascii="Palatino Linotype" w:eastAsia="Times New Roman" w:hAnsi="Palatino Linotype" w:cs="Times New Roman"/>
        </w:rPr>
      </w:pPr>
    </w:p>
    <w:p w14:paraId="3045A653" w14:textId="77777777" w:rsidR="00660125" w:rsidRDefault="00660125" w:rsidP="0091492C">
      <w:pPr>
        <w:suppressAutoHyphens/>
        <w:spacing w:after="0" w:line="240" w:lineRule="auto"/>
        <w:jc w:val="center"/>
        <w:rPr>
          <w:rFonts w:ascii="Palatino Linotype" w:eastAsia="Times New Roman" w:hAnsi="Palatino Linotype" w:cs="Times New Roman"/>
        </w:rPr>
      </w:pPr>
    </w:p>
    <w:p w14:paraId="6CF02E74" w14:textId="558F0404" w:rsidR="00660125" w:rsidRPr="0091492C" w:rsidRDefault="00EE4F42" w:rsidP="0091492C">
      <w:pPr>
        <w:suppressAutoHyphens/>
        <w:spacing w:after="0" w:line="240" w:lineRule="auto"/>
        <w:jc w:val="center"/>
        <w:rPr>
          <w:rFonts w:ascii="Palatino Linotype" w:eastAsia="Times New Roman" w:hAnsi="Palatino Linotype" w:cs="Times New Roman"/>
        </w:rPr>
        <w:sectPr w:rsidR="00660125" w:rsidRPr="0091492C">
          <w:headerReference w:type="default" r:id="rId15"/>
          <w:footerReference w:type="default" r:id="rId16"/>
          <w:pgSz w:w="12240" w:h="15840" w:code="1"/>
          <w:pgMar w:top="1440" w:right="1440" w:bottom="1440" w:left="1440" w:header="720" w:footer="720" w:gutter="0"/>
          <w:paperSrc w:first="1025" w:other="1025"/>
          <w:pgNumType w:start="1"/>
          <w:cols w:space="720"/>
          <w:noEndnote/>
          <w:docGrid w:linePitch="313"/>
        </w:sectPr>
      </w:pPr>
      <w:r>
        <w:rPr>
          <w:noProof/>
        </w:rPr>
        <w:drawing>
          <wp:inline distT="0" distB="0" distL="0" distR="0" wp14:anchorId="6A99E3C5" wp14:editId="08E8C0B6">
            <wp:extent cx="5943600" cy="743232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943600" cy="7432324"/>
                    </a:xfrm>
                    <a:prstGeom prst="rect">
                      <a:avLst/>
                    </a:prstGeom>
                  </pic:spPr>
                </pic:pic>
              </a:graphicData>
            </a:graphic>
          </wp:inline>
        </w:drawing>
      </w:r>
    </w:p>
    <w:p w14:paraId="553315DF" w14:textId="7CBBF3FD" w:rsidR="0091492C" w:rsidRDefault="0091492C" w:rsidP="0091492C">
      <w:pPr>
        <w:suppressAutoHyphens/>
        <w:spacing w:after="240" w:line="240" w:lineRule="auto"/>
        <w:jc w:val="center"/>
        <w:rPr>
          <w:rFonts w:ascii="Palatino Linotype" w:eastAsia="Times New Roman" w:hAnsi="Palatino Linotype" w:cs="Times New Roman"/>
          <w:b/>
        </w:rPr>
      </w:pPr>
      <w:r w:rsidRPr="0091492C">
        <w:rPr>
          <w:rFonts w:ascii="Palatino Linotype" w:eastAsia="Times New Roman" w:hAnsi="Palatino Linotype" w:cs="Times New Roman"/>
          <w:b/>
        </w:rPr>
        <w:lastRenderedPageBreak/>
        <w:t>EXHIBIT “B”</w:t>
      </w:r>
    </w:p>
    <w:p w14:paraId="518C2E90" w14:textId="09E33BAF" w:rsidR="005B2A0F" w:rsidRDefault="005B2A0F" w:rsidP="0091492C">
      <w:pPr>
        <w:suppressAutoHyphens/>
        <w:spacing w:after="240" w:line="240" w:lineRule="auto"/>
        <w:jc w:val="center"/>
        <w:rPr>
          <w:rFonts w:ascii="Palatino Linotype" w:eastAsia="Times New Roman" w:hAnsi="Palatino Linotype" w:cs="Times New Roman"/>
          <w:b/>
        </w:rPr>
      </w:pPr>
    </w:p>
    <w:p w14:paraId="6D75553B" w14:textId="5E54B487" w:rsidR="005B2A0F" w:rsidRDefault="00EE4F42" w:rsidP="0091492C">
      <w:pPr>
        <w:suppressAutoHyphens/>
        <w:spacing w:after="240" w:line="240" w:lineRule="auto"/>
        <w:jc w:val="center"/>
        <w:rPr>
          <w:rFonts w:ascii="Palatino Linotype" w:eastAsia="Times New Roman" w:hAnsi="Palatino Linotype" w:cs="Times New Roman"/>
          <w:b/>
        </w:rPr>
      </w:pPr>
      <w:r>
        <w:rPr>
          <w:noProof/>
        </w:rPr>
        <w:drawing>
          <wp:inline distT="0" distB="0" distL="0" distR="0" wp14:anchorId="55E6ECFE" wp14:editId="7A355896">
            <wp:extent cx="5737798" cy="7993117"/>
            <wp:effectExtent l="0" t="0" r="0"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753280" cy="8014684"/>
                    </a:xfrm>
                    <a:prstGeom prst="rect">
                      <a:avLst/>
                    </a:prstGeom>
                  </pic:spPr>
                </pic:pic>
              </a:graphicData>
            </a:graphic>
          </wp:inline>
        </w:drawing>
      </w:r>
    </w:p>
    <w:p w14:paraId="279AC81B" w14:textId="743D2CEA" w:rsidR="005B2A0F" w:rsidRDefault="005B2A0F">
      <w:pPr>
        <w:rPr>
          <w:rFonts w:ascii="Palatino Linotype" w:eastAsia="Times New Roman" w:hAnsi="Palatino Linotype" w:cs="Times New Roman"/>
          <w:b/>
        </w:rPr>
      </w:pPr>
      <w:r>
        <w:rPr>
          <w:rFonts w:ascii="Palatino Linotype" w:eastAsia="Times New Roman" w:hAnsi="Palatino Linotype" w:cs="Times New Roman"/>
          <w:b/>
        </w:rPr>
        <w:br w:type="page"/>
      </w:r>
      <w:r w:rsidR="00EE4F42">
        <w:rPr>
          <w:noProof/>
        </w:rPr>
        <w:lastRenderedPageBreak/>
        <w:drawing>
          <wp:inline distT="0" distB="0" distL="0" distR="0" wp14:anchorId="01474C6A" wp14:editId="274B30A3">
            <wp:extent cx="5943600" cy="7432324"/>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943600" cy="7432324"/>
                    </a:xfrm>
                    <a:prstGeom prst="rect">
                      <a:avLst/>
                    </a:prstGeom>
                  </pic:spPr>
                </pic:pic>
              </a:graphicData>
            </a:graphic>
          </wp:inline>
        </w:drawing>
      </w:r>
    </w:p>
    <w:p w14:paraId="7B3DDB01" w14:textId="0F07AE1D" w:rsidR="00EE4F42" w:rsidRDefault="00EE4F42">
      <w:pPr>
        <w:rPr>
          <w:rFonts w:ascii="Palatino Linotype" w:eastAsia="Times New Roman" w:hAnsi="Palatino Linotype" w:cs="Times New Roman"/>
          <w:b/>
        </w:rPr>
      </w:pPr>
      <w:r>
        <w:rPr>
          <w:rFonts w:ascii="Palatino Linotype" w:eastAsia="Times New Roman" w:hAnsi="Palatino Linotype" w:cs="Times New Roman"/>
          <w:b/>
        </w:rPr>
        <w:br w:type="page"/>
      </w:r>
    </w:p>
    <w:p w14:paraId="34AF4A41" w14:textId="16A92FD8" w:rsidR="00EE4F42" w:rsidRDefault="00EE4F42" w:rsidP="00EE4F42">
      <w:pPr>
        <w:jc w:val="center"/>
        <w:rPr>
          <w:rFonts w:ascii="Palatino Linotype" w:eastAsia="Times New Roman" w:hAnsi="Palatino Linotype" w:cs="Times New Roman"/>
          <w:b/>
        </w:rPr>
      </w:pPr>
      <w:r>
        <w:rPr>
          <w:noProof/>
        </w:rPr>
        <w:lastRenderedPageBreak/>
        <w:drawing>
          <wp:inline distT="0" distB="0" distL="0" distR="0" wp14:anchorId="62B63482" wp14:editId="5C128CBF">
            <wp:extent cx="5754414" cy="8804947"/>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757356" cy="8809449"/>
                    </a:xfrm>
                    <a:prstGeom prst="rect">
                      <a:avLst/>
                    </a:prstGeom>
                  </pic:spPr>
                </pic:pic>
              </a:graphicData>
            </a:graphic>
          </wp:inline>
        </w:drawing>
      </w:r>
    </w:p>
    <w:p w14:paraId="08678BA0" w14:textId="22C1AE06" w:rsidR="005B2A0F" w:rsidRPr="0091492C" w:rsidRDefault="005B2A0F" w:rsidP="0091492C">
      <w:pPr>
        <w:suppressAutoHyphens/>
        <w:spacing w:after="240" w:line="240" w:lineRule="auto"/>
        <w:jc w:val="center"/>
        <w:rPr>
          <w:rFonts w:ascii="Palatino Linotype" w:eastAsia="Times New Roman" w:hAnsi="Palatino Linotype" w:cs="Times New Roman"/>
          <w:b/>
        </w:rPr>
      </w:pPr>
      <w:r>
        <w:rPr>
          <w:rFonts w:ascii="Palatino Linotype" w:eastAsia="Times New Roman" w:hAnsi="Palatino Linotype" w:cs="Times New Roman"/>
          <w:b/>
        </w:rPr>
        <w:lastRenderedPageBreak/>
        <w:t>EXHIBIT “C”</w:t>
      </w:r>
    </w:p>
    <w:tbl>
      <w:tblPr>
        <w:tblW w:w="0" w:type="auto"/>
        <w:tblBorders>
          <w:bottom w:val="single" w:sz="4" w:space="0" w:color="auto"/>
        </w:tblBorders>
        <w:tblLook w:val="01E0" w:firstRow="1" w:lastRow="1" w:firstColumn="1" w:lastColumn="1" w:noHBand="0" w:noVBand="0"/>
      </w:tblPr>
      <w:tblGrid>
        <w:gridCol w:w="4788"/>
        <w:gridCol w:w="4788"/>
      </w:tblGrid>
      <w:tr w:rsidR="0091492C" w:rsidRPr="0091492C" w14:paraId="254E967B" w14:textId="77777777" w:rsidTr="003D7E02">
        <w:tc>
          <w:tcPr>
            <w:tcW w:w="4788" w:type="dxa"/>
            <w:tcBorders>
              <w:bottom w:val="single" w:sz="4" w:space="0" w:color="auto"/>
              <w:right w:val="single" w:sz="4" w:space="0" w:color="auto"/>
            </w:tcBorders>
            <w:shd w:val="clear" w:color="auto" w:fill="auto"/>
          </w:tcPr>
          <w:p w14:paraId="23DADE0F" w14:textId="77777777" w:rsidR="0091492C" w:rsidRPr="0091492C" w:rsidRDefault="0091492C" w:rsidP="0091492C">
            <w:pPr>
              <w:spacing w:after="0" w:line="240" w:lineRule="auto"/>
              <w:rPr>
                <w:rFonts w:ascii="Palatino Linotype" w:eastAsia="Times New Roman" w:hAnsi="Palatino Linotype" w:cs="Times New Roman"/>
              </w:rPr>
            </w:pPr>
            <w:r w:rsidRPr="0091492C">
              <w:rPr>
                <w:rFonts w:ascii="Palatino Linotype" w:eastAsia="Times New Roman" w:hAnsi="Palatino Linotype" w:cs="Times New Roman"/>
              </w:rPr>
              <w:t>RECORDING REQUESTED BY</w:t>
            </w:r>
          </w:p>
          <w:p w14:paraId="1E85BB52" w14:textId="77777777" w:rsidR="0091492C" w:rsidRPr="0091492C" w:rsidRDefault="0091492C" w:rsidP="0091492C">
            <w:pPr>
              <w:spacing w:after="0" w:line="240" w:lineRule="auto"/>
              <w:rPr>
                <w:rFonts w:ascii="Palatino Linotype" w:eastAsia="Times New Roman" w:hAnsi="Palatino Linotype" w:cs="Times New Roman"/>
              </w:rPr>
            </w:pPr>
          </w:p>
          <w:p w14:paraId="24B4F601" w14:textId="77777777" w:rsidR="0083358A" w:rsidRPr="0083358A" w:rsidRDefault="0083358A" w:rsidP="0083358A">
            <w:pPr>
              <w:spacing w:after="0" w:line="240" w:lineRule="auto"/>
              <w:rPr>
                <w:rFonts w:ascii="Palatino Linotype" w:eastAsia="Times New Roman" w:hAnsi="Palatino Linotype" w:cs="Times New Roman"/>
              </w:rPr>
            </w:pPr>
            <w:r w:rsidRPr="0083358A">
              <w:rPr>
                <w:rFonts w:ascii="Palatino Linotype" w:eastAsia="Times New Roman" w:hAnsi="Palatino Linotype" w:cs="Times New Roman"/>
              </w:rPr>
              <w:t xml:space="preserve">City of Gonzales </w:t>
            </w:r>
            <w:r w:rsidRPr="0083358A">
              <w:rPr>
                <w:rFonts w:ascii="Palatino Linotype" w:eastAsia="Times New Roman" w:hAnsi="Palatino Linotype" w:cs="Times New Roman"/>
              </w:rPr>
              <w:br/>
              <w:t>PO Box 647</w:t>
            </w:r>
            <w:r w:rsidRPr="0083358A">
              <w:rPr>
                <w:rFonts w:ascii="Palatino Linotype" w:eastAsia="Times New Roman" w:hAnsi="Palatino Linotype" w:cs="Times New Roman"/>
              </w:rPr>
              <w:br/>
              <w:t>Gonzales, CA 93926</w:t>
            </w:r>
            <w:r w:rsidRPr="0083358A">
              <w:rPr>
                <w:rFonts w:ascii="Palatino Linotype" w:eastAsia="Times New Roman" w:hAnsi="Palatino Linotype" w:cs="Times New Roman"/>
              </w:rPr>
              <w:br/>
              <w:t>147 Fourth Street</w:t>
            </w:r>
          </w:p>
          <w:p w14:paraId="4D4E4A6C" w14:textId="4076FD16" w:rsidR="0083358A" w:rsidRPr="0083358A" w:rsidRDefault="0083358A" w:rsidP="0083358A">
            <w:pPr>
              <w:spacing w:after="0" w:line="240" w:lineRule="auto"/>
              <w:rPr>
                <w:rFonts w:ascii="Palatino Linotype" w:eastAsia="Times New Roman" w:hAnsi="Palatino Linotype" w:cs="Times New Roman"/>
                <w:u w:val="single"/>
              </w:rPr>
            </w:pPr>
            <w:r w:rsidRPr="0083358A">
              <w:rPr>
                <w:rFonts w:ascii="Palatino Linotype" w:eastAsia="Times New Roman" w:hAnsi="Palatino Linotype" w:cs="Times New Roman"/>
              </w:rPr>
              <w:t xml:space="preserve">Attention: Rene Mendez, City Manager </w:t>
            </w:r>
          </w:p>
          <w:p w14:paraId="28C88A79" w14:textId="77777777" w:rsidR="0091492C" w:rsidRPr="0091492C" w:rsidRDefault="0091492C" w:rsidP="0091492C">
            <w:pPr>
              <w:spacing w:after="0" w:line="240" w:lineRule="auto"/>
              <w:rPr>
                <w:rFonts w:ascii="Palatino Linotype" w:eastAsia="Times New Roman" w:hAnsi="Palatino Linotype" w:cs="Times New Roman"/>
              </w:rPr>
            </w:pPr>
          </w:p>
          <w:p w14:paraId="30750E5D" w14:textId="77777777" w:rsidR="0091492C" w:rsidRPr="0091492C" w:rsidRDefault="0091492C" w:rsidP="0091492C">
            <w:pPr>
              <w:spacing w:after="0" w:line="240" w:lineRule="auto"/>
              <w:rPr>
                <w:rFonts w:ascii="Palatino Linotype" w:eastAsia="Times New Roman" w:hAnsi="Palatino Linotype" w:cs="Times New Roman"/>
              </w:rPr>
            </w:pPr>
            <w:r w:rsidRPr="0091492C">
              <w:rPr>
                <w:rFonts w:ascii="Palatino Linotype" w:eastAsia="Times New Roman" w:hAnsi="Palatino Linotype" w:cs="Times New Roman"/>
              </w:rPr>
              <w:t>WHEN RECORDED MAIL TO</w:t>
            </w:r>
          </w:p>
          <w:p w14:paraId="15B4C76D" w14:textId="77777777" w:rsidR="0091492C" w:rsidRPr="0091492C" w:rsidRDefault="0091492C" w:rsidP="0091492C">
            <w:pPr>
              <w:spacing w:after="0" w:line="240" w:lineRule="auto"/>
              <w:rPr>
                <w:rFonts w:ascii="Palatino Linotype" w:eastAsia="Times New Roman" w:hAnsi="Palatino Linotype" w:cs="Times New Roman"/>
              </w:rPr>
            </w:pPr>
            <w:r w:rsidRPr="0091492C">
              <w:rPr>
                <w:rFonts w:ascii="Palatino Linotype" w:eastAsia="Times New Roman" w:hAnsi="Palatino Linotype" w:cs="Times New Roman"/>
              </w:rPr>
              <w:t>AND MAIL TAX STATEMENTS TO:</w:t>
            </w:r>
          </w:p>
          <w:p w14:paraId="53535891" w14:textId="77777777" w:rsidR="0091492C" w:rsidRPr="0091492C" w:rsidRDefault="0091492C" w:rsidP="0091492C">
            <w:pPr>
              <w:spacing w:after="0" w:line="240" w:lineRule="auto"/>
              <w:rPr>
                <w:rFonts w:ascii="Palatino Linotype" w:eastAsia="Times New Roman" w:hAnsi="Palatino Linotype" w:cs="Times New Roman"/>
              </w:rPr>
            </w:pPr>
          </w:p>
          <w:p w14:paraId="58A2528C" w14:textId="77777777" w:rsidR="0083358A" w:rsidRPr="0083358A" w:rsidRDefault="0083358A" w:rsidP="0083358A">
            <w:pPr>
              <w:spacing w:after="0" w:line="240" w:lineRule="auto"/>
              <w:rPr>
                <w:rFonts w:ascii="Palatino Linotype" w:eastAsia="Times New Roman" w:hAnsi="Palatino Linotype" w:cs="Times New Roman"/>
              </w:rPr>
            </w:pPr>
            <w:r w:rsidRPr="0083358A">
              <w:rPr>
                <w:rFonts w:ascii="Palatino Linotype" w:eastAsia="Times New Roman" w:hAnsi="Palatino Linotype" w:cs="Times New Roman"/>
              </w:rPr>
              <w:t xml:space="preserve">City of Gonzales </w:t>
            </w:r>
            <w:r w:rsidRPr="0083358A">
              <w:rPr>
                <w:rFonts w:ascii="Palatino Linotype" w:eastAsia="Times New Roman" w:hAnsi="Palatino Linotype" w:cs="Times New Roman"/>
              </w:rPr>
              <w:br/>
              <w:t>PO Box 647</w:t>
            </w:r>
            <w:r w:rsidRPr="0083358A">
              <w:rPr>
                <w:rFonts w:ascii="Palatino Linotype" w:eastAsia="Times New Roman" w:hAnsi="Palatino Linotype" w:cs="Times New Roman"/>
              </w:rPr>
              <w:br/>
              <w:t>Gonzales, CA 93926</w:t>
            </w:r>
            <w:r w:rsidRPr="0083358A">
              <w:rPr>
                <w:rFonts w:ascii="Palatino Linotype" w:eastAsia="Times New Roman" w:hAnsi="Palatino Linotype" w:cs="Times New Roman"/>
              </w:rPr>
              <w:br/>
              <w:t>147 Fourth Street</w:t>
            </w:r>
          </w:p>
          <w:p w14:paraId="66459FF8" w14:textId="77777777" w:rsidR="0083358A" w:rsidRPr="0083358A" w:rsidRDefault="0083358A" w:rsidP="0083358A">
            <w:pPr>
              <w:spacing w:after="0" w:line="240" w:lineRule="auto"/>
              <w:rPr>
                <w:rFonts w:ascii="Palatino Linotype" w:eastAsia="Times New Roman" w:hAnsi="Palatino Linotype" w:cs="Times New Roman"/>
                <w:u w:val="single"/>
              </w:rPr>
            </w:pPr>
            <w:r w:rsidRPr="0083358A">
              <w:rPr>
                <w:rFonts w:ascii="Palatino Linotype" w:eastAsia="Times New Roman" w:hAnsi="Palatino Linotype" w:cs="Times New Roman"/>
              </w:rPr>
              <w:t xml:space="preserve">Attention: Rene Mendez, City Manager </w:t>
            </w:r>
          </w:p>
          <w:p w14:paraId="12E4775B" w14:textId="77777777" w:rsidR="0091492C" w:rsidRPr="0091492C" w:rsidRDefault="0091492C">
            <w:pPr>
              <w:spacing w:after="0" w:line="240" w:lineRule="auto"/>
              <w:rPr>
                <w:rFonts w:ascii="Palatino Linotype" w:eastAsia="Times New Roman" w:hAnsi="Palatino Linotype" w:cs="Times New Roman"/>
              </w:rPr>
            </w:pPr>
          </w:p>
        </w:tc>
        <w:tc>
          <w:tcPr>
            <w:tcW w:w="4788" w:type="dxa"/>
            <w:tcBorders>
              <w:left w:val="single" w:sz="4" w:space="0" w:color="auto"/>
            </w:tcBorders>
            <w:shd w:val="clear" w:color="auto" w:fill="auto"/>
          </w:tcPr>
          <w:p w14:paraId="61C3883E" w14:textId="77777777" w:rsidR="0091492C" w:rsidRPr="0091492C" w:rsidRDefault="0091492C" w:rsidP="0091492C">
            <w:pPr>
              <w:spacing w:after="0" w:line="240" w:lineRule="auto"/>
              <w:rPr>
                <w:rFonts w:ascii="Palatino Linotype" w:eastAsia="Times New Roman" w:hAnsi="Palatino Linotype" w:cs="Times New Roman"/>
              </w:rPr>
            </w:pPr>
          </w:p>
        </w:tc>
      </w:tr>
    </w:tbl>
    <w:p w14:paraId="52EFABFF" w14:textId="77777777" w:rsidR="0091492C" w:rsidRPr="0091492C" w:rsidRDefault="0091492C" w:rsidP="005A7FE6">
      <w:pPr>
        <w:spacing w:after="240" w:line="240" w:lineRule="auto"/>
        <w:ind w:left="2160" w:firstLine="720"/>
        <w:jc w:val="right"/>
        <w:rPr>
          <w:rFonts w:ascii="Palatino Linotype" w:eastAsia="Calibri" w:hAnsi="Palatino Linotype" w:cs="Times New Roman"/>
        </w:rPr>
      </w:pPr>
      <w:r w:rsidRPr="0091492C">
        <w:rPr>
          <w:rFonts w:ascii="Palatino Linotype" w:eastAsia="Calibri" w:hAnsi="Palatino Linotype" w:cs="Times New Roman"/>
        </w:rPr>
        <w:t>(ABOVE SPACE FOR RECORDER’S USE ONLY)</w:t>
      </w:r>
    </w:p>
    <w:p w14:paraId="18ADAF57" w14:textId="77777777" w:rsidR="00925C60" w:rsidRPr="006D3D25" w:rsidRDefault="00925C60" w:rsidP="00925C60">
      <w:pPr>
        <w:spacing w:after="240"/>
        <w:ind w:left="180" w:hanging="180"/>
        <w:jc w:val="both"/>
        <w:rPr>
          <w:rFonts w:ascii="Arial" w:eastAsia="Calibri" w:hAnsi="Arial" w:cs="Arial"/>
          <w:i/>
          <w:iCs/>
          <w:sz w:val="20"/>
          <w:szCs w:val="16"/>
        </w:rPr>
      </w:pPr>
      <w:r w:rsidRPr="006D3D25">
        <w:rPr>
          <w:rFonts w:ascii="Arial" w:eastAsia="Calibri" w:hAnsi="Arial" w:cs="Arial"/>
          <w:i/>
          <w:iCs/>
          <w:sz w:val="20"/>
          <w:szCs w:val="16"/>
        </w:rPr>
        <w:t>No Recording Fee pursuant to Government Code Section 2738</w:t>
      </w:r>
      <w:r>
        <w:rPr>
          <w:rFonts w:ascii="Arial" w:eastAsia="Calibri" w:hAnsi="Arial" w:cs="Arial"/>
          <w:i/>
          <w:iCs/>
          <w:sz w:val="20"/>
          <w:szCs w:val="16"/>
        </w:rPr>
        <w:t>3</w:t>
      </w:r>
    </w:p>
    <w:p w14:paraId="3843ECCA" w14:textId="317DA27C" w:rsidR="0091492C" w:rsidRPr="0091492C" w:rsidRDefault="00275F34" w:rsidP="0091492C">
      <w:pPr>
        <w:spacing w:after="240" w:line="240" w:lineRule="auto"/>
        <w:jc w:val="center"/>
        <w:rPr>
          <w:rFonts w:ascii="Palatino Linotype" w:eastAsia="Calibri" w:hAnsi="Palatino Linotype" w:cs="Times New Roman"/>
          <w:b/>
        </w:rPr>
      </w:pPr>
      <w:r>
        <w:rPr>
          <w:rFonts w:ascii="Palatino Linotype" w:eastAsia="Calibri" w:hAnsi="Palatino Linotype" w:cs="Times New Roman"/>
          <w:b/>
        </w:rPr>
        <w:t>GRANT</w:t>
      </w:r>
      <w:r w:rsidR="0091492C" w:rsidRPr="0091492C">
        <w:rPr>
          <w:rFonts w:ascii="Palatino Linotype" w:eastAsia="Calibri" w:hAnsi="Palatino Linotype" w:cs="Times New Roman"/>
          <w:b/>
        </w:rPr>
        <w:t xml:space="preserve"> DEED</w:t>
      </w:r>
    </w:p>
    <w:p w14:paraId="20DFE471" w14:textId="1B80707E" w:rsidR="0091492C" w:rsidRPr="0091492C" w:rsidRDefault="0091492C" w:rsidP="0091492C">
      <w:pPr>
        <w:spacing w:after="240" w:line="240" w:lineRule="auto"/>
        <w:jc w:val="both"/>
        <w:rPr>
          <w:rFonts w:ascii="Palatino Linotype" w:eastAsia="Calibri" w:hAnsi="Palatino Linotype" w:cs="Times New Roman"/>
        </w:rPr>
      </w:pPr>
      <w:r w:rsidRPr="0091492C">
        <w:rPr>
          <w:rFonts w:ascii="Palatino Linotype" w:eastAsia="Calibri" w:hAnsi="Palatino Linotype" w:cs="Times New Roman"/>
        </w:rPr>
        <w:t xml:space="preserve">For valuable consideration, </w:t>
      </w:r>
      <w:r w:rsidRPr="0091492C">
        <w:rPr>
          <w:rFonts w:ascii="Palatino Linotype" w:eastAsia="Calibri" w:hAnsi="Palatino Linotype" w:cs="Times New Roman"/>
          <w:b/>
        </w:rPr>
        <w:t>CITY OF SALINAS</w:t>
      </w:r>
      <w:r w:rsidRPr="0091492C">
        <w:rPr>
          <w:rFonts w:ascii="Palatino Linotype" w:eastAsia="Calibri" w:hAnsi="Palatino Linotype" w:cs="Times New Roman"/>
        </w:rPr>
        <w:t>, a California municipal corporation and charter city (“</w:t>
      </w:r>
      <w:r w:rsidRPr="0091492C">
        <w:rPr>
          <w:rFonts w:ascii="Palatino Linotype" w:eastAsia="Calibri" w:hAnsi="Palatino Linotype" w:cs="Times New Roman"/>
          <w:b/>
          <w:u w:val="single"/>
        </w:rPr>
        <w:t>Grantor</w:t>
      </w:r>
      <w:r w:rsidRPr="0091492C">
        <w:rPr>
          <w:rFonts w:ascii="Palatino Linotype" w:eastAsia="Calibri" w:hAnsi="Palatino Linotype" w:cs="Times New Roman"/>
        </w:rPr>
        <w:t xml:space="preserve">”), does hereby </w:t>
      </w:r>
      <w:r w:rsidR="00275F34" w:rsidRPr="00275F34">
        <w:rPr>
          <w:rFonts w:ascii="Palatino Linotype" w:eastAsia="Calibri" w:hAnsi="Palatino Linotype" w:cs="Times New Roman"/>
          <w:b/>
          <w:bCs/>
        </w:rPr>
        <w:t>GRANT</w:t>
      </w:r>
      <w:r w:rsidR="00275F34">
        <w:rPr>
          <w:rFonts w:ascii="Palatino Linotype" w:eastAsia="Calibri" w:hAnsi="Palatino Linotype" w:cs="Times New Roman"/>
        </w:rPr>
        <w:t xml:space="preserve"> </w:t>
      </w:r>
      <w:r w:rsidRPr="0091492C">
        <w:rPr>
          <w:rFonts w:ascii="Palatino Linotype" w:eastAsia="Calibri" w:hAnsi="Palatino Linotype" w:cs="Times New Roman"/>
        </w:rPr>
        <w:t xml:space="preserve">to </w:t>
      </w:r>
      <w:r w:rsidR="004E64DD">
        <w:rPr>
          <w:rFonts w:ascii="Palatino Linotype" w:eastAsia="Calibri" w:hAnsi="Palatino Linotype" w:cs="Times New Roman"/>
          <w:b/>
          <w:bCs/>
        </w:rPr>
        <w:t>CITY OF GONZALES</w:t>
      </w:r>
      <w:r w:rsidRPr="0091492C">
        <w:rPr>
          <w:rFonts w:ascii="Palatino Linotype" w:eastAsia="Calibri" w:hAnsi="Palatino Linotype" w:cs="Times New Roman"/>
        </w:rPr>
        <w:t xml:space="preserve"> all of the right, title and interest of Grantor in and to that certain real property situated in the City of </w:t>
      </w:r>
      <w:r w:rsidR="004E64DD">
        <w:rPr>
          <w:rFonts w:ascii="Palatino Linotype" w:eastAsia="Calibri" w:hAnsi="Palatino Linotype" w:cs="Times New Roman"/>
        </w:rPr>
        <w:t>Gonzales</w:t>
      </w:r>
      <w:r w:rsidRPr="0091492C">
        <w:rPr>
          <w:rFonts w:ascii="Palatino Linotype" w:eastAsia="Calibri" w:hAnsi="Palatino Linotype" w:cs="Times New Roman"/>
        </w:rPr>
        <w:t>, County of Monterey, State of California, more particularly described on Attachment No. 1 attached hereto and incorporated herein by this reference.</w:t>
      </w:r>
    </w:p>
    <w:p w14:paraId="4DB9D2C9" w14:textId="4D7134EF" w:rsidR="005A7FE6" w:rsidRDefault="0091492C" w:rsidP="005A7FE6">
      <w:pPr>
        <w:spacing w:after="240" w:line="240" w:lineRule="auto"/>
        <w:rPr>
          <w:rFonts w:ascii="Palatino Linotype" w:eastAsia="Calibri" w:hAnsi="Palatino Linotype" w:cs="Times New Roman"/>
        </w:rPr>
      </w:pPr>
      <w:r w:rsidRPr="0091492C">
        <w:rPr>
          <w:rFonts w:ascii="Palatino Linotype" w:eastAsia="Calibri" w:hAnsi="Palatino Linotype" w:cs="Times New Roman"/>
        </w:rPr>
        <w:t>Dated this ____ day of _______, 20</w:t>
      </w:r>
      <w:r w:rsidR="004E64DD">
        <w:rPr>
          <w:rFonts w:ascii="Palatino Linotype" w:eastAsia="Calibri" w:hAnsi="Palatino Linotype" w:cs="Times New Roman"/>
        </w:rPr>
        <w:t>2</w:t>
      </w:r>
      <w:r w:rsidR="008D3E81">
        <w:rPr>
          <w:rFonts w:ascii="Palatino Linotype" w:eastAsia="Calibri" w:hAnsi="Palatino Linotype" w:cs="Times New Roman"/>
        </w:rPr>
        <w:t>2</w:t>
      </w:r>
      <w:r w:rsidRPr="0091492C">
        <w:rPr>
          <w:rFonts w:ascii="Palatino Linotype" w:eastAsia="Calibri" w:hAnsi="Palatino Linotype" w:cs="Times New Roman"/>
        </w:rPr>
        <w:t>.</w:t>
      </w:r>
      <w:r w:rsidR="005A7FE6">
        <w:rPr>
          <w:rFonts w:ascii="Palatino Linotype" w:eastAsia="Calibri" w:hAnsi="Palatino Linotype" w:cs="Times New Roman"/>
        </w:rPr>
        <w:tab/>
      </w:r>
      <w:r w:rsidR="005A7FE6">
        <w:rPr>
          <w:rFonts w:ascii="Palatino Linotype" w:eastAsia="Calibri" w:hAnsi="Palatino Linotype" w:cs="Times New Roman"/>
        </w:rPr>
        <w:tab/>
      </w:r>
    </w:p>
    <w:p w14:paraId="12CCA22F" w14:textId="6C31CE07" w:rsidR="0091492C" w:rsidRPr="005A7FE6" w:rsidRDefault="0091492C" w:rsidP="005A7FE6">
      <w:pPr>
        <w:spacing w:after="240" w:line="240" w:lineRule="auto"/>
        <w:rPr>
          <w:rFonts w:ascii="Palatino Linotype" w:eastAsia="Calibri" w:hAnsi="Palatino Linotype" w:cs="Times New Roman"/>
        </w:rPr>
      </w:pPr>
      <w:r w:rsidRPr="0091492C">
        <w:rPr>
          <w:rFonts w:ascii="Palatino Linotype" w:eastAsia="Times New Roman" w:hAnsi="Palatino Linotype" w:cs="Times New Roman"/>
          <w:b/>
        </w:rPr>
        <w:t>CITY:</w:t>
      </w:r>
    </w:p>
    <w:p w14:paraId="4F7694A7" w14:textId="77777777" w:rsidR="0091492C" w:rsidRPr="0091492C" w:rsidRDefault="0091492C" w:rsidP="005A7FE6">
      <w:pPr>
        <w:keepNext/>
        <w:keepLines/>
        <w:suppressAutoHyphens/>
        <w:spacing w:after="480" w:line="240" w:lineRule="auto"/>
        <w:rPr>
          <w:rFonts w:ascii="Palatino Linotype" w:eastAsia="Times New Roman" w:hAnsi="Palatino Linotype" w:cs="Times New Roman"/>
        </w:rPr>
      </w:pPr>
      <w:r w:rsidRPr="0091492C">
        <w:rPr>
          <w:rFonts w:ascii="Palatino Linotype" w:eastAsia="Times New Roman" w:hAnsi="Palatino Linotype" w:cs="Times New Roman"/>
          <w:b/>
        </w:rPr>
        <w:t>CITY OF SALINAS</w:t>
      </w:r>
      <w:r w:rsidRPr="0091492C">
        <w:rPr>
          <w:rFonts w:ascii="Palatino Linotype" w:eastAsia="Times New Roman" w:hAnsi="Palatino Linotype" w:cs="Times New Roman"/>
        </w:rPr>
        <w:t>, a California municipal corporation and charter city</w:t>
      </w:r>
    </w:p>
    <w:p w14:paraId="1331B19F" w14:textId="5C33A811" w:rsidR="0091492C" w:rsidRPr="0091492C" w:rsidRDefault="0091492C" w:rsidP="005A7FE6">
      <w:pPr>
        <w:keepNext/>
        <w:keepLines/>
        <w:tabs>
          <w:tab w:val="left" w:pos="9270"/>
        </w:tabs>
        <w:suppressAutoHyphens/>
        <w:spacing w:after="0" w:line="240" w:lineRule="auto"/>
        <w:rPr>
          <w:rFonts w:ascii="Palatino Linotype" w:eastAsia="Times New Roman" w:hAnsi="Palatino Linotype" w:cs="Times New Roman"/>
          <w:u w:val="single"/>
        </w:rPr>
      </w:pPr>
      <w:r w:rsidRPr="0091492C">
        <w:rPr>
          <w:rFonts w:ascii="Palatino Linotype" w:eastAsia="Times New Roman" w:hAnsi="Palatino Linotype" w:cs="Times New Roman"/>
        </w:rPr>
        <w:t>By:</w:t>
      </w:r>
      <w:r w:rsidR="005A7FE6">
        <w:rPr>
          <w:rFonts w:ascii="Palatino Linotype" w:eastAsia="Times New Roman" w:hAnsi="Palatino Linotype" w:cs="Times New Roman"/>
        </w:rPr>
        <w:t xml:space="preserve">   _________</w:t>
      </w:r>
      <w:r w:rsidR="005A7FE6">
        <w:rPr>
          <w:rFonts w:ascii="Palatino Linotype" w:eastAsia="Times New Roman" w:hAnsi="Palatino Linotype" w:cs="Times New Roman"/>
          <w:u w:val="single"/>
        </w:rPr>
        <w:t>________________________</w:t>
      </w:r>
    </w:p>
    <w:p w14:paraId="7477EA43" w14:textId="6BF01764" w:rsidR="0091492C" w:rsidRPr="0091492C" w:rsidRDefault="005A7FE6" w:rsidP="005A7FE6">
      <w:pPr>
        <w:keepNext/>
        <w:keepLines/>
        <w:tabs>
          <w:tab w:val="left" w:pos="9270"/>
        </w:tabs>
        <w:suppressAutoHyphens/>
        <w:spacing w:after="360" w:line="240" w:lineRule="auto"/>
        <w:rPr>
          <w:rFonts w:ascii="Palatino Linotype" w:eastAsia="Times New Roman" w:hAnsi="Palatino Linotype" w:cs="Times New Roman"/>
        </w:rPr>
      </w:pPr>
      <w:r>
        <w:rPr>
          <w:rFonts w:ascii="Palatino Linotype" w:eastAsia="Times New Roman" w:hAnsi="Palatino Linotype" w:cs="Times New Roman"/>
        </w:rPr>
        <w:t xml:space="preserve">         </w:t>
      </w:r>
      <w:r w:rsidR="004E64DD">
        <w:rPr>
          <w:rFonts w:ascii="Palatino Linotype" w:eastAsia="Times New Roman" w:hAnsi="Palatino Linotype" w:cs="Times New Roman"/>
        </w:rPr>
        <w:t xml:space="preserve">Steven </w:t>
      </w:r>
      <w:r w:rsidR="00EE4F42">
        <w:rPr>
          <w:rFonts w:ascii="Palatino Linotype" w:eastAsia="Times New Roman" w:hAnsi="Palatino Linotype" w:cs="Times New Roman"/>
        </w:rPr>
        <w:t xml:space="preserve">S. </w:t>
      </w:r>
      <w:r w:rsidR="004E64DD">
        <w:rPr>
          <w:rFonts w:ascii="Palatino Linotype" w:eastAsia="Times New Roman" w:hAnsi="Palatino Linotype" w:cs="Times New Roman"/>
        </w:rPr>
        <w:t>Carrigan</w:t>
      </w:r>
      <w:r w:rsidR="0091492C" w:rsidRPr="0091492C">
        <w:rPr>
          <w:rFonts w:ascii="Palatino Linotype" w:eastAsia="Times New Roman" w:hAnsi="Palatino Linotype" w:cs="Times New Roman"/>
        </w:rPr>
        <w:t>, City Manager</w:t>
      </w:r>
    </w:p>
    <w:p w14:paraId="376313D0" w14:textId="77777777" w:rsidR="0091492C" w:rsidRPr="0091492C" w:rsidRDefault="0091492C" w:rsidP="0091492C">
      <w:pPr>
        <w:keepNext/>
        <w:keepLines/>
        <w:tabs>
          <w:tab w:val="right" w:pos="9360"/>
        </w:tabs>
        <w:suppressAutoHyphens/>
        <w:spacing w:after="480" w:line="240" w:lineRule="auto"/>
        <w:rPr>
          <w:rFonts w:ascii="Palatino Linotype" w:eastAsia="Times New Roman" w:hAnsi="Palatino Linotype" w:cs="Times New Roman"/>
        </w:rPr>
      </w:pPr>
      <w:r w:rsidRPr="0091492C">
        <w:rPr>
          <w:rFonts w:ascii="Palatino Linotype" w:eastAsia="Times New Roman" w:hAnsi="Palatino Linotype" w:cs="Times New Roman"/>
          <w:b/>
        </w:rPr>
        <w:t>ATTEST:</w:t>
      </w:r>
    </w:p>
    <w:p w14:paraId="6EFBD59F" w14:textId="77777777" w:rsidR="0091492C" w:rsidRPr="0091492C" w:rsidRDefault="0091492C" w:rsidP="0091492C">
      <w:pPr>
        <w:keepNext/>
        <w:keepLines/>
        <w:tabs>
          <w:tab w:val="left" w:pos="-1440"/>
          <w:tab w:val="left" w:pos="-720"/>
          <w:tab w:val="left" w:pos="4320"/>
        </w:tabs>
        <w:suppressAutoHyphens/>
        <w:spacing w:after="0" w:line="240" w:lineRule="auto"/>
        <w:rPr>
          <w:rFonts w:ascii="Palatino Linotype" w:eastAsia="Times New Roman" w:hAnsi="Palatino Linotype" w:cs="Times New Roman"/>
        </w:rPr>
      </w:pPr>
      <w:r w:rsidRPr="0091492C">
        <w:rPr>
          <w:rFonts w:ascii="Palatino Linotype" w:eastAsia="Times New Roman" w:hAnsi="Palatino Linotype" w:cs="Times New Roman"/>
          <w:u w:val="single"/>
        </w:rPr>
        <w:tab/>
      </w:r>
    </w:p>
    <w:p w14:paraId="4E3F2468" w14:textId="77777777" w:rsidR="0091492C" w:rsidRPr="0091492C" w:rsidRDefault="0091492C" w:rsidP="0091492C">
      <w:pPr>
        <w:keepNext/>
        <w:keepLines/>
        <w:suppressAutoHyphens/>
        <w:spacing w:after="480" w:line="240" w:lineRule="auto"/>
        <w:rPr>
          <w:rFonts w:ascii="Palatino Linotype" w:eastAsia="Times New Roman" w:hAnsi="Palatino Linotype" w:cs="Times New Roman"/>
        </w:rPr>
      </w:pPr>
      <w:r w:rsidRPr="0091492C">
        <w:rPr>
          <w:rFonts w:ascii="Palatino Linotype" w:eastAsia="Times New Roman" w:hAnsi="Palatino Linotype" w:cs="Times New Roman"/>
        </w:rPr>
        <w:t>Patricia M. Barajas, City Clerk</w:t>
      </w:r>
    </w:p>
    <w:p w14:paraId="4C37AA3F" w14:textId="5948C12B" w:rsidR="005A7FE6" w:rsidRDefault="005A7FE6" w:rsidP="005A7FE6">
      <w:pPr>
        <w:tabs>
          <w:tab w:val="left" w:pos="5445"/>
        </w:tabs>
        <w:spacing w:after="240" w:line="240" w:lineRule="auto"/>
        <w:rPr>
          <w:rFonts w:ascii="Palatino Linotype" w:eastAsia="Calibri" w:hAnsi="Palatino Linotype" w:cs="Times New Roman"/>
          <w:b/>
        </w:rPr>
      </w:pPr>
      <w:r>
        <w:rPr>
          <w:rFonts w:ascii="Palatino Linotype" w:eastAsia="Calibri" w:hAnsi="Palatino Linotype" w:cs="Times New Roman"/>
          <w:b/>
        </w:rPr>
        <w:tab/>
      </w:r>
    </w:p>
    <w:p w14:paraId="1414D3B7" w14:textId="6BEB4FEC" w:rsidR="0091492C" w:rsidRPr="0091492C" w:rsidRDefault="0091492C" w:rsidP="0091492C">
      <w:pPr>
        <w:spacing w:after="240" w:line="240" w:lineRule="auto"/>
        <w:jc w:val="center"/>
        <w:rPr>
          <w:rFonts w:ascii="Palatino Linotype" w:eastAsia="Calibri" w:hAnsi="Palatino Linotype" w:cs="Times New Roman"/>
          <w:b/>
        </w:rPr>
      </w:pPr>
      <w:r w:rsidRPr="0091492C">
        <w:rPr>
          <w:rFonts w:ascii="Palatino Linotype" w:eastAsia="Calibri" w:hAnsi="Palatino Linotype" w:cs="Times New Roman"/>
          <w:b/>
        </w:rPr>
        <w:lastRenderedPageBreak/>
        <w:t xml:space="preserve">ATTACHMENT NO. 1 TO </w:t>
      </w:r>
      <w:r w:rsidR="00275F34">
        <w:rPr>
          <w:rFonts w:ascii="Palatino Linotype" w:eastAsia="Calibri" w:hAnsi="Palatino Linotype" w:cs="Times New Roman"/>
          <w:b/>
        </w:rPr>
        <w:t>GRANT</w:t>
      </w:r>
      <w:r w:rsidRPr="0091492C">
        <w:rPr>
          <w:rFonts w:ascii="Palatino Linotype" w:eastAsia="Calibri" w:hAnsi="Palatino Linotype" w:cs="Times New Roman"/>
          <w:b/>
        </w:rPr>
        <w:t xml:space="preserve"> DEED</w:t>
      </w:r>
    </w:p>
    <w:p w14:paraId="533D880C" w14:textId="1BEA8F0C" w:rsidR="0011677E" w:rsidRDefault="0011677E" w:rsidP="00660125">
      <w:pPr>
        <w:jc w:val="center"/>
        <w:rPr>
          <w:rFonts w:ascii="Palatino Linotype" w:hAnsi="Palatino Linotype"/>
        </w:rPr>
      </w:pPr>
    </w:p>
    <w:p w14:paraId="10DE9683" w14:textId="4640D936" w:rsidR="00912F62" w:rsidRPr="00912F62" w:rsidRDefault="00912F62" w:rsidP="00912F62">
      <w:pPr>
        <w:rPr>
          <w:rFonts w:ascii="Palatino Linotype" w:hAnsi="Palatino Linotype"/>
        </w:rPr>
      </w:pPr>
    </w:p>
    <w:p w14:paraId="40D9BA3E" w14:textId="2A954EB9" w:rsidR="00912F62" w:rsidRDefault="00EE4F42" w:rsidP="00EE4F42">
      <w:pPr>
        <w:jc w:val="center"/>
        <w:rPr>
          <w:rFonts w:ascii="Palatino Linotype" w:hAnsi="Palatino Linotype"/>
        </w:rPr>
      </w:pPr>
      <w:r>
        <w:rPr>
          <w:noProof/>
        </w:rPr>
        <w:drawing>
          <wp:inline distT="0" distB="0" distL="0" distR="0" wp14:anchorId="3CF9E167" wp14:editId="59491039">
            <wp:extent cx="5943600" cy="4034790"/>
            <wp:effectExtent l="0" t="0" r="0" b="381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943600" cy="4034790"/>
                    </a:xfrm>
                    <a:prstGeom prst="rect">
                      <a:avLst/>
                    </a:prstGeom>
                  </pic:spPr>
                </pic:pic>
              </a:graphicData>
            </a:graphic>
          </wp:inline>
        </w:drawing>
      </w:r>
    </w:p>
    <w:p w14:paraId="21ACE54E" w14:textId="00E5A29A" w:rsidR="00660125" w:rsidRDefault="00660125" w:rsidP="00912F62">
      <w:pPr>
        <w:rPr>
          <w:rFonts w:ascii="Palatino Linotype" w:hAnsi="Palatino Linotype"/>
        </w:rPr>
      </w:pPr>
    </w:p>
    <w:p w14:paraId="049BA971" w14:textId="107E91EF" w:rsidR="00660125" w:rsidRDefault="00660125" w:rsidP="00660125">
      <w:pPr>
        <w:jc w:val="center"/>
        <w:rPr>
          <w:rFonts w:ascii="Palatino Linotype" w:hAnsi="Palatino Linotype"/>
        </w:rPr>
      </w:pPr>
    </w:p>
    <w:p w14:paraId="7D355477" w14:textId="01F65697" w:rsidR="00660125" w:rsidRDefault="00660125" w:rsidP="00912F62">
      <w:pPr>
        <w:rPr>
          <w:rFonts w:ascii="Palatino Linotype" w:hAnsi="Palatino Linotype"/>
        </w:rPr>
      </w:pPr>
    </w:p>
    <w:p w14:paraId="62648DFC" w14:textId="46A7E00E" w:rsidR="00660125" w:rsidRDefault="00660125" w:rsidP="00912F62">
      <w:pPr>
        <w:rPr>
          <w:rFonts w:ascii="Palatino Linotype" w:hAnsi="Palatino Linotype"/>
        </w:rPr>
      </w:pPr>
    </w:p>
    <w:p w14:paraId="314B4BF5" w14:textId="30ADCBCC" w:rsidR="00660125" w:rsidRDefault="00660125" w:rsidP="00912F62">
      <w:pPr>
        <w:rPr>
          <w:rFonts w:ascii="Palatino Linotype" w:hAnsi="Palatino Linotype"/>
        </w:rPr>
      </w:pPr>
    </w:p>
    <w:p w14:paraId="16702A21" w14:textId="680CDF5F" w:rsidR="00660125" w:rsidRDefault="00660125" w:rsidP="00912F62">
      <w:pPr>
        <w:rPr>
          <w:rFonts w:ascii="Palatino Linotype" w:hAnsi="Palatino Linotype"/>
        </w:rPr>
      </w:pPr>
    </w:p>
    <w:p w14:paraId="50E21FDE" w14:textId="0DED781F" w:rsidR="00660125" w:rsidRDefault="00660125" w:rsidP="00912F62">
      <w:pPr>
        <w:rPr>
          <w:rFonts w:ascii="Palatino Linotype" w:hAnsi="Palatino Linotype"/>
        </w:rPr>
      </w:pPr>
    </w:p>
    <w:p w14:paraId="2A076847" w14:textId="266E92E7" w:rsidR="00660125" w:rsidRPr="00726883" w:rsidRDefault="00660125" w:rsidP="00726883">
      <w:pPr>
        <w:rPr>
          <w:rFonts w:ascii="Palatino Linotype" w:hAnsi="Palatino Linotype"/>
        </w:rPr>
      </w:pPr>
    </w:p>
    <w:p w14:paraId="2BCB5390" w14:textId="325172FC" w:rsidR="00912F62" w:rsidRPr="00912F62" w:rsidRDefault="00912F62" w:rsidP="00912F62">
      <w:pPr>
        <w:rPr>
          <w:rFonts w:ascii="Palatino Linotype" w:hAnsi="Palatino Linotype"/>
        </w:rPr>
      </w:pPr>
    </w:p>
    <w:p w14:paraId="79B505CF" w14:textId="30ACD55B" w:rsidR="00912F62" w:rsidRPr="00912F62" w:rsidRDefault="00912F62" w:rsidP="00912F62">
      <w:pPr>
        <w:rPr>
          <w:rFonts w:ascii="Palatino Linotype" w:hAnsi="Palatino Linotype"/>
        </w:rPr>
      </w:pPr>
    </w:p>
    <w:p w14:paraId="7181C0F9" w14:textId="19D50426" w:rsidR="00912F62" w:rsidRPr="00912F62" w:rsidRDefault="00912F62" w:rsidP="00912F62">
      <w:pPr>
        <w:rPr>
          <w:rFonts w:ascii="Palatino Linotype" w:hAnsi="Palatino Linotype"/>
        </w:rPr>
      </w:pPr>
    </w:p>
    <w:p w14:paraId="1C0CEAAB" w14:textId="369352D3" w:rsidR="00912F62" w:rsidRPr="00912F62" w:rsidRDefault="00912F62" w:rsidP="00912F62">
      <w:pPr>
        <w:rPr>
          <w:rFonts w:ascii="Palatino Linotype" w:hAnsi="Palatino Linotype"/>
        </w:rPr>
      </w:pPr>
    </w:p>
    <w:p w14:paraId="2CE2393B" w14:textId="3C66B10E" w:rsidR="00925C60" w:rsidRDefault="00925C60" w:rsidP="00925C60">
      <w:pPr>
        <w:suppressAutoHyphens/>
        <w:spacing w:after="240" w:line="240" w:lineRule="auto"/>
        <w:jc w:val="center"/>
        <w:rPr>
          <w:rFonts w:ascii="Palatino Linotype" w:eastAsia="Times New Roman" w:hAnsi="Palatino Linotype" w:cs="Times New Roman"/>
          <w:b/>
        </w:rPr>
      </w:pPr>
      <w:r>
        <w:rPr>
          <w:rFonts w:ascii="Palatino Linotype" w:eastAsia="Times New Roman" w:hAnsi="Palatino Linotype" w:cs="Times New Roman"/>
          <w:b/>
        </w:rPr>
        <w:lastRenderedPageBreak/>
        <w:t>EXHIBIT “D</w:t>
      </w:r>
      <w:r w:rsidR="002A74FC">
        <w:rPr>
          <w:rFonts w:ascii="Palatino Linotype" w:eastAsia="Times New Roman" w:hAnsi="Palatino Linotype" w:cs="Times New Roman"/>
          <w:b/>
        </w:rPr>
        <w:t>-1</w:t>
      </w:r>
      <w:r>
        <w:rPr>
          <w:rFonts w:ascii="Palatino Linotype" w:eastAsia="Times New Roman" w:hAnsi="Palatino Linotype" w:cs="Times New Roman"/>
          <w:b/>
        </w:rPr>
        <w:t>”</w:t>
      </w:r>
    </w:p>
    <w:tbl>
      <w:tblPr>
        <w:tblW w:w="0" w:type="auto"/>
        <w:tblBorders>
          <w:bottom w:val="single" w:sz="4" w:space="0" w:color="auto"/>
        </w:tblBorders>
        <w:tblLook w:val="01E0" w:firstRow="1" w:lastRow="1" w:firstColumn="1" w:lastColumn="1" w:noHBand="0" w:noVBand="0"/>
      </w:tblPr>
      <w:tblGrid>
        <w:gridCol w:w="4788"/>
        <w:gridCol w:w="4788"/>
      </w:tblGrid>
      <w:tr w:rsidR="00925C60" w:rsidRPr="0091492C" w14:paraId="7CE68ADC" w14:textId="77777777" w:rsidTr="00CA0A34">
        <w:tc>
          <w:tcPr>
            <w:tcW w:w="4788" w:type="dxa"/>
            <w:tcBorders>
              <w:bottom w:val="single" w:sz="4" w:space="0" w:color="auto"/>
              <w:right w:val="single" w:sz="4" w:space="0" w:color="auto"/>
            </w:tcBorders>
            <w:shd w:val="clear" w:color="auto" w:fill="auto"/>
          </w:tcPr>
          <w:p w14:paraId="2CF578FA" w14:textId="77777777" w:rsidR="003117F5" w:rsidRDefault="003117F5" w:rsidP="00925C60">
            <w:pPr>
              <w:spacing w:after="0" w:line="240" w:lineRule="auto"/>
              <w:rPr>
                <w:rFonts w:ascii="Palatino Linotype" w:eastAsia="Times New Roman" w:hAnsi="Palatino Linotype" w:cs="Times New Roman"/>
              </w:rPr>
            </w:pPr>
          </w:p>
          <w:p w14:paraId="3C4BBA5E" w14:textId="3CABFC29" w:rsidR="00925C60" w:rsidRPr="0091492C" w:rsidRDefault="00925C60" w:rsidP="00925C60">
            <w:pPr>
              <w:spacing w:after="0" w:line="240" w:lineRule="auto"/>
              <w:rPr>
                <w:rFonts w:ascii="Palatino Linotype" w:eastAsia="Times New Roman" w:hAnsi="Palatino Linotype" w:cs="Times New Roman"/>
              </w:rPr>
            </w:pPr>
            <w:r w:rsidRPr="0091492C">
              <w:rPr>
                <w:rFonts w:ascii="Palatino Linotype" w:eastAsia="Times New Roman" w:hAnsi="Palatino Linotype" w:cs="Times New Roman"/>
              </w:rPr>
              <w:t>RECORDING REQUESTED BY</w:t>
            </w:r>
            <w:r w:rsidR="003117F5">
              <w:rPr>
                <w:rFonts w:ascii="Palatino Linotype" w:eastAsia="Times New Roman" w:hAnsi="Palatino Linotype" w:cs="Times New Roman"/>
              </w:rPr>
              <w:t xml:space="preserve"> AND WHEN RECORDED RETURN TO:</w:t>
            </w:r>
          </w:p>
          <w:p w14:paraId="40398A28" w14:textId="77777777" w:rsidR="00925C60" w:rsidRPr="0091492C" w:rsidRDefault="00925C60" w:rsidP="00925C60">
            <w:pPr>
              <w:spacing w:after="0" w:line="240" w:lineRule="auto"/>
              <w:rPr>
                <w:rFonts w:ascii="Palatino Linotype" w:eastAsia="Times New Roman" w:hAnsi="Palatino Linotype" w:cs="Times New Roman"/>
              </w:rPr>
            </w:pPr>
          </w:p>
          <w:p w14:paraId="7A75EA7B" w14:textId="4ECCFC98" w:rsidR="00925C60" w:rsidRPr="0083358A" w:rsidRDefault="00925C60" w:rsidP="00925C60">
            <w:pPr>
              <w:spacing w:after="0" w:line="240" w:lineRule="auto"/>
              <w:rPr>
                <w:rFonts w:ascii="Palatino Linotype" w:eastAsia="Times New Roman" w:hAnsi="Palatino Linotype" w:cs="Times New Roman"/>
              </w:rPr>
            </w:pPr>
            <w:r w:rsidRPr="0083358A">
              <w:rPr>
                <w:rFonts w:ascii="Palatino Linotype" w:eastAsia="Times New Roman" w:hAnsi="Palatino Linotype" w:cs="Times New Roman"/>
              </w:rPr>
              <w:t xml:space="preserve">City of </w:t>
            </w:r>
            <w:r w:rsidR="003117F5">
              <w:rPr>
                <w:rFonts w:ascii="Palatino Linotype" w:eastAsia="Times New Roman" w:hAnsi="Palatino Linotype" w:cs="Times New Roman"/>
              </w:rPr>
              <w:t>Salinas</w:t>
            </w:r>
            <w:r w:rsidRPr="0083358A">
              <w:rPr>
                <w:rFonts w:ascii="Palatino Linotype" w:eastAsia="Times New Roman" w:hAnsi="Palatino Linotype" w:cs="Times New Roman"/>
              </w:rPr>
              <w:br/>
            </w:r>
            <w:r w:rsidR="003117F5">
              <w:rPr>
                <w:rFonts w:ascii="Palatino Linotype" w:eastAsia="Times New Roman" w:hAnsi="Palatino Linotype" w:cs="Times New Roman"/>
              </w:rPr>
              <w:t>200 Lincoln Avenue</w:t>
            </w:r>
            <w:r w:rsidRPr="0083358A">
              <w:rPr>
                <w:rFonts w:ascii="Palatino Linotype" w:eastAsia="Times New Roman" w:hAnsi="Palatino Linotype" w:cs="Times New Roman"/>
              </w:rPr>
              <w:br/>
            </w:r>
            <w:r w:rsidR="003117F5">
              <w:rPr>
                <w:rFonts w:ascii="Palatino Linotype" w:eastAsia="Times New Roman" w:hAnsi="Palatino Linotype" w:cs="Times New Roman"/>
              </w:rPr>
              <w:t>Salinas, CA 93901</w:t>
            </w:r>
          </w:p>
          <w:p w14:paraId="18B17B9A" w14:textId="6D22CF00" w:rsidR="00925C60" w:rsidRPr="0083358A" w:rsidRDefault="00925C60" w:rsidP="00925C60">
            <w:pPr>
              <w:spacing w:after="0" w:line="240" w:lineRule="auto"/>
              <w:rPr>
                <w:rFonts w:ascii="Palatino Linotype" w:eastAsia="Times New Roman" w:hAnsi="Palatino Linotype" w:cs="Times New Roman"/>
                <w:u w:val="single"/>
              </w:rPr>
            </w:pPr>
            <w:r w:rsidRPr="0083358A">
              <w:rPr>
                <w:rFonts w:ascii="Palatino Linotype" w:eastAsia="Times New Roman" w:hAnsi="Palatino Linotype" w:cs="Times New Roman"/>
              </w:rPr>
              <w:t xml:space="preserve">Attention: </w:t>
            </w:r>
            <w:r w:rsidR="003117F5">
              <w:rPr>
                <w:rFonts w:ascii="Palatino Linotype" w:eastAsia="Times New Roman" w:hAnsi="Palatino Linotype" w:cs="Times New Roman"/>
              </w:rPr>
              <w:t>Andrew Myrick</w:t>
            </w:r>
            <w:r w:rsidRPr="0083358A">
              <w:rPr>
                <w:rFonts w:ascii="Palatino Linotype" w:eastAsia="Times New Roman" w:hAnsi="Palatino Linotype" w:cs="Times New Roman"/>
              </w:rPr>
              <w:t xml:space="preserve"> </w:t>
            </w:r>
          </w:p>
          <w:p w14:paraId="0358A864" w14:textId="77777777" w:rsidR="00925C60" w:rsidRPr="0091492C" w:rsidRDefault="00925C60" w:rsidP="003117F5">
            <w:pPr>
              <w:spacing w:after="0" w:line="240" w:lineRule="auto"/>
              <w:rPr>
                <w:rFonts w:ascii="Palatino Linotype" w:eastAsia="Times New Roman" w:hAnsi="Palatino Linotype" w:cs="Times New Roman"/>
              </w:rPr>
            </w:pPr>
          </w:p>
        </w:tc>
        <w:tc>
          <w:tcPr>
            <w:tcW w:w="4788" w:type="dxa"/>
            <w:tcBorders>
              <w:left w:val="single" w:sz="4" w:space="0" w:color="auto"/>
            </w:tcBorders>
            <w:shd w:val="clear" w:color="auto" w:fill="auto"/>
          </w:tcPr>
          <w:p w14:paraId="7B40B82D" w14:textId="77777777" w:rsidR="00925C60" w:rsidRPr="0091492C" w:rsidRDefault="00925C60" w:rsidP="00CA0A34">
            <w:pPr>
              <w:spacing w:after="0" w:line="240" w:lineRule="auto"/>
              <w:rPr>
                <w:rFonts w:ascii="Palatino Linotype" w:eastAsia="Times New Roman" w:hAnsi="Palatino Linotype" w:cs="Times New Roman"/>
              </w:rPr>
            </w:pPr>
          </w:p>
        </w:tc>
      </w:tr>
    </w:tbl>
    <w:p w14:paraId="336A0525" w14:textId="77777777" w:rsidR="00925C60" w:rsidRPr="0091492C" w:rsidRDefault="00925C60" w:rsidP="00925C60">
      <w:pPr>
        <w:spacing w:after="240" w:line="240" w:lineRule="auto"/>
        <w:ind w:left="2160" w:firstLine="720"/>
        <w:jc w:val="right"/>
        <w:rPr>
          <w:rFonts w:ascii="Palatino Linotype" w:eastAsia="Calibri" w:hAnsi="Palatino Linotype" w:cs="Times New Roman"/>
        </w:rPr>
      </w:pPr>
      <w:r w:rsidRPr="0091492C">
        <w:rPr>
          <w:rFonts w:ascii="Palatino Linotype" w:eastAsia="Calibri" w:hAnsi="Palatino Linotype" w:cs="Times New Roman"/>
        </w:rPr>
        <w:t>(ABOVE SPACE FOR RECORDER’S USE ONLY)</w:t>
      </w:r>
    </w:p>
    <w:p w14:paraId="3D0018C1" w14:textId="01DA8A1B" w:rsidR="00925C60" w:rsidRPr="006D3D25" w:rsidRDefault="00925C60" w:rsidP="00925C60">
      <w:pPr>
        <w:spacing w:after="240"/>
        <w:ind w:left="180" w:hanging="180"/>
        <w:jc w:val="both"/>
        <w:rPr>
          <w:rFonts w:ascii="Arial" w:eastAsia="Calibri" w:hAnsi="Arial" w:cs="Arial"/>
          <w:i/>
          <w:iCs/>
          <w:sz w:val="20"/>
          <w:szCs w:val="16"/>
        </w:rPr>
      </w:pPr>
      <w:r w:rsidRPr="006D3D25">
        <w:rPr>
          <w:rFonts w:ascii="Arial" w:eastAsia="Calibri" w:hAnsi="Arial" w:cs="Arial"/>
          <w:i/>
          <w:iCs/>
          <w:sz w:val="20"/>
          <w:szCs w:val="16"/>
        </w:rPr>
        <w:t>No Recording Fee pursuant to Government Code Section 2738</w:t>
      </w:r>
      <w:r>
        <w:rPr>
          <w:rFonts w:ascii="Arial" w:eastAsia="Calibri" w:hAnsi="Arial" w:cs="Arial"/>
          <w:i/>
          <w:iCs/>
          <w:sz w:val="20"/>
          <w:szCs w:val="16"/>
        </w:rPr>
        <w:t>3</w:t>
      </w:r>
    </w:p>
    <w:p w14:paraId="05543396" w14:textId="681A9A48" w:rsidR="00925C60" w:rsidRPr="0091492C" w:rsidRDefault="00925C60" w:rsidP="00925C60">
      <w:pPr>
        <w:spacing w:after="240" w:line="240" w:lineRule="auto"/>
        <w:jc w:val="center"/>
        <w:rPr>
          <w:rFonts w:ascii="Palatino Linotype" w:eastAsia="Calibri" w:hAnsi="Palatino Linotype" w:cs="Times New Roman"/>
          <w:b/>
        </w:rPr>
      </w:pPr>
      <w:r w:rsidRPr="0091492C">
        <w:rPr>
          <w:rFonts w:ascii="Palatino Linotype" w:eastAsia="Calibri" w:hAnsi="Palatino Linotype" w:cs="Times New Roman"/>
          <w:b/>
        </w:rPr>
        <w:t>QUITCLAIM DEED</w:t>
      </w:r>
    </w:p>
    <w:p w14:paraId="0A4BBE7D" w14:textId="602AAA69" w:rsidR="00925C60" w:rsidRPr="0091492C" w:rsidRDefault="00925C60" w:rsidP="00925C60">
      <w:pPr>
        <w:spacing w:after="240" w:line="240" w:lineRule="auto"/>
        <w:jc w:val="both"/>
        <w:rPr>
          <w:rFonts w:ascii="Palatino Linotype" w:eastAsia="Calibri" w:hAnsi="Palatino Linotype" w:cs="Times New Roman"/>
        </w:rPr>
      </w:pPr>
      <w:r w:rsidRPr="0091492C">
        <w:rPr>
          <w:rFonts w:ascii="Palatino Linotype" w:eastAsia="Calibri" w:hAnsi="Palatino Linotype" w:cs="Times New Roman"/>
        </w:rPr>
        <w:t xml:space="preserve">For valuable consideration, </w:t>
      </w:r>
      <w:r w:rsidRPr="0091492C">
        <w:rPr>
          <w:rFonts w:ascii="Palatino Linotype" w:eastAsia="Calibri" w:hAnsi="Palatino Linotype" w:cs="Times New Roman"/>
          <w:b/>
        </w:rPr>
        <w:t>CITY OF SALINAS</w:t>
      </w:r>
      <w:r w:rsidRPr="0091492C">
        <w:rPr>
          <w:rFonts w:ascii="Palatino Linotype" w:eastAsia="Calibri" w:hAnsi="Palatino Linotype" w:cs="Times New Roman"/>
        </w:rPr>
        <w:t>, a California municipal corporation and charter city (“</w:t>
      </w:r>
      <w:r w:rsidRPr="0091492C">
        <w:rPr>
          <w:rFonts w:ascii="Palatino Linotype" w:eastAsia="Calibri" w:hAnsi="Palatino Linotype" w:cs="Times New Roman"/>
          <w:b/>
          <w:u w:val="single"/>
        </w:rPr>
        <w:t>Grantor</w:t>
      </w:r>
      <w:r w:rsidRPr="0091492C">
        <w:rPr>
          <w:rFonts w:ascii="Palatino Linotype" w:eastAsia="Calibri" w:hAnsi="Palatino Linotype" w:cs="Times New Roman"/>
        </w:rPr>
        <w:t xml:space="preserve">”), does hereby </w:t>
      </w:r>
      <w:r w:rsidRPr="0091492C">
        <w:rPr>
          <w:rFonts w:ascii="Palatino Linotype" w:eastAsia="Calibri" w:hAnsi="Palatino Linotype" w:cs="Times New Roman"/>
          <w:b/>
        </w:rPr>
        <w:t>REMISE, RELEASE</w:t>
      </w:r>
      <w:r>
        <w:rPr>
          <w:rFonts w:ascii="Palatino Linotype" w:eastAsia="Calibri" w:hAnsi="Palatino Linotype" w:cs="Times New Roman"/>
          <w:b/>
        </w:rPr>
        <w:t>,</w:t>
      </w:r>
      <w:r w:rsidRPr="0091492C">
        <w:rPr>
          <w:rFonts w:ascii="Palatino Linotype" w:eastAsia="Calibri" w:hAnsi="Palatino Linotype" w:cs="Times New Roman"/>
          <w:b/>
        </w:rPr>
        <w:t xml:space="preserve"> AND FOREVER QUITCLAIM</w:t>
      </w:r>
      <w:r w:rsidRPr="0091492C">
        <w:rPr>
          <w:rFonts w:ascii="Palatino Linotype" w:eastAsia="Calibri" w:hAnsi="Palatino Linotype" w:cs="Times New Roman"/>
        </w:rPr>
        <w:t xml:space="preserve"> to </w:t>
      </w:r>
      <w:r>
        <w:rPr>
          <w:rFonts w:ascii="Palatino Linotype" w:eastAsia="Calibri" w:hAnsi="Palatino Linotype" w:cs="Times New Roman"/>
          <w:b/>
          <w:bCs/>
        </w:rPr>
        <w:t>CITY OF GONZALES</w:t>
      </w:r>
      <w:r w:rsidRPr="0091492C">
        <w:rPr>
          <w:rFonts w:ascii="Palatino Linotype" w:eastAsia="Calibri" w:hAnsi="Palatino Linotype" w:cs="Times New Roman"/>
        </w:rPr>
        <w:t xml:space="preserve"> all of the right, </w:t>
      </w:r>
      <w:proofErr w:type="gramStart"/>
      <w:r w:rsidRPr="0091492C">
        <w:rPr>
          <w:rFonts w:ascii="Palatino Linotype" w:eastAsia="Calibri" w:hAnsi="Palatino Linotype" w:cs="Times New Roman"/>
        </w:rPr>
        <w:t>title</w:t>
      </w:r>
      <w:proofErr w:type="gramEnd"/>
      <w:r w:rsidRPr="0091492C">
        <w:rPr>
          <w:rFonts w:ascii="Palatino Linotype" w:eastAsia="Calibri" w:hAnsi="Palatino Linotype" w:cs="Times New Roman"/>
        </w:rPr>
        <w:t xml:space="preserve"> and interest of Grantor in and to that certain real property situated in the City of </w:t>
      </w:r>
      <w:r w:rsidR="002A74FC">
        <w:rPr>
          <w:rFonts w:ascii="Palatino Linotype" w:eastAsia="Calibri" w:hAnsi="Palatino Linotype" w:cs="Times New Roman"/>
        </w:rPr>
        <w:t>Gonzales</w:t>
      </w:r>
      <w:r w:rsidRPr="0091492C">
        <w:rPr>
          <w:rFonts w:ascii="Palatino Linotype" w:eastAsia="Calibri" w:hAnsi="Palatino Linotype" w:cs="Times New Roman"/>
        </w:rPr>
        <w:t xml:space="preserve">, County of Monterey, State of California, </w:t>
      </w:r>
      <w:r w:rsidR="002A74FC">
        <w:rPr>
          <w:rFonts w:ascii="Palatino Linotype" w:eastAsia="Calibri" w:hAnsi="Palatino Linotype" w:cs="Times New Roman"/>
        </w:rPr>
        <w:t xml:space="preserve">also known as Parcel “G-1” and </w:t>
      </w:r>
      <w:r w:rsidRPr="0091492C">
        <w:rPr>
          <w:rFonts w:ascii="Palatino Linotype" w:eastAsia="Calibri" w:hAnsi="Palatino Linotype" w:cs="Times New Roman"/>
        </w:rPr>
        <w:t>more particularly described on Attachment No. 1 attached hereto and incorporated herein by this reference.</w:t>
      </w:r>
    </w:p>
    <w:p w14:paraId="16D76F58" w14:textId="275F4C1F" w:rsidR="00925C60" w:rsidRDefault="00925C60" w:rsidP="00925C60">
      <w:pPr>
        <w:spacing w:after="240" w:line="240" w:lineRule="auto"/>
        <w:rPr>
          <w:rFonts w:ascii="Palatino Linotype" w:eastAsia="Calibri" w:hAnsi="Palatino Linotype" w:cs="Times New Roman"/>
        </w:rPr>
      </w:pPr>
      <w:r w:rsidRPr="0091492C">
        <w:rPr>
          <w:rFonts w:ascii="Palatino Linotype" w:eastAsia="Calibri" w:hAnsi="Palatino Linotype" w:cs="Times New Roman"/>
        </w:rPr>
        <w:t xml:space="preserve">Dated this </w:t>
      </w:r>
      <w:r>
        <w:rPr>
          <w:rFonts w:ascii="Palatino Linotype" w:eastAsia="Calibri" w:hAnsi="Palatino Linotype" w:cs="Times New Roman"/>
        </w:rPr>
        <w:t xml:space="preserve">___ </w:t>
      </w:r>
      <w:r w:rsidRPr="0091492C">
        <w:rPr>
          <w:rFonts w:ascii="Palatino Linotype" w:eastAsia="Calibri" w:hAnsi="Palatino Linotype" w:cs="Times New Roman"/>
        </w:rPr>
        <w:t xml:space="preserve">day of </w:t>
      </w:r>
      <w:r>
        <w:rPr>
          <w:rFonts w:ascii="Palatino Linotype" w:eastAsia="Calibri" w:hAnsi="Palatino Linotype" w:cs="Times New Roman"/>
        </w:rPr>
        <w:t>_____________</w:t>
      </w:r>
      <w:r w:rsidRPr="0091492C">
        <w:rPr>
          <w:rFonts w:ascii="Palatino Linotype" w:eastAsia="Calibri" w:hAnsi="Palatino Linotype" w:cs="Times New Roman"/>
        </w:rPr>
        <w:t>, 20</w:t>
      </w:r>
      <w:r>
        <w:rPr>
          <w:rFonts w:ascii="Palatino Linotype" w:eastAsia="Calibri" w:hAnsi="Palatino Linotype" w:cs="Times New Roman"/>
        </w:rPr>
        <w:t>2</w:t>
      </w:r>
      <w:r w:rsidR="008D3E81">
        <w:rPr>
          <w:rFonts w:ascii="Palatino Linotype" w:eastAsia="Calibri" w:hAnsi="Palatino Linotype" w:cs="Times New Roman"/>
        </w:rPr>
        <w:t>2</w:t>
      </w:r>
      <w:r>
        <w:rPr>
          <w:rFonts w:ascii="Palatino Linotype" w:eastAsia="Calibri" w:hAnsi="Palatino Linotype" w:cs="Times New Roman"/>
        </w:rPr>
        <w:t>.</w:t>
      </w:r>
      <w:r>
        <w:rPr>
          <w:rFonts w:ascii="Palatino Linotype" w:eastAsia="Calibri" w:hAnsi="Palatino Linotype" w:cs="Times New Roman"/>
        </w:rPr>
        <w:tab/>
      </w:r>
      <w:r>
        <w:rPr>
          <w:rFonts w:ascii="Palatino Linotype" w:eastAsia="Calibri" w:hAnsi="Palatino Linotype" w:cs="Times New Roman"/>
        </w:rPr>
        <w:tab/>
      </w:r>
    </w:p>
    <w:p w14:paraId="61D743B4" w14:textId="77777777" w:rsidR="00925C60" w:rsidRPr="005A7FE6" w:rsidRDefault="00925C60" w:rsidP="00925C60">
      <w:pPr>
        <w:spacing w:after="240" w:line="240" w:lineRule="auto"/>
        <w:rPr>
          <w:rFonts w:ascii="Palatino Linotype" w:eastAsia="Calibri" w:hAnsi="Palatino Linotype" w:cs="Times New Roman"/>
        </w:rPr>
      </w:pPr>
      <w:r w:rsidRPr="0091492C">
        <w:rPr>
          <w:rFonts w:ascii="Palatino Linotype" w:eastAsia="Times New Roman" w:hAnsi="Palatino Linotype" w:cs="Times New Roman"/>
          <w:b/>
        </w:rPr>
        <w:t>CITY:</w:t>
      </w:r>
    </w:p>
    <w:p w14:paraId="1A4D4E33" w14:textId="77777777" w:rsidR="00925C60" w:rsidRPr="0091492C" w:rsidRDefault="00925C60" w:rsidP="00925C60">
      <w:pPr>
        <w:keepNext/>
        <w:keepLines/>
        <w:suppressAutoHyphens/>
        <w:spacing w:after="480" w:line="240" w:lineRule="auto"/>
        <w:rPr>
          <w:rFonts w:ascii="Palatino Linotype" w:eastAsia="Times New Roman" w:hAnsi="Palatino Linotype" w:cs="Times New Roman"/>
        </w:rPr>
      </w:pPr>
      <w:r w:rsidRPr="0091492C">
        <w:rPr>
          <w:rFonts w:ascii="Palatino Linotype" w:eastAsia="Times New Roman" w:hAnsi="Palatino Linotype" w:cs="Times New Roman"/>
          <w:b/>
        </w:rPr>
        <w:t>CITY OF SALINAS</w:t>
      </w:r>
      <w:r w:rsidRPr="0091492C">
        <w:rPr>
          <w:rFonts w:ascii="Palatino Linotype" w:eastAsia="Times New Roman" w:hAnsi="Palatino Linotype" w:cs="Times New Roman"/>
        </w:rPr>
        <w:t>, a California municipal corporation and charter city</w:t>
      </w:r>
    </w:p>
    <w:p w14:paraId="22BDAD08" w14:textId="77777777" w:rsidR="00925C60" w:rsidRPr="0091492C" w:rsidRDefault="00925C60" w:rsidP="00925C60">
      <w:pPr>
        <w:keepNext/>
        <w:keepLines/>
        <w:tabs>
          <w:tab w:val="left" w:pos="9270"/>
        </w:tabs>
        <w:suppressAutoHyphens/>
        <w:spacing w:after="0" w:line="240" w:lineRule="auto"/>
        <w:rPr>
          <w:rFonts w:ascii="Palatino Linotype" w:eastAsia="Times New Roman" w:hAnsi="Palatino Linotype" w:cs="Times New Roman"/>
          <w:u w:val="single"/>
        </w:rPr>
      </w:pPr>
      <w:r w:rsidRPr="0091492C">
        <w:rPr>
          <w:rFonts w:ascii="Palatino Linotype" w:eastAsia="Times New Roman" w:hAnsi="Palatino Linotype" w:cs="Times New Roman"/>
        </w:rPr>
        <w:t>By:</w:t>
      </w:r>
      <w:r>
        <w:rPr>
          <w:rFonts w:ascii="Palatino Linotype" w:eastAsia="Times New Roman" w:hAnsi="Palatino Linotype" w:cs="Times New Roman"/>
        </w:rPr>
        <w:t xml:space="preserve">   _________</w:t>
      </w:r>
      <w:r>
        <w:rPr>
          <w:rFonts w:ascii="Palatino Linotype" w:eastAsia="Times New Roman" w:hAnsi="Palatino Linotype" w:cs="Times New Roman"/>
          <w:u w:val="single"/>
        </w:rPr>
        <w:t>________________________</w:t>
      </w:r>
    </w:p>
    <w:p w14:paraId="61A3CFB7" w14:textId="77777777" w:rsidR="00925C60" w:rsidRPr="0091492C" w:rsidRDefault="00925C60" w:rsidP="00925C60">
      <w:pPr>
        <w:keepNext/>
        <w:keepLines/>
        <w:tabs>
          <w:tab w:val="left" w:pos="9270"/>
        </w:tabs>
        <w:suppressAutoHyphens/>
        <w:spacing w:after="360" w:line="240" w:lineRule="auto"/>
        <w:rPr>
          <w:rFonts w:ascii="Palatino Linotype" w:eastAsia="Times New Roman" w:hAnsi="Palatino Linotype" w:cs="Times New Roman"/>
        </w:rPr>
      </w:pPr>
      <w:r>
        <w:rPr>
          <w:rFonts w:ascii="Palatino Linotype" w:eastAsia="Times New Roman" w:hAnsi="Palatino Linotype" w:cs="Times New Roman"/>
        </w:rPr>
        <w:t xml:space="preserve">         Steven S. Carrigan</w:t>
      </w:r>
      <w:r w:rsidRPr="0091492C">
        <w:rPr>
          <w:rFonts w:ascii="Palatino Linotype" w:eastAsia="Times New Roman" w:hAnsi="Palatino Linotype" w:cs="Times New Roman"/>
        </w:rPr>
        <w:t>, City Manager</w:t>
      </w:r>
    </w:p>
    <w:p w14:paraId="64648814" w14:textId="77777777" w:rsidR="00925C60" w:rsidRPr="0091492C" w:rsidRDefault="00925C60" w:rsidP="00925C60">
      <w:pPr>
        <w:keepNext/>
        <w:keepLines/>
        <w:tabs>
          <w:tab w:val="right" w:pos="9360"/>
        </w:tabs>
        <w:suppressAutoHyphens/>
        <w:spacing w:after="480" w:line="240" w:lineRule="auto"/>
        <w:rPr>
          <w:rFonts w:ascii="Palatino Linotype" w:eastAsia="Times New Roman" w:hAnsi="Palatino Linotype" w:cs="Times New Roman"/>
        </w:rPr>
      </w:pPr>
      <w:r w:rsidRPr="0091492C">
        <w:rPr>
          <w:rFonts w:ascii="Palatino Linotype" w:eastAsia="Times New Roman" w:hAnsi="Palatino Linotype" w:cs="Times New Roman"/>
          <w:b/>
        </w:rPr>
        <w:t>ATTEST:</w:t>
      </w:r>
    </w:p>
    <w:p w14:paraId="7FC556FB" w14:textId="77777777" w:rsidR="00925C60" w:rsidRPr="0091492C" w:rsidRDefault="00925C60" w:rsidP="00925C60">
      <w:pPr>
        <w:keepNext/>
        <w:keepLines/>
        <w:tabs>
          <w:tab w:val="left" w:pos="-1440"/>
          <w:tab w:val="left" w:pos="-720"/>
          <w:tab w:val="left" w:pos="4320"/>
        </w:tabs>
        <w:suppressAutoHyphens/>
        <w:spacing w:after="0" w:line="240" w:lineRule="auto"/>
        <w:rPr>
          <w:rFonts w:ascii="Palatino Linotype" w:eastAsia="Times New Roman" w:hAnsi="Palatino Linotype" w:cs="Times New Roman"/>
        </w:rPr>
      </w:pPr>
      <w:r w:rsidRPr="0091492C">
        <w:rPr>
          <w:rFonts w:ascii="Palatino Linotype" w:eastAsia="Times New Roman" w:hAnsi="Palatino Linotype" w:cs="Times New Roman"/>
          <w:u w:val="single"/>
        </w:rPr>
        <w:tab/>
      </w:r>
    </w:p>
    <w:p w14:paraId="50A6D4B7" w14:textId="77777777" w:rsidR="00925C60" w:rsidRPr="0091492C" w:rsidRDefault="00925C60" w:rsidP="00925C60">
      <w:pPr>
        <w:keepNext/>
        <w:keepLines/>
        <w:suppressAutoHyphens/>
        <w:spacing w:after="480" w:line="240" w:lineRule="auto"/>
        <w:rPr>
          <w:rFonts w:ascii="Palatino Linotype" w:eastAsia="Times New Roman" w:hAnsi="Palatino Linotype" w:cs="Times New Roman"/>
        </w:rPr>
      </w:pPr>
      <w:r w:rsidRPr="0091492C">
        <w:rPr>
          <w:rFonts w:ascii="Palatino Linotype" w:eastAsia="Times New Roman" w:hAnsi="Palatino Linotype" w:cs="Times New Roman"/>
        </w:rPr>
        <w:t>Patricia M. Barajas, City Clerk</w:t>
      </w:r>
    </w:p>
    <w:p w14:paraId="5AB93FC2" w14:textId="581E68DA" w:rsidR="00925C60" w:rsidRDefault="00925C60" w:rsidP="00925C60">
      <w:pPr>
        <w:suppressAutoHyphens/>
        <w:spacing w:after="240" w:line="240" w:lineRule="auto"/>
        <w:jc w:val="center"/>
        <w:rPr>
          <w:rFonts w:ascii="Palatino Linotype" w:eastAsia="Times New Roman" w:hAnsi="Palatino Linotype" w:cs="Times New Roman"/>
          <w:b/>
        </w:rPr>
      </w:pPr>
    </w:p>
    <w:p w14:paraId="21A95BCC" w14:textId="79336A76" w:rsidR="003117F5" w:rsidRDefault="003117F5" w:rsidP="00925C60">
      <w:pPr>
        <w:suppressAutoHyphens/>
        <w:spacing w:after="240" w:line="240" w:lineRule="auto"/>
        <w:jc w:val="center"/>
        <w:rPr>
          <w:rFonts w:ascii="Palatino Linotype" w:eastAsia="Times New Roman" w:hAnsi="Palatino Linotype" w:cs="Times New Roman"/>
          <w:b/>
        </w:rPr>
      </w:pPr>
    </w:p>
    <w:p w14:paraId="44882A67" w14:textId="36CF7CDF" w:rsidR="003117F5" w:rsidRDefault="003117F5" w:rsidP="00925C60">
      <w:pPr>
        <w:suppressAutoHyphens/>
        <w:spacing w:after="240" w:line="240" w:lineRule="auto"/>
        <w:jc w:val="center"/>
        <w:rPr>
          <w:rFonts w:ascii="Palatino Linotype" w:eastAsia="Times New Roman" w:hAnsi="Palatino Linotype" w:cs="Times New Roman"/>
          <w:b/>
        </w:rPr>
      </w:pPr>
    </w:p>
    <w:p w14:paraId="50F64D7A" w14:textId="77777777" w:rsidR="003117F5" w:rsidRPr="0091492C" w:rsidRDefault="003117F5" w:rsidP="00925C60">
      <w:pPr>
        <w:suppressAutoHyphens/>
        <w:spacing w:after="240" w:line="240" w:lineRule="auto"/>
        <w:jc w:val="center"/>
        <w:rPr>
          <w:rFonts w:ascii="Palatino Linotype" w:eastAsia="Times New Roman" w:hAnsi="Palatino Linotype" w:cs="Times New Roman"/>
          <w:b/>
        </w:rPr>
      </w:pPr>
    </w:p>
    <w:p w14:paraId="4CDD450A" w14:textId="5FAE690C" w:rsidR="00912F62" w:rsidRPr="00912F62" w:rsidRDefault="00912F62" w:rsidP="00912F62">
      <w:pPr>
        <w:rPr>
          <w:rFonts w:ascii="Palatino Linotype" w:hAnsi="Palatino Linotype"/>
        </w:rPr>
      </w:pPr>
    </w:p>
    <w:p w14:paraId="70969E45" w14:textId="77C87BA1" w:rsidR="002A74FC" w:rsidRDefault="002A74FC" w:rsidP="002A74FC">
      <w:pPr>
        <w:spacing w:after="240" w:line="240" w:lineRule="auto"/>
        <w:jc w:val="center"/>
        <w:rPr>
          <w:rFonts w:ascii="Palatino Linotype" w:eastAsia="Calibri" w:hAnsi="Palatino Linotype" w:cs="Times New Roman"/>
          <w:b/>
        </w:rPr>
      </w:pPr>
      <w:r w:rsidRPr="0091492C">
        <w:rPr>
          <w:rFonts w:ascii="Palatino Linotype" w:eastAsia="Calibri" w:hAnsi="Palatino Linotype" w:cs="Times New Roman"/>
          <w:b/>
        </w:rPr>
        <w:lastRenderedPageBreak/>
        <w:t xml:space="preserve">ATTACHMENT NO. 1 TO </w:t>
      </w:r>
      <w:r>
        <w:rPr>
          <w:rFonts w:ascii="Palatino Linotype" w:eastAsia="Calibri" w:hAnsi="Palatino Linotype" w:cs="Times New Roman"/>
          <w:b/>
        </w:rPr>
        <w:t>QUITCLAIM</w:t>
      </w:r>
      <w:r w:rsidRPr="0091492C">
        <w:rPr>
          <w:rFonts w:ascii="Palatino Linotype" w:eastAsia="Calibri" w:hAnsi="Palatino Linotype" w:cs="Times New Roman"/>
          <w:b/>
        </w:rPr>
        <w:t xml:space="preserve"> DEED</w:t>
      </w:r>
    </w:p>
    <w:p w14:paraId="613BBE75" w14:textId="056F39C5" w:rsidR="002A74FC" w:rsidRPr="0091492C" w:rsidRDefault="002A74FC" w:rsidP="002A74FC">
      <w:pPr>
        <w:spacing w:after="240" w:line="240" w:lineRule="auto"/>
        <w:jc w:val="center"/>
        <w:rPr>
          <w:rFonts w:ascii="Palatino Linotype" w:eastAsia="Calibri" w:hAnsi="Palatino Linotype" w:cs="Times New Roman"/>
          <w:b/>
        </w:rPr>
      </w:pPr>
      <w:r>
        <w:rPr>
          <w:noProof/>
        </w:rPr>
        <w:drawing>
          <wp:inline distT="0" distB="0" distL="0" distR="0" wp14:anchorId="1707F22B" wp14:editId="26E2068F">
            <wp:extent cx="6200775" cy="496252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6200775" cy="4962525"/>
                    </a:xfrm>
                    <a:prstGeom prst="rect">
                      <a:avLst/>
                    </a:prstGeom>
                  </pic:spPr>
                </pic:pic>
              </a:graphicData>
            </a:graphic>
          </wp:inline>
        </w:drawing>
      </w:r>
    </w:p>
    <w:p w14:paraId="4100D816" w14:textId="7B066DE6" w:rsidR="00912F62" w:rsidRPr="00912F62" w:rsidRDefault="00912F62" w:rsidP="00EE4F42">
      <w:pPr>
        <w:jc w:val="center"/>
        <w:rPr>
          <w:rFonts w:ascii="Palatino Linotype" w:hAnsi="Palatino Linotype"/>
        </w:rPr>
      </w:pPr>
    </w:p>
    <w:p w14:paraId="26D4E41D" w14:textId="503FEE79" w:rsidR="00912F62" w:rsidRPr="00912F62" w:rsidRDefault="00912F62" w:rsidP="00912F62">
      <w:pPr>
        <w:rPr>
          <w:rFonts w:ascii="Palatino Linotype" w:hAnsi="Palatino Linotype"/>
        </w:rPr>
      </w:pPr>
    </w:p>
    <w:p w14:paraId="3FAC6BCD" w14:textId="40B3036C" w:rsidR="00912F62" w:rsidRPr="00912F62" w:rsidRDefault="00912F62" w:rsidP="00EE4F42">
      <w:pPr>
        <w:jc w:val="center"/>
        <w:rPr>
          <w:rFonts w:ascii="Palatino Linotype" w:hAnsi="Palatino Linotype"/>
        </w:rPr>
      </w:pPr>
    </w:p>
    <w:p w14:paraId="11706ACC" w14:textId="20BDC45E" w:rsidR="00912F62" w:rsidRPr="00912F62" w:rsidRDefault="00912F62" w:rsidP="00912F62">
      <w:pPr>
        <w:rPr>
          <w:rFonts w:ascii="Palatino Linotype" w:hAnsi="Palatino Linotype"/>
        </w:rPr>
      </w:pPr>
    </w:p>
    <w:p w14:paraId="2B22FCBA" w14:textId="78463658" w:rsidR="00912F62" w:rsidRPr="00912F62" w:rsidRDefault="00912F62" w:rsidP="00912F62">
      <w:pPr>
        <w:rPr>
          <w:rFonts w:ascii="Palatino Linotype" w:hAnsi="Palatino Linotype"/>
        </w:rPr>
      </w:pPr>
    </w:p>
    <w:p w14:paraId="389FD8D0" w14:textId="674D6D5D" w:rsidR="00912F62" w:rsidRPr="00912F62" w:rsidRDefault="00912F62" w:rsidP="00912F62">
      <w:pPr>
        <w:rPr>
          <w:rFonts w:ascii="Palatino Linotype" w:hAnsi="Palatino Linotype"/>
        </w:rPr>
      </w:pPr>
    </w:p>
    <w:p w14:paraId="206985C5" w14:textId="0B3D8926" w:rsidR="00912F62" w:rsidRPr="00912F62" w:rsidRDefault="00912F62" w:rsidP="00912F62">
      <w:pPr>
        <w:rPr>
          <w:rFonts w:ascii="Palatino Linotype" w:hAnsi="Palatino Linotype"/>
        </w:rPr>
      </w:pPr>
    </w:p>
    <w:p w14:paraId="05F60A7C" w14:textId="5FD86565" w:rsidR="00912F62" w:rsidRDefault="00912F62" w:rsidP="00EE4F42">
      <w:pPr>
        <w:jc w:val="center"/>
        <w:rPr>
          <w:rFonts w:ascii="Palatino Linotype" w:hAnsi="Palatino Linotype"/>
        </w:rPr>
      </w:pPr>
    </w:p>
    <w:p w14:paraId="0BB6B913" w14:textId="7BE6B829" w:rsidR="002A74FC" w:rsidRDefault="002A74FC" w:rsidP="00EE4F42">
      <w:pPr>
        <w:jc w:val="center"/>
        <w:rPr>
          <w:rFonts w:ascii="Palatino Linotype" w:hAnsi="Palatino Linotype"/>
        </w:rPr>
      </w:pPr>
    </w:p>
    <w:p w14:paraId="03B5AC30" w14:textId="140732B1" w:rsidR="002A74FC" w:rsidRDefault="003117F5" w:rsidP="008D3E81">
      <w:pPr>
        <w:rPr>
          <w:rFonts w:ascii="Palatino Linotype" w:hAnsi="Palatino Linotype"/>
        </w:rPr>
      </w:pPr>
      <w:r>
        <w:rPr>
          <w:rFonts w:ascii="Palatino Linotype" w:hAnsi="Palatino Linotype"/>
        </w:rPr>
        <w:br w:type="page"/>
      </w:r>
    </w:p>
    <w:p w14:paraId="64B03D7C" w14:textId="2A0251ED" w:rsidR="002A74FC" w:rsidRDefault="002A74FC" w:rsidP="002A74FC">
      <w:pPr>
        <w:suppressAutoHyphens/>
        <w:spacing w:after="240" w:line="240" w:lineRule="auto"/>
        <w:jc w:val="center"/>
        <w:rPr>
          <w:rFonts w:ascii="Palatino Linotype" w:eastAsia="Times New Roman" w:hAnsi="Palatino Linotype" w:cs="Times New Roman"/>
          <w:b/>
        </w:rPr>
      </w:pPr>
      <w:r>
        <w:rPr>
          <w:rFonts w:ascii="Palatino Linotype" w:eastAsia="Times New Roman" w:hAnsi="Palatino Linotype" w:cs="Times New Roman"/>
          <w:b/>
        </w:rPr>
        <w:lastRenderedPageBreak/>
        <w:t>EXHIBIT “D-2”</w:t>
      </w:r>
    </w:p>
    <w:tbl>
      <w:tblPr>
        <w:tblW w:w="0" w:type="auto"/>
        <w:tblBorders>
          <w:bottom w:val="single" w:sz="4" w:space="0" w:color="auto"/>
        </w:tblBorders>
        <w:tblLook w:val="01E0" w:firstRow="1" w:lastRow="1" w:firstColumn="1" w:lastColumn="1" w:noHBand="0" w:noVBand="0"/>
      </w:tblPr>
      <w:tblGrid>
        <w:gridCol w:w="4788"/>
        <w:gridCol w:w="4788"/>
      </w:tblGrid>
      <w:tr w:rsidR="002A74FC" w:rsidRPr="0091492C" w14:paraId="48F7D319" w14:textId="77777777" w:rsidTr="00CA0A34">
        <w:tc>
          <w:tcPr>
            <w:tcW w:w="4788" w:type="dxa"/>
            <w:tcBorders>
              <w:bottom w:val="single" w:sz="4" w:space="0" w:color="auto"/>
              <w:right w:val="single" w:sz="4" w:space="0" w:color="auto"/>
            </w:tcBorders>
            <w:shd w:val="clear" w:color="auto" w:fill="auto"/>
          </w:tcPr>
          <w:p w14:paraId="1A95BACC" w14:textId="77777777" w:rsidR="003117F5" w:rsidRDefault="003117F5" w:rsidP="003117F5">
            <w:pPr>
              <w:spacing w:after="0" w:line="240" w:lineRule="auto"/>
              <w:rPr>
                <w:rFonts w:ascii="Palatino Linotype" w:eastAsia="Times New Roman" w:hAnsi="Palatino Linotype" w:cs="Times New Roman"/>
              </w:rPr>
            </w:pPr>
          </w:p>
          <w:p w14:paraId="7F0DD6B2" w14:textId="5961DE30" w:rsidR="003117F5" w:rsidRPr="0091492C" w:rsidRDefault="003117F5" w:rsidP="003117F5">
            <w:pPr>
              <w:spacing w:after="0" w:line="240" w:lineRule="auto"/>
              <w:rPr>
                <w:rFonts w:ascii="Palatino Linotype" w:eastAsia="Times New Roman" w:hAnsi="Palatino Linotype" w:cs="Times New Roman"/>
              </w:rPr>
            </w:pPr>
            <w:r w:rsidRPr="0091492C">
              <w:rPr>
                <w:rFonts w:ascii="Palatino Linotype" w:eastAsia="Times New Roman" w:hAnsi="Palatino Linotype" w:cs="Times New Roman"/>
              </w:rPr>
              <w:t>RECORDING REQUESTED BY</w:t>
            </w:r>
            <w:r>
              <w:rPr>
                <w:rFonts w:ascii="Palatino Linotype" w:eastAsia="Times New Roman" w:hAnsi="Palatino Linotype" w:cs="Times New Roman"/>
              </w:rPr>
              <w:t xml:space="preserve"> AND WHEN RECORDED RETURN TO:</w:t>
            </w:r>
          </w:p>
          <w:p w14:paraId="50F265C5" w14:textId="77777777" w:rsidR="003117F5" w:rsidRPr="0091492C" w:rsidRDefault="003117F5" w:rsidP="003117F5">
            <w:pPr>
              <w:spacing w:after="0" w:line="240" w:lineRule="auto"/>
              <w:rPr>
                <w:rFonts w:ascii="Palatino Linotype" w:eastAsia="Times New Roman" w:hAnsi="Palatino Linotype" w:cs="Times New Roman"/>
              </w:rPr>
            </w:pPr>
          </w:p>
          <w:p w14:paraId="7E372130" w14:textId="77777777" w:rsidR="003117F5" w:rsidRPr="0083358A" w:rsidRDefault="003117F5" w:rsidP="003117F5">
            <w:pPr>
              <w:spacing w:after="0" w:line="240" w:lineRule="auto"/>
              <w:rPr>
                <w:rFonts w:ascii="Palatino Linotype" w:eastAsia="Times New Roman" w:hAnsi="Palatino Linotype" w:cs="Times New Roman"/>
              </w:rPr>
            </w:pPr>
            <w:r w:rsidRPr="0083358A">
              <w:rPr>
                <w:rFonts w:ascii="Palatino Linotype" w:eastAsia="Times New Roman" w:hAnsi="Palatino Linotype" w:cs="Times New Roman"/>
              </w:rPr>
              <w:t xml:space="preserve">City of </w:t>
            </w:r>
            <w:r>
              <w:rPr>
                <w:rFonts w:ascii="Palatino Linotype" w:eastAsia="Times New Roman" w:hAnsi="Palatino Linotype" w:cs="Times New Roman"/>
              </w:rPr>
              <w:t>Salinas</w:t>
            </w:r>
            <w:r w:rsidRPr="0083358A">
              <w:rPr>
                <w:rFonts w:ascii="Palatino Linotype" w:eastAsia="Times New Roman" w:hAnsi="Palatino Linotype" w:cs="Times New Roman"/>
              </w:rPr>
              <w:br/>
            </w:r>
            <w:r>
              <w:rPr>
                <w:rFonts w:ascii="Palatino Linotype" w:eastAsia="Times New Roman" w:hAnsi="Palatino Linotype" w:cs="Times New Roman"/>
              </w:rPr>
              <w:t>200 Lincoln Avenue</w:t>
            </w:r>
            <w:r w:rsidRPr="0083358A">
              <w:rPr>
                <w:rFonts w:ascii="Palatino Linotype" w:eastAsia="Times New Roman" w:hAnsi="Palatino Linotype" w:cs="Times New Roman"/>
              </w:rPr>
              <w:br/>
            </w:r>
            <w:r>
              <w:rPr>
                <w:rFonts w:ascii="Palatino Linotype" w:eastAsia="Times New Roman" w:hAnsi="Palatino Linotype" w:cs="Times New Roman"/>
              </w:rPr>
              <w:t>Salinas, CA 93901</w:t>
            </w:r>
          </w:p>
          <w:p w14:paraId="24011A7C" w14:textId="77777777" w:rsidR="003117F5" w:rsidRPr="0083358A" w:rsidRDefault="003117F5" w:rsidP="003117F5">
            <w:pPr>
              <w:spacing w:after="0" w:line="240" w:lineRule="auto"/>
              <w:rPr>
                <w:rFonts w:ascii="Palatino Linotype" w:eastAsia="Times New Roman" w:hAnsi="Palatino Linotype" w:cs="Times New Roman"/>
                <w:u w:val="single"/>
              </w:rPr>
            </w:pPr>
            <w:r w:rsidRPr="0083358A">
              <w:rPr>
                <w:rFonts w:ascii="Palatino Linotype" w:eastAsia="Times New Roman" w:hAnsi="Palatino Linotype" w:cs="Times New Roman"/>
              </w:rPr>
              <w:t xml:space="preserve">Attention: </w:t>
            </w:r>
            <w:r>
              <w:rPr>
                <w:rFonts w:ascii="Palatino Linotype" w:eastAsia="Times New Roman" w:hAnsi="Palatino Linotype" w:cs="Times New Roman"/>
              </w:rPr>
              <w:t>Andrew Myrick</w:t>
            </w:r>
            <w:r w:rsidRPr="0083358A">
              <w:rPr>
                <w:rFonts w:ascii="Palatino Linotype" w:eastAsia="Times New Roman" w:hAnsi="Palatino Linotype" w:cs="Times New Roman"/>
              </w:rPr>
              <w:t xml:space="preserve"> </w:t>
            </w:r>
          </w:p>
          <w:p w14:paraId="19B21F8C" w14:textId="77777777" w:rsidR="002A74FC" w:rsidRPr="0091492C" w:rsidRDefault="002A74FC" w:rsidP="00CA0A34">
            <w:pPr>
              <w:spacing w:after="0" w:line="240" w:lineRule="auto"/>
              <w:rPr>
                <w:rFonts w:ascii="Palatino Linotype" w:eastAsia="Times New Roman" w:hAnsi="Palatino Linotype" w:cs="Times New Roman"/>
              </w:rPr>
            </w:pPr>
          </w:p>
        </w:tc>
        <w:tc>
          <w:tcPr>
            <w:tcW w:w="4788" w:type="dxa"/>
            <w:tcBorders>
              <w:left w:val="single" w:sz="4" w:space="0" w:color="auto"/>
            </w:tcBorders>
            <w:shd w:val="clear" w:color="auto" w:fill="auto"/>
          </w:tcPr>
          <w:p w14:paraId="61710C75" w14:textId="77777777" w:rsidR="002A74FC" w:rsidRPr="0091492C" w:rsidRDefault="002A74FC" w:rsidP="00CA0A34">
            <w:pPr>
              <w:spacing w:after="0" w:line="240" w:lineRule="auto"/>
              <w:rPr>
                <w:rFonts w:ascii="Palatino Linotype" w:eastAsia="Times New Roman" w:hAnsi="Palatino Linotype" w:cs="Times New Roman"/>
              </w:rPr>
            </w:pPr>
          </w:p>
        </w:tc>
      </w:tr>
    </w:tbl>
    <w:p w14:paraId="666A43D1" w14:textId="77777777" w:rsidR="002A74FC" w:rsidRPr="0091492C" w:rsidRDefault="002A74FC" w:rsidP="002A74FC">
      <w:pPr>
        <w:spacing w:after="240" w:line="240" w:lineRule="auto"/>
        <w:ind w:left="2160" w:firstLine="720"/>
        <w:jc w:val="right"/>
        <w:rPr>
          <w:rFonts w:ascii="Palatino Linotype" w:eastAsia="Calibri" w:hAnsi="Palatino Linotype" w:cs="Times New Roman"/>
        </w:rPr>
      </w:pPr>
      <w:r w:rsidRPr="0091492C">
        <w:rPr>
          <w:rFonts w:ascii="Palatino Linotype" w:eastAsia="Calibri" w:hAnsi="Palatino Linotype" w:cs="Times New Roman"/>
        </w:rPr>
        <w:t>(ABOVE SPACE FOR RECORDER’S USE ONLY)</w:t>
      </w:r>
    </w:p>
    <w:p w14:paraId="15B88BAF" w14:textId="77777777" w:rsidR="002A74FC" w:rsidRPr="006D3D25" w:rsidRDefault="002A74FC" w:rsidP="002A74FC">
      <w:pPr>
        <w:spacing w:after="240"/>
        <w:ind w:left="180" w:hanging="180"/>
        <w:jc w:val="both"/>
        <w:rPr>
          <w:rFonts w:ascii="Arial" w:eastAsia="Calibri" w:hAnsi="Arial" w:cs="Arial"/>
          <w:i/>
          <w:iCs/>
          <w:sz w:val="20"/>
          <w:szCs w:val="16"/>
        </w:rPr>
      </w:pPr>
      <w:r w:rsidRPr="006D3D25">
        <w:rPr>
          <w:rFonts w:ascii="Arial" w:eastAsia="Calibri" w:hAnsi="Arial" w:cs="Arial"/>
          <w:i/>
          <w:iCs/>
          <w:sz w:val="20"/>
          <w:szCs w:val="16"/>
        </w:rPr>
        <w:t>No Recording Fee pursuant to Government Code Section 2738</w:t>
      </w:r>
      <w:r>
        <w:rPr>
          <w:rFonts w:ascii="Arial" w:eastAsia="Calibri" w:hAnsi="Arial" w:cs="Arial"/>
          <w:i/>
          <w:iCs/>
          <w:sz w:val="20"/>
          <w:szCs w:val="16"/>
        </w:rPr>
        <w:t>3</w:t>
      </w:r>
    </w:p>
    <w:p w14:paraId="63D37B7C" w14:textId="77777777" w:rsidR="002A74FC" w:rsidRPr="0091492C" w:rsidRDefault="002A74FC" w:rsidP="002A74FC">
      <w:pPr>
        <w:spacing w:after="240" w:line="240" w:lineRule="auto"/>
        <w:jc w:val="center"/>
        <w:rPr>
          <w:rFonts w:ascii="Palatino Linotype" w:eastAsia="Calibri" w:hAnsi="Palatino Linotype" w:cs="Times New Roman"/>
          <w:b/>
        </w:rPr>
      </w:pPr>
      <w:r w:rsidRPr="0091492C">
        <w:rPr>
          <w:rFonts w:ascii="Palatino Linotype" w:eastAsia="Calibri" w:hAnsi="Palatino Linotype" w:cs="Times New Roman"/>
          <w:b/>
        </w:rPr>
        <w:t>QUITCLAIM DEED</w:t>
      </w:r>
    </w:p>
    <w:p w14:paraId="433525C1" w14:textId="0F8A6CBD" w:rsidR="002A74FC" w:rsidRPr="0091492C" w:rsidRDefault="002A74FC" w:rsidP="002A74FC">
      <w:pPr>
        <w:spacing w:after="240" w:line="240" w:lineRule="auto"/>
        <w:jc w:val="both"/>
        <w:rPr>
          <w:rFonts w:ascii="Palatino Linotype" w:eastAsia="Calibri" w:hAnsi="Palatino Linotype" w:cs="Times New Roman"/>
        </w:rPr>
      </w:pPr>
      <w:r w:rsidRPr="0091492C">
        <w:rPr>
          <w:rFonts w:ascii="Palatino Linotype" w:eastAsia="Calibri" w:hAnsi="Palatino Linotype" w:cs="Times New Roman"/>
        </w:rPr>
        <w:t xml:space="preserve">For valuable consideration, </w:t>
      </w:r>
      <w:r w:rsidRPr="0091492C">
        <w:rPr>
          <w:rFonts w:ascii="Palatino Linotype" w:eastAsia="Calibri" w:hAnsi="Palatino Linotype" w:cs="Times New Roman"/>
          <w:b/>
        </w:rPr>
        <w:t>CITY OF SALINAS</w:t>
      </w:r>
      <w:r w:rsidRPr="0091492C">
        <w:rPr>
          <w:rFonts w:ascii="Palatino Linotype" w:eastAsia="Calibri" w:hAnsi="Palatino Linotype" w:cs="Times New Roman"/>
        </w:rPr>
        <w:t>, a California municipal corporation and charter city (“</w:t>
      </w:r>
      <w:r w:rsidRPr="0091492C">
        <w:rPr>
          <w:rFonts w:ascii="Palatino Linotype" w:eastAsia="Calibri" w:hAnsi="Palatino Linotype" w:cs="Times New Roman"/>
          <w:b/>
          <w:u w:val="single"/>
        </w:rPr>
        <w:t>Grantor</w:t>
      </w:r>
      <w:r w:rsidRPr="0091492C">
        <w:rPr>
          <w:rFonts w:ascii="Palatino Linotype" w:eastAsia="Calibri" w:hAnsi="Palatino Linotype" w:cs="Times New Roman"/>
        </w:rPr>
        <w:t xml:space="preserve">”), does hereby </w:t>
      </w:r>
      <w:r w:rsidRPr="0091492C">
        <w:rPr>
          <w:rFonts w:ascii="Palatino Linotype" w:eastAsia="Calibri" w:hAnsi="Palatino Linotype" w:cs="Times New Roman"/>
          <w:b/>
        </w:rPr>
        <w:t>REMISE, RELEASE</w:t>
      </w:r>
      <w:r>
        <w:rPr>
          <w:rFonts w:ascii="Palatino Linotype" w:eastAsia="Calibri" w:hAnsi="Palatino Linotype" w:cs="Times New Roman"/>
          <w:b/>
        </w:rPr>
        <w:t>,</w:t>
      </w:r>
      <w:r w:rsidRPr="0091492C">
        <w:rPr>
          <w:rFonts w:ascii="Palatino Linotype" w:eastAsia="Calibri" w:hAnsi="Palatino Linotype" w:cs="Times New Roman"/>
          <w:b/>
        </w:rPr>
        <w:t xml:space="preserve"> AND FOREVER QUITCLAIM</w:t>
      </w:r>
      <w:r w:rsidRPr="0091492C">
        <w:rPr>
          <w:rFonts w:ascii="Palatino Linotype" w:eastAsia="Calibri" w:hAnsi="Palatino Linotype" w:cs="Times New Roman"/>
        </w:rPr>
        <w:t xml:space="preserve"> to </w:t>
      </w:r>
      <w:r>
        <w:rPr>
          <w:rFonts w:ascii="Palatino Linotype" w:eastAsia="Calibri" w:hAnsi="Palatino Linotype" w:cs="Times New Roman"/>
          <w:b/>
          <w:bCs/>
        </w:rPr>
        <w:t>CITY OF GONZALES</w:t>
      </w:r>
      <w:r w:rsidRPr="0091492C">
        <w:rPr>
          <w:rFonts w:ascii="Palatino Linotype" w:eastAsia="Calibri" w:hAnsi="Palatino Linotype" w:cs="Times New Roman"/>
        </w:rPr>
        <w:t xml:space="preserve"> </w:t>
      </w:r>
      <w:proofErr w:type="gramStart"/>
      <w:r w:rsidRPr="0091492C">
        <w:rPr>
          <w:rFonts w:ascii="Palatino Linotype" w:eastAsia="Calibri" w:hAnsi="Palatino Linotype" w:cs="Times New Roman"/>
        </w:rPr>
        <w:t>all of</w:t>
      </w:r>
      <w:proofErr w:type="gramEnd"/>
      <w:r w:rsidRPr="0091492C">
        <w:rPr>
          <w:rFonts w:ascii="Palatino Linotype" w:eastAsia="Calibri" w:hAnsi="Palatino Linotype" w:cs="Times New Roman"/>
        </w:rPr>
        <w:t xml:space="preserve"> the right, title and interest of Grantor in and to that certain real property situated in the City of </w:t>
      </w:r>
      <w:r>
        <w:rPr>
          <w:rFonts w:ascii="Palatino Linotype" w:eastAsia="Calibri" w:hAnsi="Palatino Linotype" w:cs="Times New Roman"/>
        </w:rPr>
        <w:t>Gonzales</w:t>
      </w:r>
      <w:r w:rsidRPr="0091492C">
        <w:rPr>
          <w:rFonts w:ascii="Palatino Linotype" w:eastAsia="Calibri" w:hAnsi="Palatino Linotype" w:cs="Times New Roman"/>
        </w:rPr>
        <w:t>, County of Monterey, State of California, more particularly described on Attachment No. 1 attached hereto and incorporated herein by this reference.</w:t>
      </w:r>
    </w:p>
    <w:p w14:paraId="68F6318E" w14:textId="0202E5C8" w:rsidR="002A74FC" w:rsidRDefault="002A74FC" w:rsidP="002A74FC">
      <w:pPr>
        <w:spacing w:after="240" w:line="240" w:lineRule="auto"/>
        <w:rPr>
          <w:rFonts w:ascii="Palatino Linotype" w:eastAsia="Calibri" w:hAnsi="Palatino Linotype" w:cs="Times New Roman"/>
        </w:rPr>
      </w:pPr>
      <w:r w:rsidRPr="0091492C">
        <w:rPr>
          <w:rFonts w:ascii="Palatino Linotype" w:eastAsia="Calibri" w:hAnsi="Palatino Linotype" w:cs="Times New Roman"/>
        </w:rPr>
        <w:t xml:space="preserve">Dated this </w:t>
      </w:r>
      <w:r>
        <w:rPr>
          <w:rFonts w:ascii="Palatino Linotype" w:eastAsia="Calibri" w:hAnsi="Palatino Linotype" w:cs="Times New Roman"/>
        </w:rPr>
        <w:t xml:space="preserve">___ </w:t>
      </w:r>
      <w:r w:rsidRPr="0091492C">
        <w:rPr>
          <w:rFonts w:ascii="Palatino Linotype" w:eastAsia="Calibri" w:hAnsi="Palatino Linotype" w:cs="Times New Roman"/>
        </w:rPr>
        <w:t xml:space="preserve">day of </w:t>
      </w:r>
      <w:r>
        <w:rPr>
          <w:rFonts w:ascii="Palatino Linotype" w:eastAsia="Calibri" w:hAnsi="Palatino Linotype" w:cs="Times New Roman"/>
        </w:rPr>
        <w:t>_____________</w:t>
      </w:r>
      <w:r w:rsidRPr="0091492C">
        <w:rPr>
          <w:rFonts w:ascii="Palatino Linotype" w:eastAsia="Calibri" w:hAnsi="Palatino Linotype" w:cs="Times New Roman"/>
        </w:rPr>
        <w:t>, 20</w:t>
      </w:r>
      <w:r>
        <w:rPr>
          <w:rFonts w:ascii="Palatino Linotype" w:eastAsia="Calibri" w:hAnsi="Palatino Linotype" w:cs="Times New Roman"/>
        </w:rPr>
        <w:t>2</w:t>
      </w:r>
      <w:r w:rsidR="008D3E81">
        <w:rPr>
          <w:rFonts w:ascii="Palatino Linotype" w:eastAsia="Calibri" w:hAnsi="Palatino Linotype" w:cs="Times New Roman"/>
        </w:rPr>
        <w:t>2</w:t>
      </w:r>
      <w:r>
        <w:rPr>
          <w:rFonts w:ascii="Palatino Linotype" w:eastAsia="Calibri" w:hAnsi="Palatino Linotype" w:cs="Times New Roman"/>
        </w:rPr>
        <w:t>.</w:t>
      </w:r>
      <w:r>
        <w:rPr>
          <w:rFonts w:ascii="Palatino Linotype" w:eastAsia="Calibri" w:hAnsi="Palatino Linotype" w:cs="Times New Roman"/>
        </w:rPr>
        <w:tab/>
      </w:r>
      <w:r>
        <w:rPr>
          <w:rFonts w:ascii="Palatino Linotype" w:eastAsia="Calibri" w:hAnsi="Palatino Linotype" w:cs="Times New Roman"/>
        </w:rPr>
        <w:tab/>
      </w:r>
    </w:p>
    <w:p w14:paraId="47D809A0" w14:textId="77777777" w:rsidR="002A74FC" w:rsidRPr="005A7FE6" w:rsidRDefault="002A74FC" w:rsidP="002A74FC">
      <w:pPr>
        <w:spacing w:after="240" w:line="240" w:lineRule="auto"/>
        <w:rPr>
          <w:rFonts w:ascii="Palatino Linotype" w:eastAsia="Calibri" w:hAnsi="Palatino Linotype" w:cs="Times New Roman"/>
        </w:rPr>
      </w:pPr>
      <w:r w:rsidRPr="0091492C">
        <w:rPr>
          <w:rFonts w:ascii="Palatino Linotype" w:eastAsia="Times New Roman" w:hAnsi="Palatino Linotype" w:cs="Times New Roman"/>
          <w:b/>
        </w:rPr>
        <w:t>CITY:</w:t>
      </w:r>
    </w:p>
    <w:p w14:paraId="45F60E53" w14:textId="77777777" w:rsidR="002A74FC" w:rsidRPr="0091492C" w:rsidRDefault="002A74FC" w:rsidP="002A74FC">
      <w:pPr>
        <w:keepNext/>
        <w:keepLines/>
        <w:suppressAutoHyphens/>
        <w:spacing w:after="480" w:line="240" w:lineRule="auto"/>
        <w:rPr>
          <w:rFonts w:ascii="Palatino Linotype" w:eastAsia="Times New Roman" w:hAnsi="Palatino Linotype" w:cs="Times New Roman"/>
        </w:rPr>
      </w:pPr>
      <w:r w:rsidRPr="0091492C">
        <w:rPr>
          <w:rFonts w:ascii="Palatino Linotype" w:eastAsia="Times New Roman" w:hAnsi="Palatino Linotype" w:cs="Times New Roman"/>
          <w:b/>
        </w:rPr>
        <w:t>CITY OF SALINAS</w:t>
      </w:r>
      <w:r w:rsidRPr="0091492C">
        <w:rPr>
          <w:rFonts w:ascii="Palatino Linotype" w:eastAsia="Times New Roman" w:hAnsi="Palatino Linotype" w:cs="Times New Roman"/>
        </w:rPr>
        <w:t>, a California municipal corporation and charter city</w:t>
      </w:r>
    </w:p>
    <w:p w14:paraId="0B905FC5" w14:textId="77777777" w:rsidR="002A74FC" w:rsidRPr="0091492C" w:rsidRDefault="002A74FC" w:rsidP="002A74FC">
      <w:pPr>
        <w:keepNext/>
        <w:keepLines/>
        <w:tabs>
          <w:tab w:val="left" w:pos="9270"/>
        </w:tabs>
        <w:suppressAutoHyphens/>
        <w:spacing w:after="0" w:line="240" w:lineRule="auto"/>
        <w:rPr>
          <w:rFonts w:ascii="Palatino Linotype" w:eastAsia="Times New Roman" w:hAnsi="Palatino Linotype" w:cs="Times New Roman"/>
          <w:u w:val="single"/>
        </w:rPr>
      </w:pPr>
      <w:r w:rsidRPr="0091492C">
        <w:rPr>
          <w:rFonts w:ascii="Palatino Linotype" w:eastAsia="Times New Roman" w:hAnsi="Palatino Linotype" w:cs="Times New Roman"/>
        </w:rPr>
        <w:t>By:</w:t>
      </w:r>
      <w:r>
        <w:rPr>
          <w:rFonts w:ascii="Palatino Linotype" w:eastAsia="Times New Roman" w:hAnsi="Palatino Linotype" w:cs="Times New Roman"/>
        </w:rPr>
        <w:t xml:space="preserve">   _________</w:t>
      </w:r>
      <w:r>
        <w:rPr>
          <w:rFonts w:ascii="Palatino Linotype" w:eastAsia="Times New Roman" w:hAnsi="Palatino Linotype" w:cs="Times New Roman"/>
          <w:u w:val="single"/>
        </w:rPr>
        <w:t>________________________</w:t>
      </w:r>
    </w:p>
    <w:p w14:paraId="3CB6C555" w14:textId="77777777" w:rsidR="002A74FC" w:rsidRPr="0091492C" w:rsidRDefault="002A74FC" w:rsidP="002A74FC">
      <w:pPr>
        <w:keepNext/>
        <w:keepLines/>
        <w:tabs>
          <w:tab w:val="left" w:pos="9270"/>
        </w:tabs>
        <w:suppressAutoHyphens/>
        <w:spacing w:after="360" w:line="240" w:lineRule="auto"/>
        <w:rPr>
          <w:rFonts w:ascii="Palatino Linotype" w:eastAsia="Times New Roman" w:hAnsi="Palatino Linotype" w:cs="Times New Roman"/>
        </w:rPr>
      </w:pPr>
      <w:r>
        <w:rPr>
          <w:rFonts w:ascii="Palatino Linotype" w:eastAsia="Times New Roman" w:hAnsi="Palatino Linotype" w:cs="Times New Roman"/>
        </w:rPr>
        <w:t xml:space="preserve">         Steven S. Carrigan</w:t>
      </w:r>
      <w:r w:rsidRPr="0091492C">
        <w:rPr>
          <w:rFonts w:ascii="Palatino Linotype" w:eastAsia="Times New Roman" w:hAnsi="Palatino Linotype" w:cs="Times New Roman"/>
        </w:rPr>
        <w:t>, City Manager</w:t>
      </w:r>
    </w:p>
    <w:p w14:paraId="4ABD33A2" w14:textId="77777777" w:rsidR="002A74FC" w:rsidRPr="0091492C" w:rsidRDefault="002A74FC" w:rsidP="002A74FC">
      <w:pPr>
        <w:keepNext/>
        <w:keepLines/>
        <w:tabs>
          <w:tab w:val="right" w:pos="9360"/>
        </w:tabs>
        <w:suppressAutoHyphens/>
        <w:spacing w:after="480" w:line="240" w:lineRule="auto"/>
        <w:rPr>
          <w:rFonts w:ascii="Palatino Linotype" w:eastAsia="Times New Roman" w:hAnsi="Palatino Linotype" w:cs="Times New Roman"/>
        </w:rPr>
      </w:pPr>
      <w:r w:rsidRPr="0091492C">
        <w:rPr>
          <w:rFonts w:ascii="Palatino Linotype" w:eastAsia="Times New Roman" w:hAnsi="Palatino Linotype" w:cs="Times New Roman"/>
          <w:b/>
        </w:rPr>
        <w:t>ATTEST:</w:t>
      </w:r>
    </w:p>
    <w:p w14:paraId="57729AF4" w14:textId="77777777" w:rsidR="002A74FC" w:rsidRPr="0091492C" w:rsidRDefault="002A74FC" w:rsidP="002A74FC">
      <w:pPr>
        <w:keepNext/>
        <w:keepLines/>
        <w:tabs>
          <w:tab w:val="left" w:pos="-1440"/>
          <w:tab w:val="left" w:pos="-720"/>
          <w:tab w:val="left" w:pos="4320"/>
        </w:tabs>
        <w:suppressAutoHyphens/>
        <w:spacing w:after="0" w:line="240" w:lineRule="auto"/>
        <w:rPr>
          <w:rFonts w:ascii="Palatino Linotype" w:eastAsia="Times New Roman" w:hAnsi="Palatino Linotype" w:cs="Times New Roman"/>
        </w:rPr>
      </w:pPr>
      <w:r w:rsidRPr="0091492C">
        <w:rPr>
          <w:rFonts w:ascii="Palatino Linotype" w:eastAsia="Times New Roman" w:hAnsi="Palatino Linotype" w:cs="Times New Roman"/>
          <w:u w:val="single"/>
        </w:rPr>
        <w:tab/>
      </w:r>
    </w:p>
    <w:p w14:paraId="62AF58F5" w14:textId="77777777" w:rsidR="002A74FC" w:rsidRPr="0091492C" w:rsidRDefault="002A74FC" w:rsidP="002A74FC">
      <w:pPr>
        <w:keepNext/>
        <w:keepLines/>
        <w:suppressAutoHyphens/>
        <w:spacing w:after="480" w:line="240" w:lineRule="auto"/>
        <w:rPr>
          <w:rFonts w:ascii="Palatino Linotype" w:eastAsia="Times New Roman" w:hAnsi="Palatino Linotype" w:cs="Times New Roman"/>
        </w:rPr>
      </w:pPr>
      <w:r w:rsidRPr="0091492C">
        <w:rPr>
          <w:rFonts w:ascii="Palatino Linotype" w:eastAsia="Times New Roman" w:hAnsi="Palatino Linotype" w:cs="Times New Roman"/>
        </w:rPr>
        <w:t>Patricia M. Barajas, City Clerk</w:t>
      </w:r>
    </w:p>
    <w:p w14:paraId="7BF4926E" w14:textId="77777777" w:rsidR="002A74FC" w:rsidRPr="0091492C" w:rsidRDefault="002A74FC" w:rsidP="002A74FC">
      <w:pPr>
        <w:suppressAutoHyphens/>
        <w:spacing w:after="240" w:line="240" w:lineRule="auto"/>
        <w:jc w:val="center"/>
        <w:rPr>
          <w:rFonts w:ascii="Palatino Linotype" w:eastAsia="Times New Roman" w:hAnsi="Palatino Linotype" w:cs="Times New Roman"/>
          <w:b/>
        </w:rPr>
      </w:pPr>
    </w:p>
    <w:p w14:paraId="70A28796" w14:textId="7D2BD209" w:rsidR="002A74FC" w:rsidRDefault="002A74FC" w:rsidP="002A74FC">
      <w:pPr>
        <w:rPr>
          <w:rFonts w:ascii="Palatino Linotype" w:hAnsi="Palatino Linotype"/>
        </w:rPr>
      </w:pPr>
    </w:p>
    <w:p w14:paraId="1525B0BD" w14:textId="73305CF5" w:rsidR="003117F5" w:rsidRDefault="003117F5" w:rsidP="002A74FC">
      <w:pPr>
        <w:rPr>
          <w:rFonts w:ascii="Palatino Linotype" w:hAnsi="Palatino Linotype"/>
        </w:rPr>
      </w:pPr>
    </w:p>
    <w:p w14:paraId="216B06BC" w14:textId="77777777" w:rsidR="003117F5" w:rsidRDefault="003117F5" w:rsidP="002A74FC">
      <w:pPr>
        <w:rPr>
          <w:rFonts w:ascii="Palatino Linotype" w:hAnsi="Palatino Linotype"/>
        </w:rPr>
      </w:pPr>
    </w:p>
    <w:p w14:paraId="4D087286" w14:textId="77777777" w:rsidR="003117F5" w:rsidRPr="00912F62" w:rsidRDefault="003117F5" w:rsidP="002A74FC">
      <w:pPr>
        <w:rPr>
          <w:rFonts w:ascii="Palatino Linotype" w:hAnsi="Palatino Linotype"/>
        </w:rPr>
      </w:pPr>
    </w:p>
    <w:p w14:paraId="263868A0" w14:textId="77777777" w:rsidR="002A74FC" w:rsidRDefault="002A74FC" w:rsidP="002A74FC">
      <w:pPr>
        <w:spacing w:after="240" w:line="240" w:lineRule="auto"/>
        <w:jc w:val="center"/>
        <w:rPr>
          <w:rFonts w:ascii="Palatino Linotype" w:eastAsia="Calibri" w:hAnsi="Palatino Linotype" w:cs="Times New Roman"/>
          <w:b/>
        </w:rPr>
      </w:pPr>
      <w:r w:rsidRPr="0091492C">
        <w:rPr>
          <w:rFonts w:ascii="Palatino Linotype" w:eastAsia="Calibri" w:hAnsi="Palatino Linotype" w:cs="Times New Roman"/>
          <w:b/>
        </w:rPr>
        <w:lastRenderedPageBreak/>
        <w:t xml:space="preserve">ATTACHMENT NO. 1 TO </w:t>
      </w:r>
      <w:r>
        <w:rPr>
          <w:rFonts w:ascii="Palatino Linotype" w:eastAsia="Calibri" w:hAnsi="Palatino Linotype" w:cs="Times New Roman"/>
          <w:b/>
        </w:rPr>
        <w:t>QUITCLAIM</w:t>
      </w:r>
      <w:r w:rsidRPr="0091492C">
        <w:rPr>
          <w:rFonts w:ascii="Palatino Linotype" w:eastAsia="Calibri" w:hAnsi="Palatino Linotype" w:cs="Times New Roman"/>
          <w:b/>
        </w:rPr>
        <w:t xml:space="preserve"> DEED</w:t>
      </w:r>
    </w:p>
    <w:p w14:paraId="620E216C" w14:textId="1160F71E" w:rsidR="002A74FC" w:rsidRDefault="00902F8B" w:rsidP="00EE4F42">
      <w:pPr>
        <w:jc w:val="center"/>
        <w:rPr>
          <w:rFonts w:ascii="Palatino Linotype" w:hAnsi="Palatino Linotype"/>
        </w:rPr>
      </w:pPr>
      <w:r>
        <w:rPr>
          <w:noProof/>
        </w:rPr>
        <w:drawing>
          <wp:inline distT="0" distB="0" distL="0" distR="0" wp14:anchorId="3C71F8EF" wp14:editId="7B67B04D">
            <wp:extent cx="6181725" cy="612457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6181725" cy="6124575"/>
                    </a:xfrm>
                    <a:prstGeom prst="rect">
                      <a:avLst/>
                    </a:prstGeom>
                  </pic:spPr>
                </pic:pic>
              </a:graphicData>
            </a:graphic>
          </wp:inline>
        </w:drawing>
      </w:r>
    </w:p>
    <w:p w14:paraId="4FF4EDF9" w14:textId="025A4C84" w:rsidR="00902F8B" w:rsidRDefault="00902F8B" w:rsidP="00EE4F42">
      <w:pPr>
        <w:jc w:val="center"/>
        <w:rPr>
          <w:rFonts w:ascii="Palatino Linotype" w:hAnsi="Palatino Linotype"/>
        </w:rPr>
      </w:pPr>
    </w:p>
    <w:p w14:paraId="5D361C5F" w14:textId="7FEB6019" w:rsidR="00902F8B" w:rsidRDefault="00902F8B" w:rsidP="00EE4F42">
      <w:pPr>
        <w:jc w:val="center"/>
        <w:rPr>
          <w:rFonts w:ascii="Palatino Linotype" w:hAnsi="Palatino Linotype"/>
        </w:rPr>
      </w:pPr>
    </w:p>
    <w:p w14:paraId="03D28C08" w14:textId="3F52C694" w:rsidR="00902F8B" w:rsidRDefault="00902F8B" w:rsidP="00EE4F42">
      <w:pPr>
        <w:jc w:val="center"/>
        <w:rPr>
          <w:rFonts w:ascii="Palatino Linotype" w:hAnsi="Palatino Linotype"/>
        </w:rPr>
      </w:pPr>
    </w:p>
    <w:p w14:paraId="6598F407" w14:textId="21EE2B26" w:rsidR="00902F8B" w:rsidRDefault="00902F8B" w:rsidP="00EE4F42">
      <w:pPr>
        <w:jc w:val="center"/>
        <w:rPr>
          <w:rFonts w:ascii="Palatino Linotype" w:hAnsi="Palatino Linotype"/>
        </w:rPr>
      </w:pPr>
    </w:p>
    <w:p w14:paraId="48FA03E8" w14:textId="77777777" w:rsidR="003117F5" w:rsidRDefault="003117F5" w:rsidP="00EE4F42">
      <w:pPr>
        <w:jc w:val="center"/>
        <w:rPr>
          <w:rFonts w:ascii="Palatino Linotype" w:hAnsi="Palatino Linotype"/>
        </w:rPr>
      </w:pPr>
    </w:p>
    <w:p w14:paraId="421F22DF" w14:textId="3F898B5F" w:rsidR="00902F8B" w:rsidRDefault="00902F8B" w:rsidP="00EE4F42">
      <w:pPr>
        <w:jc w:val="center"/>
        <w:rPr>
          <w:rFonts w:ascii="Palatino Linotype" w:hAnsi="Palatino Linotype"/>
        </w:rPr>
      </w:pPr>
    </w:p>
    <w:p w14:paraId="1AB4847F" w14:textId="1A4BAC78" w:rsidR="00902F8B" w:rsidRDefault="00902F8B" w:rsidP="00EE4F42">
      <w:pPr>
        <w:jc w:val="center"/>
        <w:rPr>
          <w:rFonts w:ascii="Palatino Linotype" w:hAnsi="Palatino Linotype"/>
        </w:rPr>
      </w:pPr>
    </w:p>
    <w:p w14:paraId="1DC79C6A" w14:textId="0E321CA0" w:rsidR="00902F8B" w:rsidRDefault="00902F8B" w:rsidP="00902F8B">
      <w:pPr>
        <w:suppressAutoHyphens/>
        <w:spacing w:after="240" w:line="240" w:lineRule="auto"/>
        <w:jc w:val="center"/>
        <w:rPr>
          <w:rFonts w:ascii="Palatino Linotype" w:eastAsia="Times New Roman" w:hAnsi="Palatino Linotype" w:cs="Times New Roman"/>
          <w:b/>
        </w:rPr>
      </w:pPr>
      <w:r>
        <w:rPr>
          <w:rFonts w:ascii="Palatino Linotype" w:eastAsia="Times New Roman" w:hAnsi="Palatino Linotype" w:cs="Times New Roman"/>
          <w:b/>
        </w:rPr>
        <w:lastRenderedPageBreak/>
        <w:t>EXHIBIT “D-3”</w:t>
      </w:r>
    </w:p>
    <w:tbl>
      <w:tblPr>
        <w:tblW w:w="0" w:type="auto"/>
        <w:tblBorders>
          <w:bottom w:val="single" w:sz="4" w:space="0" w:color="auto"/>
        </w:tblBorders>
        <w:tblLook w:val="01E0" w:firstRow="1" w:lastRow="1" w:firstColumn="1" w:lastColumn="1" w:noHBand="0" w:noVBand="0"/>
      </w:tblPr>
      <w:tblGrid>
        <w:gridCol w:w="4788"/>
        <w:gridCol w:w="4788"/>
      </w:tblGrid>
      <w:tr w:rsidR="00902F8B" w:rsidRPr="0091492C" w14:paraId="73C52A4B" w14:textId="77777777" w:rsidTr="00CA0A34">
        <w:tc>
          <w:tcPr>
            <w:tcW w:w="4788" w:type="dxa"/>
            <w:tcBorders>
              <w:bottom w:val="single" w:sz="4" w:space="0" w:color="auto"/>
              <w:right w:val="single" w:sz="4" w:space="0" w:color="auto"/>
            </w:tcBorders>
            <w:shd w:val="clear" w:color="auto" w:fill="auto"/>
          </w:tcPr>
          <w:p w14:paraId="5BE90CDC" w14:textId="77777777" w:rsidR="003117F5" w:rsidRDefault="003117F5" w:rsidP="003117F5">
            <w:pPr>
              <w:spacing w:after="0" w:line="240" w:lineRule="auto"/>
              <w:rPr>
                <w:rFonts w:ascii="Palatino Linotype" w:eastAsia="Times New Roman" w:hAnsi="Palatino Linotype" w:cs="Times New Roman"/>
              </w:rPr>
            </w:pPr>
          </w:p>
          <w:p w14:paraId="09CBDC32" w14:textId="6E30A9A5" w:rsidR="003117F5" w:rsidRPr="0091492C" w:rsidRDefault="003117F5" w:rsidP="003117F5">
            <w:pPr>
              <w:spacing w:after="0" w:line="240" w:lineRule="auto"/>
              <w:rPr>
                <w:rFonts w:ascii="Palatino Linotype" w:eastAsia="Times New Roman" w:hAnsi="Palatino Linotype" w:cs="Times New Roman"/>
              </w:rPr>
            </w:pPr>
            <w:r w:rsidRPr="0091492C">
              <w:rPr>
                <w:rFonts w:ascii="Palatino Linotype" w:eastAsia="Times New Roman" w:hAnsi="Palatino Linotype" w:cs="Times New Roman"/>
              </w:rPr>
              <w:t>RECORDING REQUESTED BY</w:t>
            </w:r>
            <w:r>
              <w:rPr>
                <w:rFonts w:ascii="Palatino Linotype" w:eastAsia="Times New Roman" w:hAnsi="Palatino Linotype" w:cs="Times New Roman"/>
              </w:rPr>
              <w:t xml:space="preserve"> AND WHEN RECORDED RETURN TO:</w:t>
            </w:r>
          </w:p>
          <w:p w14:paraId="6CCB2D26" w14:textId="77777777" w:rsidR="003117F5" w:rsidRPr="0091492C" w:rsidRDefault="003117F5" w:rsidP="003117F5">
            <w:pPr>
              <w:spacing w:after="0" w:line="240" w:lineRule="auto"/>
              <w:rPr>
                <w:rFonts w:ascii="Palatino Linotype" w:eastAsia="Times New Roman" w:hAnsi="Palatino Linotype" w:cs="Times New Roman"/>
              </w:rPr>
            </w:pPr>
          </w:p>
          <w:p w14:paraId="498FF37B" w14:textId="77777777" w:rsidR="003117F5" w:rsidRPr="0083358A" w:rsidRDefault="003117F5" w:rsidP="003117F5">
            <w:pPr>
              <w:spacing w:after="0" w:line="240" w:lineRule="auto"/>
              <w:rPr>
                <w:rFonts w:ascii="Palatino Linotype" w:eastAsia="Times New Roman" w:hAnsi="Palatino Linotype" w:cs="Times New Roman"/>
              </w:rPr>
            </w:pPr>
            <w:r w:rsidRPr="0083358A">
              <w:rPr>
                <w:rFonts w:ascii="Palatino Linotype" w:eastAsia="Times New Roman" w:hAnsi="Palatino Linotype" w:cs="Times New Roman"/>
              </w:rPr>
              <w:t xml:space="preserve">City of </w:t>
            </w:r>
            <w:r>
              <w:rPr>
                <w:rFonts w:ascii="Palatino Linotype" w:eastAsia="Times New Roman" w:hAnsi="Palatino Linotype" w:cs="Times New Roman"/>
              </w:rPr>
              <w:t>Salinas</w:t>
            </w:r>
            <w:r w:rsidRPr="0083358A">
              <w:rPr>
                <w:rFonts w:ascii="Palatino Linotype" w:eastAsia="Times New Roman" w:hAnsi="Palatino Linotype" w:cs="Times New Roman"/>
              </w:rPr>
              <w:br/>
            </w:r>
            <w:r>
              <w:rPr>
                <w:rFonts w:ascii="Palatino Linotype" w:eastAsia="Times New Roman" w:hAnsi="Palatino Linotype" w:cs="Times New Roman"/>
              </w:rPr>
              <w:t>200 Lincoln Avenue</w:t>
            </w:r>
            <w:r w:rsidRPr="0083358A">
              <w:rPr>
                <w:rFonts w:ascii="Palatino Linotype" w:eastAsia="Times New Roman" w:hAnsi="Palatino Linotype" w:cs="Times New Roman"/>
              </w:rPr>
              <w:br/>
            </w:r>
            <w:r>
              <w:rPr>
                <w:rFonts w:ascii="Palatino Linotype" w:eastAsia="Times New Roman" w:hAnsi="Palatino Linotype" w:cs="Times New Roman"/>
              </w:rPr>
              <w:t>Salinas, CA 93901</w:t>
            </w:r>
          </w:p>
          <w:p w14:paraId="327C8615" w14:textId="77777777" w:rsidR="003117F5" w:rsidRPr="0083358A" w:rsidRDefault="003117F5" w:rsidP="003117F5">
            <w:pPr>
              <w:spacing w:after="0" w:line="240" w:lineRule="auto"/>
              <w:rPr>
                <w:rFonts w:ascii="Palatino Linotype" w:eastAsia="Times New Roman" w:hAnsi="Palatino Linotype" w:cs="Times New Roman"/>
                <w:u w:val="single"/>
              </w:rPr>
            </w:pPr>
            <w:r w:rsidRPr="0083358A">
              <w:rPr>
                <w:rFonts w:ascii="Palatino Linotype" w:eastAsia="Times New Roman" w:hAnsi="Palatino Linotype" w:cs="Times New Roman"/>
              </w:rPr>
              <w:t xml:space="preserve">Attention: </w:t>
            </w:r>
            <w:r>
              <w:rPr>
                <w:rFonts w:ascii="Palatino Linotype" w:eastAsia="Times New Roman" w:hAnsi="Palatino Linotype" w:cs="Times New Roman"/>
              </w:rPr>
              <w:t>Andrew Myrick</w:t>
            </w:r>
            <w:r w:rsidRPr="0083358A">
              <w:rPr>
                <w:rFonts w:ascii="Palatino Linotype" w:eastAsia="Times New Roman" w:hAnsi="Palatino Linotype" w:cs="Times New Roman"/>
              </w:rPr>
              <w:t xml:space="preserve"> </w:t>
            </w:r>
          </w:p>
          <w:p w14:paraId="09F44C4E" w14:textId="77777777" w:rsidR="00902F8B" w:rsidRPr="0091492C" w:rsidRDefault="00902F8B" w:rsidP="00CA0A34">
            <w:pPr>
              <w:spacing w:after="0" w:line="240" w:lineRule="auto"/>
              <w:rPr>
                <w:rFonts w:ascii="Palatino Linotype" w:eastAsia="Times New Roman" w:hAnsi="Palatino Linotype" w:cs="Times New Roman"/>
              </w:rPr>
            </w:pPr>
          </w:p>
        </w:tc>
        <w:tc>
          <w:tcPr>
            <w:tcW w:w="4788" w:type="dxa"/>
            <w:tcBorders>
              <w:left w:val="single" w:sz="4" w:space="0" w:color="auto"/>
            </w:tcBorders>
            <w:shd w:val="clear" w:color="auto" w:fill="auto"/>
          </w:tcPr>
          <w:p w14:paraId="7C20074E" w14:textId="77777777" w:rsidR="00902F8B" w:rsidRPr="0091492C" w:rsidRDefault="00902F8B" w:rsidP="00CA0A34">
            <w:pPr>
              <w:spacing w:after="0" w:line="240" w:lineRule="auto"/>
              <w:rPr>
                <w:rFonts w:ascii="Palatino Linotype" w:eastAsia="Times New Roman" w:hAnsi="Palatino Linotype" w:cs="Times New Roman"/>
              </w:rPr>
            </w:pPr>
          </w:p>
        </w:tc>
      </w:tr>
    </w:tbl>
    <w:p w14:paraId="6DF4709C" w14:textId="77777777" w:rsidR="00902F8B" w:rsidRPr="0091492C" w:rsidRDefault="00902F8B" w:rsidP="00902F8B">
      <w:pPr>
        <w:spacing w:after="240" w:line="240" w:lineRule="auto"/>
        <w:ind w:left="2160" w:firstLine="720"/>
        <w:jc w:val="right"/>
        <w:rPr>
          <w:rFonts w:ascii="Palatino Linotype" w:eastAsia="Calibri" w:hAnsi="Palatino Linotype" w:cs="Times New Roman"/>
        </w:rPr>
      </w:pPr>
      <w:r w:rsidRPr="0091492C">
        <w:rPr>
          <w:rFonts w:ascii="Palatino Linotype" w:eastAsia="Calibri" w:hAnsi="Palatino Linotype" w:cs="Times New Roman"/>
        </w:rPr>
        <w:t>(ABOVE SPACE FOR RECORDER’S USE ONLY)</w:t>
      </w:r>
    </w:p>
    <w:p w14:paraId="55910A21" w14:textId="77777777" w:rsidR="00902F8B" w:rsidRPr="006D3D25" w:rsidRDefault="00902F8B" w:rsidP="00902F8B">
      <w:pPr>
        <w:spacing w:after="240"/>
        <w:ind w:left="180" w:hanging="180"/>
        <w:jc w:val="both"/>
        <w:rPr>
          <w:rFonts w:ascii="Arial" w:eastAsia="Calibri" w:hAnsi="Arial" w:cs="Arial"/>
          <w:i/>
          <w:iCs/>
          <w:sz w:val="20"/>
          <w:szCs w:val="16"/>
        </w:rPr>
      </w:pPr>
      <w:r w:rsidRPr="006D3D25">
        <w:rPr>
          <w:rFonts w:ascii="Arial" w:eastAsia="Calibri" w:hAnsi="Arial" w:cs="Arial"/>
          <w:i/>
          <w:iCs/>
          <w:sz w:val="20"/>
          <w:szCs w:val="16"/>
        </w:rPr>
        <w:t>No Recording Fee pursuant to Government Code Section 2738</w:t>
      </w:r>
      <w:r>
        <w:rPr>
          <w:rFonts w:ascii="Arial" w:eastAsia="Calibri" w:hAnsi="Arial" w:cs="Arial"/>
          <w:i/>
          <w:iCs/>
          <w:sz w:val="20"/>
          <w:szCs w:val="16"/>
        </w:rPr>
        <w:t>3</w:t>
      </w:r>
    </w:p>
    <w:p w14:paraId="383E7EC3" w14:textId="77777777" w:rsidR="00902F8B" w:rsidRPr="0091492C" w:rsidRDefault="00902F8B" w:rsidP="00902F8B">
      <w:pPr>
        <w:spacing w:after="240" w:line="240" w:lineRule="auto"/>
        <w:jc w:val="center"/>
        <w:rPr>
          <w:rFonts w:ascii="Palatino Linotype" w:eastAsia="Calibri" w:hAnsi="Palatino Linotype" w:cs="Times New Roman"/>
          <w:b/>
        </w:rPr>
      </w:pPr>
      <w:r w:rsidRPr="0091492C">
        <w:rPr>
          <w:rFonts w:ascii="Palatino Linotype" w:eastAsia="Calibri" w:hAnsi="Palatino Linotype" w:cs="Times New Roman"/>
          <w:b/>
        </w:rPr>
        <w:t>QUITCLAIM DEED</w:t>
      </w:r>
    </w:p>
    <w:p w14:paraId="5091D276" w14:textId="5B1FBD24" w:rsidR="00902F8B" w:rsidRPr="0091492C" w:rsidRDefault="00902F8B" w:rsidP="00902F8B">
      <w:pPr>
        <w:spacing w:after="240" w:line="240" w:lineRule="auto"/>
        <w:jc w:val="both"/>
        <w:rPr>
          <w:rFonts w:ascii="Palatino Linotype" w:eastAsia="Calibri" w:hAnsi="Palatino Linotype" w:cs="Times New Roman"/>
        </w:rPr>
      </w:pPr>
      <w:r w:rsidRPr="0091492C">
        <w:rPr>
          <w:rFonts w:ascii="Palatino Linotype" w:eastAsia="Calibri" w:hAnsi="Palatino Linotype" w:cs="Times New Roman"/>
        </w:rPr>
        <w:t xml:space="preserve">For valuable consideration, </w:t>
      </w:r>
      <w:r w:rsidRPr="0091492C">
        <w:rPr>
          <w:rFonts w:ascii="Palatino Linotype" w:eastAsia="Calibri" w:hAnsi="Palatino Linotype" w:cs="Times New Roman"/>
          <w:b/>
        </w:rPr>
        <w:t>CITY OF SALINAS</w:t>
      </w:r>
      <w:r w:rsidRPr="0091492C">
        <w:rPr>
          <w:rFonts w:ascii="Palatino Linotype" w:eastAsia="Calibri" w:hAnsi="Palatino Linotype" w:cs="Times New Roman"/>
        </w:rPr>
        <w:t>, a California municipal corporation and charter city (“</w:t>
      </w:r>
      <w:r w:rsidRPr="0091492C">
        <w:rPr>
          <w:rFonts w:ascii="Palatino Linotype" w:eastAsia="Calibri" w:hAnsi="Palatino Linotype" w:cs="Times New Roman"/>
          <w:b/>
          <w:u w:val="single"/>
        </w:rPr>
        <w:t>Grantor</w:t>
      </w:r>
      <w:r w:rsidRPr="0091492C">
        <w:rPr>
          <w:rFonts w:ascii="Palatino Linotype" w:eastAsia="Calibri" w:hAnsi="Palatino Linotype" w:cs="Times New Roman"/>
        </w:rPr>
        <w:t xml:space="preserve">”), does hereby </w:t>
      </w:r>
      <w:r w:rsidRPr="0091492C">
        <w:rPr>
          <w:rFonts w:ascii="Palatino Linotype" w:eastAsia="Calibri" w:hAnsi="Palatino Linotype" w:cs="Times New Roman"/>
          <w:b/>
        </w:rPr>
        <w:t>REMISE, RELEASE</w:t>
      </w:r>
      <w:r>
        <w:rPr>
          <w:rFonts w:ascii="Palatino Linotype" w:eastAsia="Calibri" w:hAnsi="Palatino Linotype" w:cs="Times New Roman"/>
          <w:b/>
        </w:rPr>
        <w:t>,</w:t>
      </w:r>
      <w:r w:rsidRPr="0091492C">
        <w:rPr>
          <w:rFonts w:ascii="Palatino Linotype" w:eastAsia="Calibri" w:hAnsi="Palatino Linotype" w:cs="Times New Roman"/>
          <w:b/>
        </w:rPr>
        <w:t xml:space="preserve"> AND FOREVER QUITCLAIM</w:t>
      </w:r>
      <w:r w:rsidRPr="0091492C">
        <w:rPr>
          <w:rFonts w:ascii="Palatino Linotype" w:eastAsia="Calibri" w:hAnsi="Palatino Linotype" w:cs="Times New Roman"/>
        </w:rPr>
        <w:t xml:space="preserve"> to </w:t>
      </w:r>
      <w:r>
        <w:rPr>
          <w:rFonts w:ascii="Palatino Linotype" w:eastAsia="Calibri" w:hAnsi="Palatino Linotype" w:cs="Times New Roman"/>
          <w:b/>
          <w:bCs/>
        </w:rPr>
        <w:t>D’ARRIGO BROS CO</w:t>
      </w:r>
      <w:r w:rsidRPr="0091492C">
        <w:rPr>
          <w:rFonts w:ascii="Palatino Linotype" w:eastAsia="Calibri" w:hAnsi="Palatino Linotype" w:cs="Times New Roman"/>
        </w:rPr>
        <w:t xml:space="preserve"> </w:t>
      </w:r>
      <w:proofErr w:type="gramStart"/>
      <w:r w:rsidRPr="0091492C">
        <w:rPr>
          <w:rFonts w:ascii="Palatino Linotype" w:eastAsia="Calibri" w:hAnsi="Palatino Linotype" w:cs="Times New Roman"/>
        </w:rPr>
        <w:t>all of</w:t>
      </w:r>
      <w:proofErr w:type="gramEnd"/>
      <w:r w:rsidRPr="0091492C">
        <w:rPr>
          <w:rFonts w:ascii="Palatino Linotype" w:eastAsia="Calibri" w:hAnsi="Palatino Linotype" w:cs="Times New Roman"/>
        </w:rPr>
        <w:t xml:space="preserve"> the right, title and interest of Grantor in and to that certain real property situated in the County of Monterey, State of California, more particularly described on Attachment No. 1 attached hereto and incorporated herein by this reference.</w:t>
      </w:r>
    </w:p>
    <w:p w14:paraId="0543C79F" w14:textId="170A3BE1" w:rsidR="00902F8B" w:rsidRDefault="00902F8B" w:rsidP="00902F8B">
      <w:pPr>
        <w:spacing w:after="240" w:line="240" w:lineRule="auto"/>
        <w:rPr>
          <w:rFonts w:ascii="Palatino Linotype" w:eastAsia="Calibri" w:hAnsi="Palatino Linotype" w:cs="Times New Roman"/>
        </w:rPr>
      </w:pPr>
      <w:r w:rsidRPr="0091492C">
        <w:rPr>
          <w:rFonts w:ascii="Palatino Linotype" w:eastAsia="Calibri" w:hAnsi="Palatino Linotype" w:cs="Times New Roman"/>
        </w:rPr>
        <w:t xml:space="preserve">Dated this </w:t>
      </w:r>
      <w:r>
        <w:rPr>
          <w:rFonts w:ascii="Palatino Linotype" w:eastAsia="Calibri" w:hAnsi="Palatino Linotype" w:cs="Times New Roman"/>
        </w:rPr>
        <w:t xml:space="preserve">___ </w:t>
      </w:r>
      <w:r w:rsidRPr="0091492C">
        <w:rPr>
          <w:rFonts w:ascii="Palatino Linotype" w:eastAsia="Calibri" w:hAnsi="Palatino Linotype" w:cs="Times New Roman"/>
        </w:rPr>
        <w:t xml:space="preserve">day of </w:t>
      </w:r>
      <w:r>
        <w:rPr>
          <w:rFonts w:ascii="Palatino Linotype" w:eastAsia="Calibri" w:hAnsi="Palatino Linotype" w:cs="Times New Roman"/>
        </w:rPr>
        <w:t>_____________</w:t>
      </w:r>
      <w:r w:rsidRPr="0091492C">
        <w:rPr>
          <w:rFonts w:ascii="Palatino Linotype" w:eastAsia="Calibri" w:hAnsi="Palatino Linotype" w:cs="Times New Roman"/>
        </w:rPr>
        <w:t>, 20</w:t>
      </w:r>
      <w:r>
        <w:rPr>
          <w:rFonts w:ascii="Palatino Linotype" w:eastAsia="Calibri" w:hAnsi="Palatino Linotype" w:cs="Times New Roman"/>
        </w:rPr>
        <w:t>2</w:t>
      </w:r>
      <w:r w:rsidR="008D3E81">
        <w:rPr>
          <w:rFonts w:ascii="Palatino Linotype" w:eastAsia="Calibri" w:hAnsi="Palatino Linotype" w:cs="Times New Roman"/>
        </w:rPr>
        <w:t>2</w:t>
      </w:r>
      <w:r>
        <w:rPr>
          <w:rFonts w:ascii="Palatino Linotype" w:eastAsia="Calibri" w:hAnsi="Palatino Linotype" w:cs="Times New Roman"/>
        </w:rPr>
        <w:t>.</w:t>
      </w:r>
      <w:r>
        <w:rPr>
          <w:rFonts w:ascii="Palatino Linotype" w:eastAsia="Calibri" w:hAnsi="Palatino Linotype" w:cs="Times New Roman"/>
        </w:rPr>
        <w:tab/>
      </w:r>
      <w:r>
        <w:rPr>
          <w:rFonts w:ascii="Palatino Linotype" w:eastAsia="Calibri" w:hAnsi="Palatino Linotype" w:cs="Times New Roman"/>
        </w:rPr>
        <w:tab/>
      </w:r>
    </w:p>
    <w:p w14:paraId="144DCE92" w14:textId="77777777" w:rsidR="00902F8B" w:rsidRPr="005A7FE6" w:rsidRDefault="00902F8B" w:rsidP="00902F8B">
      <w:pPr>
        <w:spacing w:after="240" w:line="240" w:lineRule="auto"/>
        <w:rPr>
          <w:rFonts w:ascii="Palatino Linotype" w:eastAsia="Calibri" w:hAnsi="Palatino Linotype" w:cs="Times New Roman"/>
        </w:rPr>
      </w:pPr>
      <w:r w:rsidRPr="0091492C">
        <w:rPr>
          <w:rFonts w:ascii="Palatino Linotype" w:eastAsia="Times New Roman" w:hAnsi="Palatino Linotype" w:cs="Times New Roman"/>
          <w:b/>
        </w:rPr>
        <w:t>CITY:</w:t>
      </w:r>
    </w:p>
    <w:p w14:paraId="07FA662C" w14:textId="77777777" w:rsidR="00902F8B" w:rsidRPr="0091492C" w:rsidRDefault="00902F8B" w:rsidP="00902F8B">
      <w:pPr>
        <w:keepNext/>
        <w:keepLines/>
        <w:suppressAutoHyphens/>
        <w:spacing w:after="480" w:line="240" w:lineRule="auto"/>
        <w:rPr>
          <w:rFonts w:ascii="Palatino Linotype" w:eastAsia="Times New Roman" w:hAnsi="Palatino Linotype" w:cs="Times New Roman"/>
        </w:rPr>
      </w:pPr>
      <w:r w:rsidRPr="0091492C">
        <w:rPr>
          <w:rFonts w:ascii="Palatino Linotype" w:eastAsia="Times New Roman" w:hAnsi="Palatino Linotype" w:cs="Times New Roman"/>
          <w:b/>
        </w:rPr>
        <w:t>CITY OF SALINAS</w:t>
      </w:r>
      <w:r w:rsidRPr="0091492C">
        <w:rPr>
          <w:rFonts w:ascii="Palatino Linotype" w:eastAsia="Times New Roman" w:hAnsi="Palatino Linotype" w:cs="Times New Roman"/>
        </w:rPr>
        <w:t>, a California municipal corporation and charter city</w:t>
      </w:r>
    </w:p>
    <w:p w14:paraId="2C2E6321" w14:textId="77777777" w:rsidR="00902F8B" w:rsidRPr="0091492C" w:rsidRDefault="00902F8B" w:rsidP="00902F8B">
      <w:pPr>
        <w:keepNext/>
        <w:keepLines/>
        <w:tabs>
          <w:tab w:val="left" w:pos="9270"/>
        </w:tabs>
        <w:suppressAutoHyphens/>
        <w:spacing w:after="0" w:line="240" w:lineRule="auto"/>
        <w:rPr>
          <w:rFonts w:ascii="Palatino Linotype" w:eastAsia="Times New Roman" w:hAnsi="Palatino Linotype" w:cs="Times New Roman"/>
          <w:u w:val="single"/>
        </w:rPr>
      </w:pPr>
      <w:r w:rsidRPr="0091492C">
        <w:rPr>
          <w:rFonts w:ascii="Palatino Linotype" w:eastAsia="Times New Roman" w:hAnsi="Palatino Linotype" w:cs="Times New Roman"/>
        </w:rPr>
        <w:t>By:</w:t>
      </w:r>
      <w:r>
        <w:rPr>
          <w:rFonts w:ascii="Palatino Linotype" w:eastAsia="Times New Roman" w:hAnsi="Palatino Linotype" w:cs="Times New Roman"/>
        </w:rPr>
        <w:t xml:space="preserve">   _________</w:t>
      </w:r>
      <w:r>
        <w:rPr>
          <w:rFonts w:ascii="Palatino Linotype" w:eastAsia="Times New Roman" w:hAnsi="Palatino Linotype" w:cs="Times New Roman"/>
          <w:u w:val="single"/>
        </w:rPr>
        <w:t>________________________</w:t>
      </w:r>
    </w:p>
    <w:p w14:paraId="0A9DA4DC" w14:textId="77777777" w:rsidR="00902F8B" w:rsidRPr="0091492C" w:rsidRDefault="00902F8B" w:rsidP="00902F8B">
      <w:pPr>
        <w:keepNext/>
        <w:keepLines/>
        <w:tabs>
          <w:tab w:val="left" w:pos="9270"/>
        </w:tabs>
        <w:suppressAutoHyphens/>
        <w:spacing w:after="360" w:line="240" w:lineRule="auto"/>
        <w:rPr>
          <w:rFonts w:ascii="Palatino Linotype" w:eastAsia="Times New Roman" w:hAnsi="Palatino Linotype" w:cs="Times New Roman"/>
        </w:rPr>
      </w:pPr>
      <w:r>
        <w:rPr>
          <w:rFonts w:ascii="Palatino Linotype" w:eastAsia="Times New Roman" w:hAnsi="Palatino Linotype" w:cs="Times New Roman"/>
        </w:rPr>
        <w:t xml:space="preserve">         Steven S. Carrigan</w:t>
      </w:r>
      <w:r w:rsidRPr="0091492C">
        <w:rPr>
          <w:rFonts w:ascii="Palatino Linotype" w:eastAsia="Times New Roman" w:hAnsi="Palatino Linotype" w:cs="Times New Roman"/>
        </w:rPr>
        <w:t>, City Manager</w:t>
      </w:r>
    </w:p>
    <w:p w14:paraId="5CCA446B" w14:textId="77777777" w:rsidR="00902F8B" w:rsidRPr="0091492C" w:rsidRDefault="00902F8B" w:rsidP="00902F8B">
      <w:pPr>
        <w:keepNext/>
        <w:keepLines/>
        <w:tabs>
          <w:tab w:val="right" w:pos="9360"/>
        </w:tabs>
        <w:suppressAutoHyphens/>
        <w:spacing w:after="480" w:line="240" w:lineRule="auto"/>
        <w:rPr>
          <w:rFonts w:ascii="Palatino Linotype" w:eastAsia="Times New Roman" w:hAnsi="Palatino Linotype" w:cs="Times New Roman"/>
        </w:rPr>
      </w:pPr>
      <w:r w:rsidRPr="0091492C">
        <w:rPr>
          <w:rFonts w:ascii="Palatino Linotype" w:eastAsia="Times New Roman" w:hAnsi="Palatino Linotype" w:cs="Times New Roman"/>
          <w:b/>
        </w:rPr>
        <w:t>ATTEST:</w:t>
      </w:r>
    </w:p>
    <w:p w14:paraId="56AF9510" w14:textId="77777777" w:rsidR="00902F8B" w:rsidRPr="0091492C" w:rsidRDefault="00902F8B" w:rsidP="00902F8B">
      <w:pPr>
        <w:keepNext/>
        <w:keepLines/>
        <w:tabs>
          <w:tab w:val="left" w:pos="-1440"/>
          <w:tab w:val="left" w:pos="-720"/>
          <w:tab w:val="left" w:pos="4320"/>
        </w:tabs>
        <w:suppressAutoHyphens/>
        <w:spacing w:after="0" w:line="240" w:lineRule="auto"/>
        <w:rPr>
          <w:rFonts w:ascii="Palatino Linotype" w:eastAsia="Times New Roman" w:hAnsi="Palatino Linotype" w:cs="Times New Roman"/>
        </w:rPr>
      </w:pPr>
      <w:r w:rsidRPr="0091492C">
        <w:rPr>
          <w:rFonts w:ascii="Palatino Linotype" w:eastAsia="Times New Roman" w:hAnsi="Palatino Linotype" w:cs="Times New Roman"/>
          <w:u w:val="single"/>
        </w:rPr>
        <w:tab/>
      </w:r>
    </w:p>
    <w:p w14:paraId="28F658A3" w14:textId="77777777" w:rsidR="00902F8B" w:rsidRPr="0091492C" w:rsidRDefault="00902F8B" w:rsidP="00902F8B">
      <w:pPr>
        <w:keepNext/>
        <w:keepLines/>
        <w:suppressAutoHyphens/>
        <w:spacing w:after="480" w:line="240" w:lineRule="auto"/>
        <w:rPr>
          <w:rFonts w:ascii="Palatino Linotype" w:eastAsia="Times New Roman" w:hAnsi="Palatino Linotype" w:cs="Times New Roman"/>
        </w:rPr>
      </w:pPr>
      <w:r w:rsidRPr="0091492C">
        <w:rPr>
          <w:rFonts w:ascii="Palatino Linotype" w:eastAsia="Times New Roman" w:hAnsi="Palatino Linotype" w:cs="Times New Roman"/>
        </w:rPr>
        <w:t>Patricia M. Barajas, City Clerk</w:t>
      </w:r>
    </w:p>
    <w:p w14:paraId="0DB3262E" w14:textId="169F3FBF" w:rsidR="00902F8B" w:rsidRDefault="00902F8B" w:rsidP="00902F8B">
      <w:pPr>
        <w:suppressAutoHyphens/>
        <w:spacing w:after="240" w:line="240" w:lineRule="auto"/>
        <w:jc w:val="center"/>
        <w:rPr>
          <w:rFonts w:ascii="Palatino Linotype" w:eastAsia="Times New Roman" w:hAnsi="Palatino Linotype" w:cs="Times New Roman"/>
          <w:b/>
        </w:rPr>
      </w:pPr>
    </w:p>
    <w:p w14:paraId="765D4478" w14:textId="7318B7BC" w:rsidR="003117F5" w:rsidRDefault="003117F5" w:rsidP="00902F8B">
      <w:pPr>
        <w:suppressAutoHyphens/>
        <w:spacing w:after="240" w:line="240" w:lineRule="auto"/>
        <w:jc w:val="center"/>
        <w:rPr>
          <w:rFonts w:ascii="Palatino Linotype" w:eastAsia="Times New Roman" w:hAnsi="Palatino Linotype" w:cs="Times New Roman"/>
          <w:b/>
        </w:rPr>
      </w:pPr>
    </w:p>
    <w:p w14:paraId="164DA927" w14:textId="3C5EE867" w:rsidR="003117F5" w:rsidRDefault="003117F5" w:rsidP="00902F8B">
      <w:pPr>
        <w:suppressAutoHyphens/>
        <w:spacing w:after="240" w:line="240" w:lineRule="auto"/>
        <w:jc w:val="center"/>
        <w:rPr>
          <w:rFonts w:ascii="Palatino Linotype" w:eastAsia="Times New Roman" w:hAnsi="Palatino Linotype" w:cs="Times New Roman"/>
          <w:b/>
        </w:rPr>
      </w:pPr>
    </w:p>
    <w:p w14:paraId="200689D7" w14:textId="77777777" w:rsidR="003117F5" w:rsidRPr="0091492C" w:rsidRDefault="003117F5" w:rsidP="00902F8B">
      <w:pPr>
        <w:suppressAutoHyphens/>
        <w:spacing w:after="240" w:line="240" w:lineRule="auto"/>
        <w:jc w:val="center"/>
        <w:rPr>
          <w:rFonts w:ascii="Palatino Linotype" w:eastAsia="Times New Roman" w:hAnsi="Palatino Linotype" w:cs="Times New Roman"/>
          <w:b/>
        </w:rPr>
      </w:pPr>
    </w:p>
    <w:p w14:paraId="2CCC78B2" w14:textId="77777777" w:rsidR="00902F8B" w:rsidRPr="00912F62" w:rsidRDefault="00902F8B" w:rsidP="00902F8B">
      <w:pPr>
        <w:rPr>
          <w:rFonts w:ascii="Palatino Linotype" w:hAnsi="Palatino Linotype"/>
        </w:rPr>
      </w:pPr>
    </w:p>
    <w:p w14:paraId="3B3F112B" w14:textId="77777777" w:rsidR="00902F8B" w:rsidRDefault="00902F8B" w:rsidP="00902F8B">
      <w:pPr>
        <w:spacing w:after="240" w:line="240" w:lineRule="auto"/>
        <w:jc w:val="center"/>
        <w:rPr>
          <w:rFonts w:ascii="Palatino Linotype" w:eastAsia="Calibri" w:hAnsi="Palatino Linotype" w:cs="Times New Roman"/>
          <w:b/>
        </w:rPr>
      </w:pPr>
      <w:r w:rsidRPr="0091492C">
        <w:rPr>
          <w:rFonts w:ascii="Palatino Linotype" w:eastAsia="Calibri" w:hAnsi="Palatino Linotype" w:cs="Times New Roman"/>
          <w:b/>
        </w:rPr>
        <w:lastRenderedPageBreak/>
        <w:t xml:space="preserve">ATTACHMENT NO. 1 TO </w:t>
      </w:r>
      <w:r>
        <w:rPr>
          <w:rFonts w:ascii="Palatino Linotype" w:eastAsia="Calibri" w:hAnsi="Palatino Linotype" w:cs="Times New Roman"/>
          <w:b/>
        </w:rPr>
        <w:t>QUITCLAIM</w:t>
      </w:r>
      <w:r w:rsidRPr="0091492C">
        <w:rPr>
          <w:rFonts w:ascii="Palatino Linotype" w:eastAsia="Calibri" w:hAnsi="Palatino Linotype" w:cs="Times New Roman"/>
          <w:b/>
        </w:rPr>
        <w:t xml:space="preserve"> DEED</w:t>
      </w:r>
    </w:p>
    <w:p w14:paraId="64243123" w14:textId="2D3D966F" w:rsidR="00902F8B" w:rsidRPr="00912F62" w:rsidRDefault="003117F5" w:rsidP="00EE4F42">
      <w:pPr>
        <w:jc w:val="center"/>
        <w:rPr>
          <w:rFonts w:ascii="Palatino Linotype" w:hAnsi="Palatino Linotype"/>
        </w:rPr>
      </w:pPr>
      <w:r>
        <w:rPr>
          <w:noProof/>
        </w:rPr>
        <w:drawing>
          <wp:inline distT="0" distB="0" distL="0" distR="0" wp14:anchorId="2EC0F0F3" wp14:editId="3AE85ED6">
            <wp:extent cx="6257925" cy="54102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6257925" cy="5410200"/>
                    </a:xfrm>
                    <a:prstGeom prst="rect">
                      <a:avLst/>
                    </a:prstGeom>
                  </pic:spPr>
                </pic:pic>
              </a:graphicData>
            </a:graphic>
          </wp:inline>
        </w:drawing>
      </w:r>
    </w:p>
    <w:sectPr w:rsidR="00902F8B" w:rsidRPr="00912F62">
      <w:footerReference w:type="default" r:id="rId23"/>
      <w:pgSz w:w="12240" w:h="15840" w:code="1"/>
      <w:pgMar w:top="720" w:right="1152" w:bottom="720" w:left="1152" w:header="720" w:footer="720" w:gutter="0"/>
      <w:cols w:space="720"/>
      <w:noEndnote/>
      <w:docGrid w:linePitch="43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EFB25DE" w14:textId="77777777" w:rsidR="00782D21" w:rsidRDefault="00782D21">
      <w:pPr>
        <w:spacing w:after="0" w:line="240" w:lineRule="auto"/>
      </w:pPr>
      <w:r>
        <w:separator/>
      </w:r>
    </w:p>
  </w:endnote>
  <w:endnote w:type="continuationSeparator" w:id="0">
    <w:p w14:paraId="00F16565" w14:textId="77777777" w:rsidR="00782D21" w:rsidRDefault="00782D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A2A8D8" w14:textId="1C51470E" w:rsidR="00782D21" w:rsidRPr="00676E94" w:rsidRDefault="00782D21" w:rsidP="00676E94">
    <w:pPr>
      <w:pStyle w:val="Footer"/>
    </w:pP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E87A52" w14:textId="30A547EC" w:rsidR="00782D21" w:rsidRPr="00676E94" w:rsidRDefault="00782D21" w:rsidP="00676E94">
    <w:pPr>
      <w:pStyle w:val="Footer"/>
    </w:pP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613AC5" w14:textId="2DA244FA" w:rsidR="00782D21" w:rsidRPr="00676E94" w:rsidRDefault="00782D21" w:rsidP="00676E94">
    <w:pPr>
      <w:pStyle w:val="Footer"/>
    </w:pPr>
    <w:r>
      <w:rPr>
        <w:rStyle w:val="PageNumber"/>
      </w:rPr>
      <w:tab/>
    </w:r>
    <w:r w:rsidRPr="00676E94">
      <w:rPr>
        <w:rStyle w:val="PageNumber"/>
      </w:rPr>
      <w:t>A-</w:t>
    </w:r>
    <w:r w:rsidRPr="00676E94">
      <w:rPr>
        <w:rStyle w:val="PageNumber"/>
      </w:rPr>
      <w:fldChar w:fldCharType="begin"/>
    </w:r>
    <w:r w:rsidRPr="00676E94">
      <w:rPr>
        <w:rStyle w:val="PageNumber"/>
      </w:rPr>
      <w:instrText xml:space="preserve"> PAGE </w:instrText>
    </w:r>
    <w:r w:rsidRPr="00676E94">
      <w:rPr>
        <w:rStyle w:val="PageNumber"/>
      </w:rPr>
      <w:fldChar w:fldCharType="separate"/>
    </w:r>
    <w:r w:rsidRPr="00676E94">
      <w:rPr>
        <w:rStyle w:val="PageNumber"/>
        <w:noProof/>
      </w:rPr>
      <w:t>1</w:t>
    </w:r>
    <w:r w:rsidRPr="00676E94">
      <w:rPr>
        <w:rStyle w:val="PageNumber"/>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531560" w14:textId="7DF39635" w:rsidR="00782D21" w:rsidRPr="00676E94" w:rsidRDefault="00782D21" w:rsidP="00676E94">
    <w:pPr>
      <w:pStyle w:val="Footer"/>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9C8EFB8" w14:textId="77777777" w:rsidR="00782D21" w:rsidRDefault="00782D21">
      <w:pPr>
        <w:spacing w:after="0" w:line="240" w:lineRule="auto"/>
        <w:rPr>
          <w:noProof/>
        </w:rPr>
      </w:pPr>
      <w:r>
        <w:rPr>
          <w:noProof/>
        </w:rPr>
        <w:separator/>
      </w:r>
    </w:p>
  </w:footnote>
  <w:footnote w:type="continuationSeparator" w:id="0">
    <w:p w14:paraId="114B8BCB" w14:textId="77777777" w:rsidR="00782D21" w:rsidRDefault="00782D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8F45BE" w14:textId="5B58B67E" w:rsidR="00E971D2" w:rsidRPr="00E971D2" w:rsidRDefault="00E971D2" w:rsidP="00E971D2">
    <w:pPr>
      <w:pStyle w:val="Header"/>
      <w:jc w:val="right"/>
      <w:rPr>
        <w:rFonts w:ascii="Times New Roman" w:hAnsi="Times New Roman" w:cs="Times New Roman"/>
        <w:b/>
        <w:bCs/>
        <w:sz w:val="40"/>
        <w:szCs w:val="40"/>
      </w:rPr>
    </w:pPr>
    <w:r w:rsidRPr="00E971D2">
      <w:rPr>
        <w:rFonts w:ascii="Times New Roman" w:hAnsi="Times New Roman" w:cs="Times New Roman"/>
        <w:b/>
        <w:bCs/>
        <w:sz w:val="40"/>
        <w:szCs w:val="40"/>
      </w:rPr>
      <w:t>EXHIBIT “A”</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3A034F" w14:textId="2ED7ABA9" w:rsidR="00782D21" w:rsidRPr="005A7FE6" w:rsidRDefault="00782D21" w:rsidP="005A7FE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654906"/>
    <w:multiLevelType w:val="hybridMultilevel"/>
    <w:tmpl w:val="55A649A2"/>
    <w:lvl w:ilvl="0" w:tplc="AD08A166">
      <w:start w:val="1"/>
      <w:numFmt w:val="lowerLetter"/>
      <w:lvlText w:val="%1."/>
      <w:lvlJc w:val="left"/>
      <w:pPr>
        <w:ind w:left="1800" w:hanging="360"/>
      </w:pPr>
      <w:rPr>
        <w:rFonts w:hint="default"/>
        <w:b/>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2CE212FB"/>
    <w:multiLevelType w:val="hybridMultilevel"/>
    <w:tmpl w:val="66B49192"/>
    <w:lvl w:ilvl="0" w:tplc="F942E8C4">
      <w:start w:val="1"/>
      <w:numFmt w:val="lowerLetter"/>
      <w:lvlText w:val="%1."/>
      <w:lvlJc w:val="left"/>
      <w:pPr>
        <w:ind w:left="1800" w:hanging="36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32AD4E8C"/>
    <w:multiLevelType w:val="hybridMultilevel"/>
    <w:tmpl w:val="2496F54A"/>
    <w:lvl w:ilvl="0" w:tplc="2EBE9DBE">
      <w:start w:val="1"/>
      <w:numFmt w:val="lowerLetter"/>
      <w:lvlText w:val="%1."/>
      <w:lvlJc w:val="left"/>
      <w:pPr>
        <w:ind w:left="1800" w:hanging="36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373E09C1"/>
    <w:multiLevelType w:val="hybridMultilevel"/>
    <w:tmpl w:val="4568279A"/>
    <w:lvl w:ilvl="0" w:tplc="A3BA9138">
      <w:start w:val="1"/>
      <w:numFmt w:val="decimal"/>
      <w:lvlText w:val="%1."/>
      <w:lvlJc w:val="left"/>
      <w:pPr>
        <w:ind w:left="1080" w:hanging="360"/>
      </w:pPr>
      <w:rPr>
        <w:rFonts w:hint="default"/>
        <w:b/>
        <w:i w:val="0"/>
        <w:iCs/>
      </w:rPr>
    </w:lvl>
    <w:lvl w:ilvl="1" w:tplc="09321622">
      <w:start w:val="1"/>
      <w:numFmt w:val="lowerLetter"/>
      <w:lvlText w:val="%2."/>
      <w:lvlJc w:val="left"/>
      <w:pPr>
        <w:ind w:left="1800" w:hanging="360"/>
      </w:pPr>
      <w:rPr>
        <w:b/>
        <w:bCs/>
      </w:r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4DB8613E"/>
    <w:multiLevelType w:val="hybridMultilevel"/>
    <w:tmpl w:val="82DC9EB8"/>
    <w:lvl w:ilvl="0" w:tplc="0100C20A">
      <w:start w:val="1"/>
      <w:numFmt w:val="lowerLetter"/>
      <w:lvlText w:val="%1."/>
      <w:lvlJc w:val="left"/>
      <w:pPr>
        <w:ind w:left="1800" w:hanging="36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532B713C"/>
    <w:multiLevelType w:val="hybridMultilevel"/>
    <w:tmpl w:val="D22EA59C"/>
    <w:lvl w:ilvl="0" w:tplc="8C448E84">
      <w:start w:val="1"/>
      <w:numFmt w:val="lowerRoman"/>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6" w15:restartNumberingAfterBreak="0">
    <w:nsid w:val="677846C8"/>
    <w:multiLevelType w:val="hybridMultilevel"/>
    <w:tmpl w:val="3E744FFA"/>
    <w:lvl w:ilvl="0" w:tplc="80907920">
      <w:start w:val="1"/>
      <w:numFmt w:val="lowerRoman"/>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num w:numId="1">
    <w:abstractNumId w:val="3"/>
  </w:num>
  <w:num w:numId="2">
    <w:abstractNumId w:val="4"/>
  </w:num>
  <w:num w:numId="3">
    <w:abstractNumId w:val="2"/>
  </w:num>
  <w:num w:numId="4">
    <w:abstractNumId w:val="6"/>
  </w:num>
  <w:num w:numId="5">
    <w:abstractNumId w:val="5"/>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492C"/>
    <w:rsid w:val="00060FBE"/>
    <w:rsid w:val="000A13E0"/>
    <w:rsid w:val="0011677E"/>
    <w:rsid w:val="00173ACC"/>
    <w:rsid w:val="001A482A"/>
    <w:rsid w:val="001B782A"/>
    <w:rsid w:val="001C2E8A"/>
    <w:rsid w:val="00275F34"/>
    <w:rsid w:val="002930E7"/>
    <w:rsid w:val="002A74FC"/>
    <w:rsid w:val="002B07FE"/>
    <w:rsid w:val="002D2695"/>
    <w:rsid w:val="002F733C"/>
    <w:rsid w:val="003117F5"/>
    <w:rsid w:val="00325DA3"/>
    <w:rsid w:val="003504FA"/>
    <w:rsid w:val="003B5B9C"/>
    <w:rsid w:val="003C52B7"/>
    <w:rsid w:val="003D7E02"/>
    <w:rsid w:val="003E4272"/>
    <w:rsid w:val="0040331F"/>
    <w:rsid w:val="004724FB"/>
    <w:rsid w:val="00495FA4"/>
    <w:rsid w:val="004E64DD"/>
    <w:rsid w:val="005A7FE6"/>
    <w:rsid w:val="005B2A0F"/>
    <w:rsid w:val="005C3592"/>
    <w:rsid w:val="005E283C"/>
    <w:rsid w:val="0060553C"/>
    <w:rsid w:val="006076B5"/>
    <w:rsid w:val="00617987"/>
    <w:rsid w:val="0062009C"/>
    <w:rsid w:val="00624E37"/>
    <w:rsid w:val="006479F3"/>
    <w:rsid w:val="00657296"/>
    <w:rsid w:val="00660125"/>
    <w:rsid w:val="00672296"/>
    <w:rsid w:val="00676E94"/>
    <w:rsid w:val="0068757C"/>
    <w:rsid w:val="00703B1D"/>
    <w:rsid w:val="00726883"/>
    <w:rsid w:val="00782D21"/>
    <w:rsid w:val="00793552"/>
    <w:rsid w:val="007D5DBE"/>
    <w:rsid w:val="007E5F91"/>
    <w:rsid w:val="007F7E10"/>
    <w:rsid w:val="00806B21"/>
    <w:rsid w:val="00817E9B"/>
    <w:rsid w:val="0083358A"/>
    <w:rsid w:val="008625DD"/>
    <w:rsid w:val="008D2696"/>
    <w:rsid w:val="008D3E81"/>
    <w:rsid w:val="00902F8B"/>
    <w:rsid w:val="00912F62"/>
    <w:rsid w:val="0091492C"/>
    <w:rsid w:val="00925C60"/>
    <w:rsid w:val="00926EBE"/>
    <w:rsid w:val="009A6C01"/>
    <w:rsid w:val="009C7F5E"/>
    <w:rsid w:val="00A16F83"/>
    <w:rsid w:val="00A869AE"/>
    <w:rsid w:val="00B43056"/>
    <w:rsid w:val="00B457F3"/>
    <w:rsid w:val="00B85E0A"/>
    <w:rsid w:val="00BA4BC7"/>
    <w:rsid w:val="00C67E41"/>
    <w:rsid w:val="00C87B91"/>
    <w:rsid w:val="00CA3277"/>
    <w:rsid w:val="00D075F0"/>
    <w:rsid w:val="00D27B6C"/>
    <w:rsid w:val="00D75BC3"/>
    <w:rsid w:val="00D946CF"/>
    <w:rsid w:val="00DB0A87"/>
    <w:rsid w:val="00DB20E5"/>
    <w:rsid w:val="00E14176"/>
    <w:rsid w:val="00E32664"/>
    <w:rsid w:val="00E971D2"/>
    <w:rsid w:val="00EE4F42"/>
    <w:rsid w:val="00F031A1"/>
    <w:rsid w:val="00F05C7D"/>
    <w:rsid w:val="00F536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594FF24F"/>
  <w15:chartTrackingRefBased/>
  <w15:docId w15:val="{7D2BB972-F1BC-49F0-891A-3CC15E0C17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7FE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9149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492C"/>
  </w:style>
  <w:style w:type="paragraph" w:styleId="Header">
    <w:name w:val="header"/>
    <w:basedOn w:val="Normal"/>
    <w:link w:val="HeaderChar"/>
    <w:uiPriority w:val="99"/>
    <w:unhideWhenUsed/>
    <w:rsid w:val="009149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492C"/>
  </w:style>
  <w:style w:type="character" w:styleId="PageNumber">
    <w:name w:val="page number"/>
    <w:basedOn w:val="DefaultParagraphFont"/>
    <w:semiHidden/>
    <w:rsid w:val="0091492C"/>
  </w:style>
  <w:style w:type="character" w:styleId="CommentReference">
    <w:name w:val="annotation reference"/>
    <w:basedOn w:val="DefaultParagraphFont"/>
    <w:uiPriority w:val="99"/>
    <w:semiHidden/>
    <w:unhideWhenUsed/>
    <w:rsid w:val="0091492C"/>
    <w:rPr>
      <w:sz w:val="16"/>
      <w:szCs w:val="16"/>
    </w:rPr>
  </w:style>
  <w:style w:type="paragraph" w:styleId="CommentText">
    <w:name w:val="annotation text"/>
    <w:basedOn w:val="Normal"/>
    <w:link w:val="CommentTextChar"/>
    <w:uiPriority w:val="99"/>
    <w:semiHidden/>
    <w:unhideWhenUsed/>
    <w:rsid w:val="0091492C"/>
    <w:pPr>
      <w:spacing w:after="0" w:line="240" w:lineRule="auto"/>
    </w:pPr>
    <w:rPr>
      <w:rFonts w:ascii="Times New Roman" w:eastAsia="Times New Roman" w:hAnsi="Times New Roman" w:cs="Arial"/>
      <w:b/>
      <w:i/>
      <w:iCs/>
      <w:sz w:val="20"/>
      <w:szCs w:val="20"/>
    </w:rPr>
  </w:style>
  <w:style w:type="character" w:customStyle="1" w:styleId="CommentTextChar">
    <w:name w:val="Comment Text Char"/>
    <w:basedOn w:val="DefaultParagraphFont"/>
    <w:link w:val="CommentText"/>
    <w:uiPriority w:val="99"/>
    <w:semiHidden/>
    <w:rsid w:val="0091492C"/>
    <w:rPr>
      <w:rFonts w:ascii="Times New Roman" w:eastAsia="Times New Roman" w:hAnsi="Times New Roman" w:cs="Arial"/>
      <w:b/>
      <w:i/>
      <w:iCs/>
      <w:sz w:val="20"/>
      <w:szCs w:val="20"/>
    </w:rPr>
  </w:style>
  <w:style w:type="paragraph" w:styleId="BalloonText">
    <w:name w:val="Balloon Text"/>
    <w:basedOn w:val="Normal"/>
    <w:link w:val="BalloonTextChar"/>
    <w:uiPriority w:val="99"/>
    <w:semiHidden/>
    <w:unhideWhenUsed/>
    <w:rsid w:val="0091492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1492C"/>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173ACC"/>
    <w:pPr>
      <w:spacing w:after="160"/>
    </w:pPr>
    <w:rPr>
      <w:rFonts w:asciiTheme="minorHAnsi" w:eastAsiaTheme="minorHAnsi" w:hAnsiTheme="minorHAnsi" w:cstheme="minorBidi"/>
      <w:bCs/>
      <w:i w:val="0"/>
      <w:iCs w:val="0"/>
    </w:rPr>
  </w:style>
  <w:style w:type="character" w:customStyle="1" w:styleId="CommentSubjectChar">
    <w:name w:val="Comment Subject Char"/>
    <w:basedOn w:val="CommentTextChar"/>
    <w:link w:val="CommentSubject"/>
    <w:uiPriority w:val="99"/>
    <w:semiHidden/>
    <w:rsid w:val="00173ACC"/>
    <w:rPr>
      <w:rFonts w:ascii="Times New Roman" w:eastAsia="Times New Roman" w:hAnsi="Times New Roman" w:cs="Arial"/>
      <w:b/>
      <w:bCs/>
      <w:i w:val="0"/>
      <w:iCs w:val="0"/>
      <w:sz w:val="20"/>
      <w:szCs w:val="20"/>
    </w:rPr>
  </w:style>
  <w:style w:type="paragraph" w:styleId="ListParagraph">
    <w:name w:val="List Paragraph"/>
    <w:basedOn w:val="Normal"/>
    <w:uiPriority w:val="34"/>
    <w:qFormat/>
    <w:rsid w:val="00C87B9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image" Target="media/image6.png"/><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image" Target="media/image2.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footer" Target="footer4.xml"/><Relationship Id="rId10" Type="http://schemas.openxmlformats.org/officeDocument/2006/relationships/endnotes" Target="endnotes.xml"/><Relationship Id="rId19" Type="http://schemas.openxmlformats.org/officeDocument/2006/relationships/image" Target="media/image4.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png"/><Relationship Id="rId22"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5D4A25FFA53A2A4FA88B5DE50145A7A6" ma:contentTypeVersion="13" ma:contentTypeDescription="Create a new document." ma:contentTypeScope="" ma:versionID="ceb133cc9a2b47da9d504e5f9090a19e">
  <xsd:schema xmlns:xsd="http://www.w3.org/2001/XMLSchema" xmlns:xs="http://www.w3.org/2001/XMLSchema" xmlns:p="http://schemas.microsoft.com/office/2006/metadata/properties" xmlns:ns3="9e776830-2d65-46ce-a9d5-6a287ea8d4f9" xmlns:ns4="e0c21e61-8c69-479a-8ee2-3f21c2e417a4" targetNamespace="http://schemas.microsoft.com/office/2006/metadata/properties" ma:root="true" ma:fieldsID="b454fe0d97b0556e5300585763d680ac" ns3:_="" ns4:_="">
    <xsd:import namespace="9e776830-2d65-46ce-a9d5-6a287ea8d4f9"/>
    <xsd:import namespace="e0c21e61-8c69-479a-8ee2-3f21c2e417a4"/>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4:MediaServiceGenerationTime" minOccurs="0"/>
                <xsd:element ref="ns4:MediaServiceEventHashCod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776830-2d65-46ce-a9d5-6a287ea8d4f9"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0c21e61-8c69-479a-8ee2-3f21c2e417a4"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Location" ma:index="15" nillable="true" ma:displayName="MediaServiceLoca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22BC1C1-4D52-434C-AF50-AC4BB09934C5}">
  <ds:schemaRefs>
    <ds:schemaRef ds:uri="e0c21e61-8c69-479a-8ee2-3f21c2e417a4"/>
    <ds:schemaRef ds:uri="9e776830-2d65-46ce-a9d5-6a287ea8d4f9"/>
    <ds:schemaRef ds:uri="http://purl.org/dc/dcmitype/"/>
    <ds:schemaRef ds:uri="http://purl.org/dc/terms/"/>
    <ds:schemaRef ds:uri="http://purl.org/dc/elements/1.1/"/>
    <ds:schemaRef ds:uri="http://schemas.microsoft.com/office/2006/documentManagement/types"/>
    <ds:schemaRef ds:uri="http://schemas.microsoft.com/office/2006/metadata/properties"/>
    <ds:schemaRef ds:uri="http://schemas.microsoft.com/office/infopath/2007/PartnerControls"/>
    <ds:schemaRef ds:uri="http://schemas.openxmlformats.org/package/2006/metadata/core-properties"/>
    <ds:schemaRef ds:uri="http://www.w3.org/XML/1998/namespace"/>
  </ds:schemaRefs>
</ds:datastoreItem>
</file>

<file path=customXml/itemProps2.xml><?xml version="1.0" encoding="utf-8"?>
<ds:datastoreItem xmlns:ds="http://schemas.openxmlformats.org/officeDocument/2006/customXml" ds:itemID="{86F929D7-7F3E-4D73-88B0-5C723EBEE552}">
  <ds:schemaRefs>
    <ds:schemaRef ds:uri="http://schemas.openxmlformats.org/officeDocument/2006/bibliography"/>
  </ds:schemaRefs>
</ds:datastoreItem>
</file>

<file path=customXml/itemProps3.xml><?xml version="1.0" encoding="utf-8"?>
<ds:datastoreItem xmlns:ds="http://schemas.openxmlformats.org/officeDocument/2006/customXml" ds:itemID="{15B5AF32-FF63-4570-BAB7-54BA165D41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776830-2d65-46ce-a9d5-6a287ea8d4f9"/>
    <ds:schemaRef ds:uri="e0c21e61-8c69-479a-8ee2-3f21c2e417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157D236-4393-4742-A5CC-7429AFDB20A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25</Pages>
  <Words>4813</Words>
  <Characters>27438</Characters>
  <Application>Microsoft Office Word</Application>
  <DocSecurity>0</DocSecurity>
  <PresentationFormat>15|.DOCX</PresentationFormat>
  <Lines>228</Lines>
  <Paragraphs>64</Paragraphs>
  <ScaleCrop>false</ScaleCrop>
  <HeadingPairs>
    <vt:vector size="2" baseType="variant">
      <vt:variant>
        <vt:lpstr>Title</vt:lpstr>
      </vt:variant>
      <vt:variant>
        <vt:i4>1</vt:i4>
      </vt:variant>
    </vt:vector>
  </HeadingPairs>
  <TitlesOfParts>
    <vt:vector size="1" baseType="lpstr">
      <vt:lpstr>DRAFT Purchase and Sale Agreement - 701 N Davis (00970379-2).DOCX</vt:lpstr>
    </vt:vector>
  </TitlesOfParts>
  <Company/>
  <LinksUpToDate>false</LinksUpToDate>
  <CharactersWithSpaces>32187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Purchase and Sale Agreement - 701 N Davis (00970379-2).DOCX</dc:title>
  <dc:subject>JEK-00970387;1/Font=8</dc:subject>
  <dc:creator>Christopher Callihan</dc:creator>
  <cp:keywords/>
  <dc:description/>
  <cp:lastModifiedBy>Andy Myrick</cp:lastModifiedBy>
  <cp:revision>7</cp:revision>
  <dcterms:created xsi:type="dcterms:W3CDTF">2021-12-08T19:18:00Z</dcterms:created>
  <dcterms:modified xsi:type="dcterms:W3CDTF">2021-12-08T22:32:00Z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0x0101005D4A25FFA53A2A4FA88B5DE50145A7A6</vt:lpwstr>
  </property>
</Properties>
</file>