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71AB2" w14:textId="77777777" w:rsidR="00BD4D6E" w:rsidRPr="00B828A7" w:rsidRDefault="00BD4D6E">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14:paraId="2F17F5BB" w14:textId="77777777" w:rsidR="00BD4D6E" w:rsidRPr="00B828A7" w:rsidRDefault="00BD4D6E">
      <w:pPr>
        <w:rPr>
          <w:rFonts w:ascii="Times New Roman" w:hAnsi="Times New Roman"/>
          <w:szCs w:val="24"/>
        </w:rPr>
      </w:pPr>
    </w:p>
    <w:p w14:paraId="7F2F9933" w14:textId="6253D884" w:rsidR="00BD4D6E" w:rsidRPr="00B828A7" w:rsidRDefault="00E24B93" w:rsidP="00E24B93">
      <w:pPr>
        <w:jc w:val="center"/>
        <w:rPr>
          <w:rFonts w:ascii="Times New Roman" w:hAnsi="Times New Roman"/>
          <w:szCs w:val="24"/>
        </w:rPr>
      </w:pPr>
      <w:r w:rsidRPr="76582DC5">
        <w:rPr>
          <w:rFonts w:ascii="Times New Roman" w:hAnsi="Times New Roman"/>
          <w:b/>
          <w:bCs/>
        </w:rPr>
        <w:t xml:space="preserve">RESOLUTION </w:t>
      </w:r>
      <w:r w:rsidR="003C4436" w:rsidRPr="76582DC5">
        <w:rPr>
          <w:rFonts w:ascii="Times New Roman" w:hAnsi="Times New Roman"/>
          <w:b/>
          <w:bCs/>
        </w:rPr>
        <w:t>BY THE SALINAS CITY COUNCIL</w:t>
      </w:r>
      <w:r w:rsidR="4AB6A662" w:rsidRPr="76582DC5">
        <w:rPr>
          <w:rFonts w:ascii="Times New Roman" w:hAnsi="Times New Roman"/>
          <w:b/>
          <w:bCs/>
        </w:rPr>
        <w:t xml:space="preserve"> RESCINDING RESOLUTION NO. 22797 (N.C.S.) AND</w:t>
      </w:r>
      <w:r w:rsidR="003C4436" w:rsidRPr="76582DC5">
        <w:rPr>
          <w:rFonts w:ascii="Times New Roman" w:hAnsi="Times New Roman"/>
          <w:b/>
          <w:bCs/>
        </w:rPr>
        <w:t xml:space="preserve"> ADOPTING A MITIGATED NEGATIVE DECLARATION, MITIGATION MONITORING AND REPORTING PROGRAM AND APPROVING AN AMENDMENT TO THE SALINAS GENERAL PLAN TO CHANGE THE GENERAL PLAN DESIGNATION</w:t>
      </w:r>
      <w:bookmarkStart w:id="0" w:name="_Hlk130211498"/>
      <w:bookmarkStart w:id="1" w:name="_Hlk130212871"/>
      <w:r w:rsidR="00980DA4" w:rsidRPr="76582DC5">
        <w:rPr>
          <w:rFonts w:ascii="Times New Roman" w:hAnsi="Times New Roman"/>
          <w:b/>
          <w:bCs/>
        </w:rPr>
        <w:t xml:space="preserve"> </w:t>
      </w:r>
      <w:r w:rsidRPr="76582DC5">
        <w:rPr>
          <w:rFonts w:ascii="Times New Roman" w:hAnsi="Times New Roman"/>
          <w:b/>
          <w:bCs/>
        </w:rPr>
        <w:t xml:space="preserve">TO </w:t>
      </w:r>
      <w:bookmarkEnd w:id="0"/>
      <w:r w:rsidR="00980DA4" w:rsidRPr="76582DC5">
        <w:rPr>
          <w:rFonts w:ascii="Times New Roman" w:hAnsi="Times New Roman"/>
          <w:b/>
          <w:bCs/>
        </w:rPr>
        <w:t>MIXED USE</w:t>
      </w:r>
      <w:bookmarkEnd w:id="1"/>
      <w:r w:rsidR="005D7557" w:rsidRPr="76582DC5">
        <w:rPr>
          <w:rFonts w:ascii="Times New Roman" w:hAnsi="Times New Roman"/>
          <w:b/>
          <w:bCs/>
        </w:rPr>
        <w:t xml:space="preserve"> OF FIVE (5) “PROJECT SITES”</w:t>
      </w:r>
      <w:r w:rsidR="00980DA4" w:rsidRPr="76582DC5">
        <w:rPr>
          <w:rFonts w:ascii="Times New Roman" w:hAnsi="Times New Roman"/>
          <w:b/>
          <w:bCs/>
          <w:caps/>
        </w:rPr>
        <w:t xml:space="preserve"> </w:t>
      </w:r>
      <w:r w:rsidRPr="76582DC5">
        <w:rPr>
          <w:rFonts w:ascii="Times New Roman" w:hAnsi="Times New Roman"/>
          <w:b/>
          <w:bCs/>
        </w:rPr>
        <w:t>(GPA 2022-00</w:t>
      </w:r>
      <w:r w:rsidR="00980DA4" w:rsidRPr="76582DC5">
        <w:rPr>
          <w:rFonts w:ascii="Times New Roman" w:hAnsi="Times New Roman"/>
          <w:b/>
          <w:bCs/>
        </w:rPr>
        <w:t>2</w:t>
      </w:r>
      <w:r w:rsidR="003C4436" w:rsidRPr="76582DC5">
        <w:rPr>
          <w:rFonts w:ascii="Times New Roman" w:hAnsi="Times New Roman"/>
          <w:b/>
          <w:bCs/>
        </w:rPr>
        <w:t xml:space="preserve"> RELATED </w:t>
      </w:r>
      <w:r w:rsidR="00E8136B" w:rsidRPr="76582DC5">
        <w:rPr>
          <w:rFonts w:ascii="Times New Roman" w:hAnsi="Times New Roman"/>
          <w:b/>
          <w:bCs/>
        </w:rPr>
        <w:t xml:space="preserve">TO </w:t>
      </w:r>
      <w:r w:rsidRPr="76582DC5">
        <w:rPr>
          <w:rFonts w:ascii="Times New Roman" w:hAnsi="Times New Roman"/>
          <w:b/>
          <w:bCs/>
        </w:rPr>
        <w:t>RZ 2022-00</w:t>
      </w:r>
      <w:r w:rsidR="00980DA4" w:rsidRPr="76582DC5">
        <w:rPr>
          <w:rFonts w:ascii="Times New Roman" w:hAnsi="Times New Roman"/>
          <w:b/>
          <w:bCs/>
        </w:rPr>
        <w:t>2</w:t>
      </w:r>
      <w:r w:rsidR="00BD4D6E" w:rsidRPr="76582DC5">
        <w:rPr>
          <w:rFonts w:ascii="Times New Roman" w:hAnsi="Times New Roman"/>
        </w:rPr>
        <w:t xml:space="preserve"> </w:t>
      </w:r>
    </w:p>
    <w:p w14:paraId="702E20FA" w14:textId="1CBBCCE4" w:rsidR="76582DC5" w:rsidRDefault="76582DC5" w:rsidP="76582DC5">
      <w:pPr>
        <w:ind w:firstLine="720"/>
        <w:jc w:val="both"/>
        <w:rPr>
          <w:rFonts w:ascii="Times New Roman" w:hAnsi="Times New Roman"/>
        </w:rPr>
      </w:pPr>
    </w:p>
    <w:p w14:paraId="2A9A3B2E" w14:textId="27BC8118" w:rsidR="29AA0513" w:rsidRPr="001C1E7F" w:rsidRDefault="29AA0513" w:rsidP="76582DC5">
      <w:pPr>
        <w:ind w:firstLine="720"/>
        <w:jc w:val="both"/>
        <w:rPr>
          <w:rFonts w:ascii="Times New Roman" w:hAnsi="Times New Roman"/>
        </w:rPr>
      </w:pPr>
      <w:r w:rsidRPr="001C1E7F">
        <w:rPr>
          <w:rFonts w:ascii="Times New Roman" w:hAnsi="Times New Roman"/>
          <w:b/>
          <w:bCs/>
        </w:rPr>
        <w:t>WHEREAS</w:t>
      </w:r>
      <w:r w:rsidRPr="001C1E7F">
        <w:rPr>
          <w:rFonts w:ascii="Times New Roman" w:hAnsi="Times New Roman"/>
        </w:rPr>
        <w:t>, on September 26, 2023, the City Council approved a Resolution affirming the findings, adopting the Mitigated Negative Declaration and Mitigation Monitoring and Reporting Program (MMRP) and adopted the General Plan Amendment (GPA) changing the General Plan Land Use Designations of five (5) “project sites” from Commercial Retail and/or Industrial General Commercial to Mixed Use; and</w:t>
      </w:r>
    </w:p>
    <w:p w14:paraId="2EF66C18" w14:textId="0C342831" w:rsidR="76582DC5" w:rsidRDefault="76582DC5" w:rsidP="76582DC5">
      <w:pPr>
        <w:ind w:firstLine="720"/>
        <w:jc w:val="both"/>
        <w:rPr>
          <w:rFonts w:ascii="Times New Roman" w:hAnsi="Times New Roman"/>
          <w:highlight w:val="yellow"/>
        </w:rPr>
      </w:pPr>
    </w:p>
    <w:p w14:paraId="6497CE99" w14:textId="56046418" w:rsidR="29AA0513" w:rsidRDefault="29AA0513" w:rsidP="76582DC5">
      <w:pPr>
        <w:ind w:firstLine="720"/>
        <w:jc w:val="both"/>
        <w:rPr>
          <w:rFonts w:ascii="Times New Roman" w:hAnsi="Times New Roman"/>
        </w:rPr>
      </w:pPr>
      <w:r w:rsidRPr="001C1E7F">
        <w:rPr>
          <w:rFonts w:ascii="Times New Roman" w:hAnsi="Times New Roman"/>
          <w:b/>
          <w:bCs/>
        </w:rPr>
        <w:t>WHEREAS</w:t>
      </w:r>
      <w:r w:rsidRPr="001C1E7F">
        <w:rPr>
          <w:rFonts w:ascii="Times New Roman" w:hAnsi="Times New Roman"/>
        </w:rPr>
        <w:t>, upon review of the public hearing notice, it was discovered that an error had been made in the notice of public hearing and would require re-noticing and rescheduling of the public hearing for reconsideration of GPA 2022-002 and RZ 2022-002; and</w:t>
      </w:r>
    </w:p>
    <w:p w14:paraId="21E01A4A" w14:textId="11230769" w:rsidR="76582DC5" w:rsidRDefault="76582DC5" w:rsidP="76582DC5">
      <w:pPr>
        <w:ind w:firstLine="720"/>
        <w:jc w:val="both"/>
        <w:rPr>
          <w:rFonts w:ascii="Times New Roman" w:hAnsi="Times New Roman"/>
          <w:b/>
          <w:bCs/>
        </w:rPr>
      </w:pPr>
    </w:p>
    <w:p w14:paraId="1F03EECF" w14:textId="717651F5" w:rsidR="009E3940" w:rsidRDefault="00BD4D6E">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 xml:space="preserve">, </w:t>
      </w:r>
      <w:r w:rsidR="009E3940" w:rsidRPr="001C1E7F">
        <w:rPr>
          <w:rFonts w:ascii="Times New Roman" w:hAnsi="Times New Roman"/>
          <w:szCs w:val="24"/>
        </w:rPr>
        <w:t xml:space="preserve">on </w:t>
      </w:r>
      <w:r w:rsidR="00E14305" w:rsidRPr="001C1E7F">
        <w:rPr>
          <w:rFonts w:ascii="Times New Roman" w:hAnsi="Times New Roman"/>
          <w:szCs w:val="24"/>
        </w:rPr>
        <w:t>October</w:t>
      </w:r>
      <w:r w:rsidR="00980DA4" w:rsidRPr="001C1E7F">
        <w:rPr>
          <w:rFonts w:ascii="Times New Roman" w:hAnsi="Times New Roman"/>
          <w:szCs w:val="24"/>
        </w:rPr>
        <w:t xml:space="preserve"> 2</w:t>
      </w:r>
      <w:r w:rsidR="00E14305" w:rsidRPr="001C1E7F">
        <w:rPr>
          <w:rFonts w:ascii="Times New Roman" w:hAnsi="Times New Roman"/>
          <w:szCs w:val="24"/>
        </w:rPr>
        <w:t>4</w:t>
      </w:r>
      <w:r w:rsidR="00980DA4" w:rsidRPr="001C1E7F">
        <w:rPr>
          <w:rFonts w:ascii="Times New Roman" w:hAnsi="Times New Roman"/>
          <w:szCs w:val="24"/>
        </w:rPr>
        <w:t>, 2023</w:t>
      </w:r>
      <w:r w:rsidR="009E3940" w:rsidRPr="001C1E7F">
        <w:rPr>
          <w:rFonts w:ascii="Times New Roman" w:hAnsi="Times New Roman"/>
          <w:szCs w:val="24"/>
        </w:rPr>
        <w:t>,</w:t>
      </w:r>
      <w:r w:rsidR="009E3940" w:rsidRPr="007E1557">
        <w:rPr>
          <w:rFonts w:ascii="Times New Roman" w:hAnsi="Times New Roman"/>
          <w:szCs w:val="24"/>
        </w:rPr>
        <w:t xml:space="preserve"> </w:t>
      </w:r>
      <w:r w:rsidR="009E3940" w:rsidRPr="00341EB7">
        <w:rPr>
          <w:rFonts w:ascii="Times New Roman" w:hAnsi="Times New Roman"/>
          <w:szCs w:val="24"/>
        </w:rPr>
        <w:t xml:space="preserve">the Salinas </w:t>
      </w:r>
      <w:r w:rsidR="009E3940">
        <w:rPr>
          <w:rFonts w:ascii="Times New Roman" w:hAnsi="Times New Roman"/>
          <w:szCs w:val="24"/>
        </w:rPr>
        <w:t>City Council</w:t>
      </w:r>
      <w:r w:rsidR="009E3940" w:rsidRPr="00341EB7">
        <w:rPr>
          <w:rFonts w:ascii="Times New Roman" w:hAnsi="Times New Roman"/>
          <w:szCs w:val="24"/>
        </w:rPr>
        <w:t xml:space="preserve"> held a duly noticed public hearing to </w:t>
      </w:r>
      <w:r w:rsidR="00E14305" w:rsidRPr="001C1E7F">
        <w:rPr>
          <w:rFonts w:ascii="Times New Roman" w:hAnsi="Times New Roman"/>
          <w:szCs w:val="24"/>
        </w:rPr>
        <w:t>re</w:t>
      </w:r>
      <w:r w:rsidR="009E3940" w:rsidRPr="001C1E7F">
        <w:rPr>
          <w:rFonts w:ascii="Times New Roman" w:hAnsi="Times New Roman"/>
          <w:szCs w:val="24"/>
        </w:rPr>
        <w:t>consider</w:t>
      </w:r>
      <w:r w:rsidR="009E3940" w:rsidRPr="00341EB7">
        <w:rPr>
          <w:rFonts w:ascii="Times New Roman" w:hAnsi="Times New Roman"/>
          <w:szCs w:val="24"/>
        </w:rPr>
        <w:t xml:space="preserve"> General Plan Amendment 202</w:t>
      </w:r>
      <w:r w:rsidR="009E3940">
        <w:rPr>
          <w:rFonts w:ascii="Times New Roman" w:hAnsi="Times New Roman"/>
          <w:szCs w:val="24"/>
        </w:rPr>
        <w:t>2</w:t>
      </w:r>
      <w:r w:rsidR="009E3940" w:rsidRPr="00341EB7">
        <w:rPr>
          <w:rFonts w:ascii="Times New Roman" w:hAnsi="Times New Roman"/>
          <w:szCs w:val="24"/>
        </w:rPr>
        <w:t>-00</w:t>
      </w:r>
      <w:r w:rsidR="00980DA4">
        <w:rPr>
          <w:rFonts w:ascii="Times New Roman" w:hAnsi="Times New Roman"/>
          <w:szCs w:val="24"/>
        </w:rPr>
        <w:t>2</w:t>
      </w:r>
      <w:r w:rsidR="009E3940">
        <w:rPr>
          <w:rFonts w:ascii="Times New Roman" w:hAnsi="Times New Roman"/>
          <w:szCs w:val="24"/>
        </w:rPr>
        <w:t xml:space="preserve"> and related Rezone 2022-00</w:t>
      </w:r>
      <w:r w:rsidR="00980DA4">
        <w:rPr>
          <w:rFonts w:ascii="Times New Roman" w:hAnsi="Times New Roman"/>
          <w:szCs w:val="24"/>
        </w:rPr>
        <w:t>2</w:t>
      </w:r>
      <w:r w:rsidR="005D7557">
        <w:rPr>
          <w:rFonts w:ascii="Times New Roman" w:hAnsi="Times New Roman"/>
          <w:szCs w:val="24"/>
        </w:rPr>
        <w:t xml:space="preserve"> of five (5) “Project sites”</w:t>
      </w:r>
      <w:r w:rsidR="009E3940" w:rsidRPr="00341EB7">
        <w:rPr>
          <w:rFonts w:ascii="Times New Roman" w:hAnsi="Times New Roman"/>
          <w:szCs w:val="24"/>
        </w:rPr>
        <w:t xml:space="preserve"> </w:t>
      </w:r>
      <w:r w:rsidR="009E3940" w:rsidRPr="00505B67">
        <w:rPr>
          <w:rFonts w:ascii="Times New Roman" w:hAnsi="Times New Roman"/>
          <w:szCs w:val="24"/>
        </w:rPr>
        <w:t>as described in more detail below</w:t>
      </w:r>
      <w:r w:rsidR="009E3940">
        <w:rPr>
          <w:rFonts w:ascii="Times New Roman" w:hAnsi="Times New Roman"/>
          <w:szCs w:val="24"/>
        </w:rPr>
        <w:t>:</w:t>
      </w:r>
    </w:p>
    <w:p w14:paraId="05240AA2" w14:textId="77777777" w:rsidR="009E3940" w:rsidRDefault="009E3940">
      <w:pPr>
        <w:ind w:firstLine="720"/>
        <w:jc w:val="both"/>
        <w:rPr>
          <w:rFonts w:ascii="Times New Roman" w:hAnsi="Times New Roman"/>
          <w:szCs w:val="24"/>
        </w:rPr>
      </w:pPr>
    </w:p>
    <w:p w14:paraId="04CEF3D1" w14:textId="4A32EFED" w:rsidR="009E3940" w:rsidRDefault="009E3940" w:rsidP="009E3940">
      <w:pPr>
        <w:numPr>
          <w:ilvl w:val="0"/>
          <w:numId w:val="6"/>
        </w:numPr>
        <w:ind w:left="1440" w:hanging="720"/>
        <w:jc w:val="both"/>
        <w:rPr>
          <w:rFonts w:ascii="Times New Roman" w:hAnsi="Times New Roman"/>
          <w:szCs w:val="24"/>
        </w:rPr>
      </w:pPr>
      <w:r w:rsidRPr="0061102E">
        <w:rPr>
          <w:rFonts w:ascii="Times New Roman" w:hAnsi="Times New Roman"/>
          <w:szCs w:val="24"/>
        </w:rPr>
        <w:t>General Plan Amendment 2022-00</w:t>
      </w:r>
      <w:r w:rsidR="00980DA4">
        <w:rPr>
          <w:rFonts w:ascii="Times New Roman" w:hAnsi="Times New Roman"/>
          <w:szCs w:val="24"/>
        </w:rPr>
        <w:t>2</w:t>
      </w:r>
      <w:r w:rsidRPr="0061102E">
        <w:rPr>
          <w:rFonts w:ascii="Times New Roman" w:hAnsi="Times New Roman"/>
          <w:szCs w:val="24"/>
        </w:rPr>
        <w:t xml:space="preserve"> (GPA 2022-00</w:t>
      </w:r>
      <w:r w:rsidR="00980DA4">
        <w:rPr>
          <w:rFonts w:ascii="Times New Roman" w:hAnsi="Times New Roman"/>
          <w:szCs w:val="24"/>
        </w:rPr>
        <w:t>2</w:t>
      </w:r>
      <w:r w:rsidRPr="0061102E">
        <w:rPr>
          <w:rFonts w:ascii="Times New Roman" w:hAnsi="Times New Roman"/>
          <w:szCs w:val="24"/>
        </w:rPr>
        <w:t>)</w:t>
      </w:r>
      <w:r w:rsidR="005D7557">
        <w:rPr>
          <w:rFonts w:ascii="Times New Roman" w:hAnsi="Times New Roman"/>
          <w:szCs w:val="24"/>
        </w:rPr>
        <w:t xml:space="preserve"> changes</w:t>
      </w:r>
      <w:r w:rsidRPr="0061102E">
        <w:rPr>
          <w:rFonts w:ascii="Times New Roman" w:hAnsi="Times New Roman"/>
          <w:szCs w:val="24"/>
        </w:rPr>
        <w:t xml:space="preserve"> </w:t>
      </w:r>
      <w:r>
        <w:rPr>
          <w:rFonts w:ascii="Times New Roman" w:hAnsi="Times New Roman"/>
        </w:rPr>
        <w:t>the</w:t>
      </w:r>
      <w:r w:rsidR="00980DA4">
        <w:rPr>
          <w:rFonts w:ascii="Times New Roman" w:hAnsi="Times New Roman"/>
        </w:rPr>
        <w:t xml:space="preserve"> General Plan</w:t>
      </w:r>
      <w:r>
        <w:rPr>
          <w:rFonts w:ascii="Times New Roman" w:hAnsi="Times New Roman"/>
        </w:rPr>
        <w:t xml:space="preserve"> </w:t>
      </w:r>
      <w:r w:rsidR="00980DA4">
        <w:rPr>
          <w:rFonts w:ascii="Times New Roman" w:hAnsi="Times New Roman"/>
        </w:rPr>
        <w:t xml:space="preserve">Land Use </w:t>
      </w:r>
      <w:r>
        <w:rPr>
          <w:rFonts w:ascii="Times New Roman" w:hAnsi="Times New Roman"/>
        </w:rPr>
        <w:t xml:space="preserve">designation </w:t>
      </w:r>
      <w:r w:rsidR="00980DA4">
        <w:rPr>
          <w:rFonts w:ascii="Times New Roman" w:hAnsi="Times New Roman"/>
        </w:rPr>
        <w:t xml:space="preserve">of five (5) </w:t>
      </w:r>
      <w:r w:rsidR="005D7557">
        <w:rPr>
          <w:rFonts w:ascii="Times New Roman" w:hAnsi="Times New Roman"/>
        </w:rPr>
        <w:t xml:space="preserve">“Project </w:t>
      </w:r>
      <w:r w:rsidR="00980DA4">
        <w:rPr>
          <w:rFonts w:ascii="Times New Roman" w:hAnsi="Times New Roman"/>
        </w:rPr>
        <w:t>sites</w:t>
      </w:r>
      <w:r w:rsidR="005D7557">
        <w:rPr>
          <w:rFonts w:ascii="Times New Roman" w:hAnsi="Times New Roman"/>
        </w:rPr>
        <w:t>” from Commercial Retail (CR) and/or Industrial General Commercial (IGC) to</w:t>
      </w:r>
      <w:r w:rsidR="00980DA4">
        <w:rPr>
          <w:rFonts w:ascii="Times New Roman" w:hAnsi="Times New Roman"/>
        </w:rPr>
        <w:t xml:space="preserve"> Mixed Use</w:t>
      </w:r>
      <w:r w:rsidR="005D7557">
        <w:rPr>
          <w:rFonts w:ascii="Times New Roman" w:hAnsi="Times New Roman"/>
        </w:rPr>
        <w:t xml:space="preserve"> (MX)</w:t>
      </w:r>
      <w:r w:rsidR="00980DA4">
        <w:rPr>
          <w:rFonts w:ascii="Times New Roman" w:hAnsi="Times New Roman"/>
        </w:rPr>
        <w:t xml:space="preserve"> as described below</w:t>
      </w:r>
      <w:r w:rsidR="005D7557">
        <w:rPr>
          <w:rFonts w:ascii="Times New Roman" w:hAnsi="Times New Roman"/>
        </w:rPr>
        <w:t>:</w:t>
      </w:r>
    </w:p>
    <w:p w14:paraId="18E5CABE" w14:textId="5B8C276B" w:rsidR="005D7557" w:rsidRPr="005D7557" w:rsidRDefault="005D7557" w:rsidP="005D7557">
      <w:pPr>
        <w:pStyle w:val="ListParagraph"/>
        <w:numPr>
          <w:ilvl w:val="0"/>
          <w:numId w:val="12"/>
        </w:numPr>
        <w:jc w:val="both"/>
        <w:rPr>
          <w:rFonts w:ascii="Times New Roman" w:hAnsi="Times New Roman"/>
          <w:szCs w:val="24"/>
        </w:rPr>
      </w:pPr>
      <w:r w:rsidRPr="005D7557">
        <w:rPr>
          <w:rFonts w:ascii="Times New Roman" w:hAnsi="Times New Roman"/>
          <w:szCs w:val="24"/>
        </w:rPr>
        <w:t>RZ 2022-002-A: Alisal Marketplace, located adjacent to East Alisal Street between Front Street and Griffin Street, consisting of 18 parcels that total 12.1 acres;</w:t>
      </w:r>
    </w:p>
    <w:p w14:paraId="429FA38E" w14:textId="13845774" w:rsidR="005D7557" w:rsidRPr="005D7557" w:rsidRDefault="005D7557" w:rsidP="005D7557">
      <w:pPr>
        <w:pStyle w:val="ListParagraph"/>
        <w:numPr>
          <w:ilvl w:val="0"/>
          <w:numId w:val="12"/>
        </w:numPr>
        <w:jc w:val="both"/>
        <w:rPr>
          <w:rFonts w:ascii="Times New Roman" w:hAnsi="Times New Roman"/>
          <w:szCs w:val="24"/>
        </w:rPr>
      </w:pPr>
      <w:r w:rsidRPr="005D7557">
        <w:rPr>
          <w:rFonts w:ascii="Times New Roman" w:hAnsi="Times New Roman"/>
          <w:szCs w:val="24"/>
        </w:rPr>
        <w:t>RZ 2022-002-B: Edge of Downtown/Front and John Streets, located adjacent to John Street between Abbott Street and Front Street, consisting of 8 parcels that total 3.7 acres;</w:t>
      </w:r>
    </w:p>
    <w:p w14:paraId="015251D6" w14:textId="34904541" w:rsidR="005D7557" w:rsidRPr="005D7557" w:rsidRDefault="005D7557" w:rsidP="005D7557">
      <w:pPr>
        <w:pStyle w:val="ListParagraph"/>
        <w:numPr>
          <w:ilvl w:val="0"/>
          <w:numId w:val="12"/>
        </w:numPr>
        <w:jc w:val="both"/>
        <w:rPr>
          <w:rFonts w:ascii="Times New Roman" w:hAnsi="Times New Roman"/>
          <w:szCs w:val="24"/>
        </w:rPr>
      </w:pPr>
      <w:r w:rsidRPr="005D7557">
        <w:rPr>
          <w:rFonts w:ascii="Times New Roman" w:hAnsi="Times New Roman"/>
          <w:szCs w:val="24"/>
        </w:rPr>
        <w:t>RZ 2022-002-C: Foods Co Shopping Center, located on the southeast corner of East Alisal Street and South Sanborn Road, consisting of 8 parcels that total 13.5 acres;</w:t>
      </w:r>
    </w:p>
    <w:p w14:paraId="4E1A2AA6" w14:textId="1C1EFE77" w:rsidR="005D7557" w:rsidRPr="005D7557" w:rsidRDefault="005D7557" w:rsidP="005D7557">
      <w:pPr>
        <w:pStyle w:val="ListParagraph"/>
        <w:numPr>
          <w:ilvl w:val="0"/>
          <w:numId w:val="12"/>
        </w:numPr>
        <w:jc w:val="both"/>
        <w:rPr>
          <w:rFonts w:ascii="Times New Roman" w:hAnsi="Times New Roman"/>
          <w:szCs w:val="24"/>
        </w:rPr>
      </w:pPr>
      <w:r w:rsidRPr="005D7557">
        <w:rPr>
          <w:rFonts w:ascii="Times New Roman" w:hAnsi="Times New Roman"/>
          <w:szCs w:val="24"/>
        </w:rPr>
        <w:t>RZ 2022-002-D: Laurel West Shopping Center, located east of North Davis Road between West Laurel Drive/Calle Del Adobe and Larkin Street, consisting of 6 parcels that total 16.2 acres; and</w:t>
      </w:r>
    </w:p>
    <w:p w14:paraId="7273E091" w14:textId="6C2CA185" w:rsidR="009E3940" w:rsidRPr="005D7557" w:rsidRDefault="005D7557" w:rsidP="005D7557">
      <w:pPr>
        <w:pStyle w:val="ListParagraph"/>
        <w:numPr>
          <w:ilvl w:val="0"/>
          <w:numId w:val="12"/>
        </w:numPr>
        <w:jc w:val="both"/>
        <w:rPr>
          <w:rFonts w:ascii="Times New Roman" w:hAnsi="Times New Roman"/>
          <w:szCs w:val="24"/>
        </w:rPr>
      </w:pPr>
      <w:r w:rsidRPr="005D7557">
        <w:rPr>
          <w:rFonts w:ascii="Times New Roman" w:hAnsi="Times New Roman"/>
          <w:szCs w:val="24"/>
        </w:rPr>
        <w:t>RZ 2022-002-D: Sears (Northridge Mall), located on the northwest corner of North Main Street and Madrid Street, consisting of 1 parcel that totals 8.41 acres (portion of a 10.2 acre parcel); and</w:t>
      </w:r>
    </w:p>
    <w:p w14:paraId="593EAB7A" w14:textId="77777777" w:rsidR="005D7557" w:rsidRPr="00E51B43" w:rsidRDefault="005D7557" w:rsidP="005D7557">
      <w:pPr>
        <w:ind w:left="1440"/>
        <w:jc w:val="both"/>
        <w:rPr>
          <w:rFonts w:ascii="Times New Roman" w:hAnsi="Times New Roman"/>
          <w:szCs w:val="24"/>
        </w:rPr>
      </w:pPr>
    </w:p>
    <w:p w14:paraId="1261282B" w14:textId="1BE9977F" w:rsidR="00980DA4" w:rsidRDefault="007F0094" w:rsidP="009E3940">
      <w:pPr>
        <w:numPr>
          <w:ilvl w:val="0"/>
          <w:numId w:val="6"/>
        </w:numPr>
        <w:ind w:left="1440" w:hanging="720"/>
        <w:jc w:val="both"/>
        <w:rPr>
          <w:rFonts w:ascii="Times New Roman" w:hAnsi="Times New Roman"/>
          <w:szCs w:val="24"/>
        </w:rPr>
      </w:pPr>
      <w:r>
        <w:rPr>
          <w:rFonts w:ascii="Times New Roman" w:hAnsi="Times New Roman"/>
          <w:szCs w:val="24"/>
        </w:rPr>
        <w:t xml:space="preserve">The related Rezone </w:t>
      </w:r>
      <w:r w:rsidR="005D7557" w:rsidRPr="005D7557">
        <w:rPr>
          <w:rFonts w:ascii="Times New Roman" w:hAnsi="Times New Roman"/>
          <w:szCs w:val="24"/>
        </w:rPr>
        <w:t>(RZ 2022-002) changes the zoning designation of five (5) “Project sites” from Commercial Retail (CR) and/or Industrial General Commercial (IGC) to Mixed Use (MX) to align with GPA 2022-002</w:t>
      </w:r>
      <w:r>
        <w:rPr>
          <w:rFonts w:ascii="Times New Roman" w:hAnsi="Times New Roman"/>
          <w:szCs w:val="24"/>
        </w:rPr>
        <w:t>.</w:t>
      </w:r>
    </w:p>
    <w:p w14:paraId="495EE93C" w14:textId="77777777" w:rsidR="00980DA4" w:rsidRPr="00980DA4" w:rsidRDefault="00980DA4" w:rsidP="00980DA4">
      <w:pPr>
        <w:rPr>
          <w:rFonts w:ascii="Times New Roman" w:hAnsi="Times New Roman"/>
          <w:szCs w:val="24"/>
        </w:rPr>
      </w:pPr>
    </w:p>
    <w:p w14:paraId="42F4F4C3" w14:textId="0BF3C6E9" w:rsidR="0068054B" w:rsidRPr="00B828A7" w:rsidRDefault="0068054B" w:rsidP="0068054B">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 xml:space="preserve">, </w:t>
      </w:r>
      <w:r w:rsidR="009E3940">
        <w:rPr>
          <w:rFonts w:ascii="Times New Roman" w:hAnsi="Times New Roman"/>
        </w:rPr>
        <w:t xml:space="preserve">the City, in accordance with requirements of CEQA and the CEQA Guidelines prepared an </w:t>
      </w:r>
      <w:r w:rsidR="009E3940" w:rsidRPr="00E14305">
        <w:rPr>
          <w:rFonts w:ascii="Times New Roman" w:hAnsi="Times New Roman"/>
        </w:rPr>
        <w:t>Initial Study Mitigated Negative Declaration</w:t>
      </w:r>
      <w:r w:rsidR="00772308" w:rsidRPr="00E14305">
        <w:rPr>
          <w:rFonts w:ascii="Times New Roman" w:hAnsi="Times New Roman"/>
        </w:rPr>
        <w:t xml:space="preserve"> [one (1) per site, five (5) total ISMNDs</w:t>
      </w:r>
      <w:r w:rsidR="00772308">
        <w:rPr>
          <w:rFonts w:ascii="Times New Roman" w:hAnsi="Times New Roman"/>
        </w:rPr>
        <w:t>]</w:t>
      </w:r>
      <w:r w:rsidR="009E3940">
        <w:rPr>
          <w:rFonts w:ascii="Times New Roman" w:hAnsi="Times New Roman"/>
        </w:rPr>
        <w:t xml:space="preserve">, for </w:t>
      </w:r>
      <w:r w:rsidR="00D02B9C">
        <w:rPr>
          <w:rFonts w:ascii="Times New Roman" w:hAnsi="Times New Roman"/>
        </w:rPr>
        <w:t>General Plan Amendment 2022-00</w:t>
      </w:r>
      <w:r w:rsidR="00980DA4">
        <w:rPr>
          <w:rFonts w:ascii="Times New Roman" w:hAnsi="Times New Roman"/>
        </w:rPr>
        <w:t>2</w:t>
      </w:r>
      <w:r w:rsidR="00D02B9C">
        <w:rPr>
          <w:rFonts w:ascii="Times New Roman" w:hAnsi="Times New Roman"/>
        </w:rPr>
        <w:t xml:space="preserve"> </w:t>
      </w:r>
      <w:r w:rsidR="009E3940">
        <w:rPr>
          <w:rFonts w:ascii="Times New Roman" w:hAnsi="Times New Roman"/>
        </w:rPr>
        <w:t xml:space="preserve">and related </w:t>
      </w:r>
      <w:r w:rsidR="00D02B9C">
        <w:rPr>
          <w:rFonts w:ascii="Times New Roman" w:hAnsi="Times New Roman"/>
        </w:rPr>
        <w:t>Rezone 2022-00</w:t>
      </w:r>
      <w:r w:rsidR="00980DA4">
        <w:rPr>
          <w:rFonts w:ascii="Times New Roman" w:hAnsi="Times New Roman"/>
        </w:rPr>
        <w:t>2</w:t>
      </w:r>
      <w:r w:rsidR="00D02B9C">
        <w:rPr>
          <w:rFonts w:ascii="Times New Roman" w:hAnsi="Times New Roman"/>
        </w:rPr>
        <w:t xml:space="preserve"> </w:t>
      </w:r>
      <w:r w:rsidR="009E3940">
        <w:rPr>
          <w:rFonts w:ascii="Times New Roman" w:hAnsi="Times New Roman"/>
        </w:rPr>
        <w:t xml:space="preserve">herein incorporated by reference and included as </w:t>
      </w:r>
      <w:r w:rsidR="009E3940" w:rsidRPr="000C724E">
        <w:rPr>
          <w:rFonts w:ascii="Times New Roman" w:hAnsi="Times New Roman"/>
        </w:rPr>
        <w:t>Exhibit “1”;</w:t>
      </w:r>
      <w:r w:rsidR="009E3940">
        <w:rPr>
          <w:rFonts w:ascii="Times New Roman" w:hAnsi="Times New Roman"/>
        </w:rPr>
        <w:t xml:space="preserve"> and</w:t>
      </w:r>
    </w:p>
    <w:p w14:paraId="4A5EC105" w14:textId="77777777" w:rsidR="00963558" w:rsidRPr="00B828A7" w:rsidRDefault="00963558">
      <w:pPr>
        <w:ind w:firstLine="720"/>
        <w:jc w:val="both"/>
        <w:rPr>
          <w:rFonts w:ascii="Times New Roman" w:hAnsi="Times New Roman"/>
          <w:szCs w:val="24"/>
        </w:rPr>
      </w:pPr>
    </w:p>
    <w:p w14:paraId="301FB109" w14:textId="357058B6" w:rsidR="0068054B" w:rsidRPr="00B828A7" w:rsidRDefault="0068054B" w:rsidP="0068054B">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w:t>
      </w:r>
      <w:r w:rsidR="009E3940">
        <w:rPr>
          <w:rFonts w:ascii="Times New Roman" w:hAnsi="Times New Roman"/>
          <w:szCs w:val="24"/>
        </w:rPr>
        <w:t xml:space="preserve"> </w:t>
      </w:r>
      <w:r w:rsidR="009E3940">
        <w:rPr>
          <w:rFonts w:ascii="Times New Roman" w:hAnsi="Times New Roman"/>
        </w:rPr>
        <w:t xml:space="preserve">the City completed and filed a Notice of Intent to Adopt a Mitigated Negative Declaration with the Monterey County Clerk on </w:t>
      </w:r>
      <w:r w:rsidR="00772308">
        <w:rPr>
          <w:rFonts w:ascii="Times New Roman" w:hAnsi="Times New Roman"/>
        </w:rPr>
        <w:t>August 18, 2023</w:t>
      </w:r>
      <w:r w:rsidR="009E3940">
        <w:rPr>
          <w:rFonts w:ascii="Times New Roman" w:hAnsi="Times New Roman"/>
        </w:rPr>
        <w:t xml:space="preserve"> which commenced a </w:t>
      </w:r>
      <w:r w:rsidR="00980DA4">
        <w:rPr>
          <w:rFonts w:ascii="Times New Roman" w:hAnsi="Times New Roman"/>
        </w:rPr>
        <w:t>2</w:t>
      </w:r>
      <w:r w:rsidR="009E3940">
        <w:rPr>
          <w:rFonts w:ascii="Times New Roman" w:hAnsi="Times New Roman"/>
        </w:rPr>
        <w:t xml:space="preserve">0-day local public review period starting on </w:t>
      </w:r>
      <w:r w:rsidR="00772308">
        <w:rPr>
          <w:rFonts w:ascii="Times New Roman" w:hAnsi="Times New Roman"/>
        </w:rPr>
        <w:t xml:space="preserve">August 18, 2023 </w:t>
      </w:r>
      <w:r w:rsidR="009E3940">
        <w:rPr>
          <w:rFonts w:ascii="Times New Roman" w:hAnsi="Times New Roman"/>
        </w:rPr>
        <w:t xml:space="preserve">and ended on </w:t>
      </w:r>
      <w:r w:rsidR="00772308">
        <w:rPr>
          <w:rFonts w:ascii="Times New Roman" w:hAnsi="Times New Roman"/>
        </w:rPr>
        <w:t>September 6, 2023</w:t>
      </w:r>
      <w:r w:rsidR="009E3940" w:rsidRPr="00772308">
        <w:rPr>
          <w:rFonts w:ascii="Times New Roman" w:hAnsi="Times New Roman"/>
        </w:rPr>
        <w:t>;</w:t>
      </w:r>
      <w:r w:rsidR="009E3940">
        <w:rPr>
          <w:rFonts w:ascii="Times New Roman" w:hAnsi="Times New Roman"/>
        </w:rPr>
        <w:t xml:space="preserve"> and posted the Notice of Intent to Adopt a Mitigated Negative Declaration in locations throughout the City of Salinas City Hall and administrative offices on </w:t>
      </w:r>
      <w:r w:rsidR="00772308">
        <w:rPr>
          <w:rFonts w:ascii="Times New Roman" w:hAnsi="Times New Roman"/>
        </w:rPr>
        <w:t>August 25, 2023</w:t>
      </w:r>
      <w:r w:rsidR="009E3940">
        <w:rPr>
          <w:rFonts w:ascii="Times New Roman" w:hAnsi="Times New Roman"/>
        </w:rPr>
        <w:t>; and</w:t>
      </w:r>
    </w:p>
    <w:p w14:paraId="4AD78667" w14:textId="77777777" w:rsidR="00BD4D6E" w:rsidRPr="00B828A7" w:rsidRDefault="00BD4D6E">
      <w:pPr>
        <w:ind w:firstLine="720"/>
        <w:jc w:val="both"/>
        <w:rPr>
          <w:rFonts w:ascii="Times New Roman" w:hAnsi="Times New Roman"/>
          <w:szCs w:val="24"/>
        </w:rPr>
      </w:pPr>
    </w:p>
    <w:p w14:paraId="494BF8FB" w14:textId="2AEDABE5" w:rsidR="0068054B" w:rsidRPr="00B828A7" w:rsidRDefault="0068054B" w:rsidP="0068054B">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w:t>
      </w:r>
      <w:r w:rsidR="009E3940">
        <w:rPr>
          <w:rFonts w:ascii="Times New Roman" w:hAnsi="Times New Roman"/>
          <w:szCs w:val="24"/>
        </w:rPr>
        <w:t xml:space="preserve"> </w:t>
      </w:r>
      <w:r w:rsidR="009E3940">
        <w:rPr>
          <w:rFonts w:ascii="Times New Roman" w:hAnsi="Times New Roman"/>
        </w:rPr>
        <w:t xml:space="preserve">the City </w:t>
      </w:r>
      <w:r w:rsidR="00980DA4">
        <w:rPr>
          <w:rFonts w:ascii="Times New Roman" w:hAnsi="Times New Roman"/>
        </w:rPr>
        <w:t>submitted</w:t>
      </w:r>
      <w:r w:rsidR="009E3940">
        <w:rPr>
          <w:rFonts w:ascii="Times New Roman" w:hAnsi="Times New Roman"/>
        </w:rPr>
        <w:t xml:space="preserve"> the Mitigated Negative Declaration to the State Clearinghouse on </w:t>
      </w:r>
      <w:r w:rsidR="00772308">
        <w:rPr>
          <w:rFonts w:ascii="Times New Roman" w:hAnsi="Times New Roman"/>
        </w:rPr>
        <w:t>August 18, 2023</w:t>
      </w:r>
      <w:r w:rsidR="009E3940">
        <w:rPr>
          <w:rFonts w:ascii="Times New Roman" w:hAnsi="Times New Roman"/>
        </w:rPr>
        <w:t xml:space="preserve">, which commenced a </w:t>
      </w:r>
      <w:r w:rsidR="00980DA4">
        <w:rPr>
          <w:rFonts w:ascii="Times New Roman" w:hAnsi="Times New Roman"/>
        </w:rPr>
        <w:t>2</w:t>
      </w:r>
      <w:r w:rsidR="009E3940">
        <w:rPr>
          <w:rFonts w:ascii="Times New Roman" w:hAnsi="Times New Roman"/>
        </w:rPr>
        <w:t xml:space="preserve">0-day local public review period starting on </w:t>
      </w:r>
      <w:r w:rsidR="00772308">
        <w:rPr>
          <w:rFonts w:ascii="Times New Roman" w:hAnsi="Times New Roman"/>
        </w:rPr>
        <w:t>August 18, 2023</w:t>
      </w:r>
      <w:r w:rsidR="001472F6">
        <w:rPr>
          <w:rFonts w:ascii="Times New Roman" w:hAnsi="Times New Roman"/>
        </w:rPr>
        <w:t>,</w:t>
      </w:r>
      <w:r w:rsidR="00772308">
        <w:rPr>
          <w:rFonts w:ascii="Times New Roman" w:hAnsi="Times New Roman"/>
        </w:rPr>
        <w:t xml:space="preserve"> </w:t>
      </w:r>
      <w:r w:rsidR="009E3940">
        <w:rPr>
          <w:rFonts w:ascii="Times New Roman" w:hAnsi="Times New Roman"/>
        </w:rPr>
        <w:t>and ending on</w:t>
      </w:r>
      <w:r w:rsidR="00772308">
        <w:rPr>
          <w:rFonts w:ascii="Times New Roman" w:hAnsi="Times New Roman"/>
        </w:rPr>
        <w:t xml:space="preserve"> September 6, 2023</w:t>
      </w:r>
      <w:r w:rsidR="009E3940">
        <w:rPr>
          <w:rFonts w:ascii="Times New Roman" w:hAnsi="Times New Roman"/>
        </w:rPr>
        <w:t xml:space="preserve"> </w:t>
      </w:r>
      <w:r w:rsidR="009E3940" w:rsidRPr="00DA54A6">
        <w:rPr>
          <w:rFonts w:ascii="Times New Roman" w:hAnsi="Times New Roman"/>
        </w:rPr>
        <w:t>(SCH Number</w:t>
      </w:r>
      <w:r w:rsidR="00772308">
        <w:rPr>
          <w:rFonts w:ascii="Times New Roman" w:hAnsi="Times New Roman"/>
        </w:rPr>
        <w:t xml:space="preserve"> 2023080480</w:t>
      </w:r>
      <w:r w:rsidR="009E3940" w:rsidRPr="00DA54A6">
        <w:rPr>
          <w:rFonts w:ascii="Times New Roman" w:hAnsi="Times New Roman"/>
        </w:rPr>
        <w:t>)</w:t>
      </w:r>
      <w:r w:rsidR="009E3940">
        <w:rPr>
          <w:rFonts w:ascii="Times New Roman" w:hAnsi="Times New Roman"/>
        </w:rPr>
        <w:t>; and</w:t>
      </w:r>
    </w:p>
    <w:p w14:paraId="029B8DAE" w14:textId="77777777" w:rsidR="00635B13" w:rsidRPr="00B828A7" w:rsidRDefault="00635B13">
      <w:pPr>
        <w:ind w:firstLine="720"/>
        <w:jc w:val="both"/>
        <w:rPr>
          <w:rFonts w:ascii="Times New Roman" w:hAnsi="Times New Roman"/>
          <w:b/>
          <w:szCs w:val="24"/>
        </w:rPr>
      </w:pPr>
    </w:p>
    <w:p w14:paraId="056928F8" w14:textId="6C6C2571" w:rsidR="009E3940" w:rsidRDefault="009E3940" w:rsidP="009E3940">
      <w:pPr>
        <w:ind w:firstLine="720"/>
        <w:jc w:val="both"/>
        <w:rPr>
          <w:rFonts w:ascii="Times New Roman" w:hAnsi="Times New Roman"/>
        </w:rPr>
      </w:pPr>
      <w:r>
        <w:rPr>
          <w:rFonts w:ascii="Times New Roman" w:hAnsi="Times New Roman"/>
          <w:b/>
        </w:rPr>
        <w:t>WHEREAS</w:t>
      </w:r>
      <w:r>
        <w:rPr>
          <w:rFonts w:ascii="Times New Roman" w:hAnsi="Times New Roman"/>
        </w:rPr>
        <w:t xml:space="preserve">, on </w:t>
      </w:r>
      <w:r w:rsidR="00980DA4">
        <w:rPr>
          <w:rFonts w:ascii="Times New Roman" w:hAnsi="Times New Roman"/>
        </w:rPr>
        <w:t>September 6, 2023</w:t>
      </w:r>
      <w:r>
        <w:rPr>
          <w:rFonts w:ascii="Times New Roman" w:hAnsi="Times New Roman"/>
        </w:rPr>
        <w:t xml:space="preserve">, the Salinas Planning Commission, held a duly noticed public hearing to consider </w:t>
      </w:r>
      <w:r w:rsidR="001472F6">
        <w:rPr>
          <w:rFonts w:ascii="Times New Roman" w:hAnsi="Times New Roman"/>
        </w:rPr>
        <w:t xml:space="preserve">GPA 2022-002 and related </w:t>
      </w:r>
      <w:r>
        <w:rPr>
          <w:rFonts w:ascii="Times New Roman" w:hAnsi="Times New Roman"/>
        </w:rPr>
        <w:t xml:space="preserve">Rezone </w:t>
      </w:r>
      <w:r w:rsidR="00980DA4">
        <w:rPr>
          <w:rFonts w:ascii="Times New Roman" w:hAnsi="Times New Roman"/>
        </w:rPr>
        <w:t>2022-002</w:t>
      </w:r>
      <w:r>
        <w:rPr>
          <w:rFonts w:ascii="Times New Roman" w:hAnsi="Times New Roman"/>
        </w:rPr>
        <w:t>; and</w:t>
      </w:r>
    </w:p>
    <w:p w14:paraId="2E5560C7" w14:textId="77777777" w:rsidR="009E3940" w:rsidRDefault="009E3940" w:rsidP="009E3940">
      <w:pPr>
        <w:ind w:firstLine="720"/>
        <w:jc w:val="both"/>
        <w:rPr>
          <w:rFonts w:ascii="Times New Roman" w:hAnsi="Times New Roman"/>
          <w:bCs/>
        </w:rPr>
      </w:pPr>
    </w:p>
    <w:p w14:paraId="1C6E6BFE" w14:textId="77EAF9D7" w:rsidR="009E3940" w:rsidRPr="00763AAE" w:rsidRDefault="009E3940" w:rsidP="009E3940">
      <w:pPr>
        <w:ind w:firstLine="720"/>
        <w:jc w:val="both"/>
        <w:rPr>
          <w:rFonts w:ascii="Times New Roman" w:hAnsi="Times New Roman"/>
        </w:rPr>
      </w:pPr>
      <w:bookmarkStart w:id="2" w:name="_Hlk87015056"/>
      <w:r>
        <w:rPr>
          <w:rFonts w:ascii="Times New Roman" w:hAnsi="Times New Roman"/>
          <w:b/>
          <w:bCs/>
        </w:rPr>
        <w:t>WHEREAS,</w:t>
      </w:r>
      <w:r>
        <w:rPr>
          <w:rFonts w:ascii="Times New Roman" w:hAnsi="Times New Roman"/>
        </w:rPr>
        <w:t xml:space="preserve"> </w:t>
      </w:r>
      <w:r w:rsidR="00E122B8">
        <w:rPr>
          <w:rFonts w:ascii="Times New Roman" w:hAnsi="Times New Roman"/>
        </w:rPr>
        <w:t xml:space="preserve">at that meeting, </w:t>
      </w:r>
      <w:r>
        <w:rPr>
          <w:rFonts w:ascii="Times New Roman" w:hAnsi="Times New Roman"/>
        </w:rPr>
        <w:t xml:space="preserve">the Planning Commission considered </w:t>
      </w:r>
      <w:r w:rsidR="00772308">
        <w:rPr>
          <w:rFonts w:ascii="Times New Roman" w:hAnsi="Times New Roman"/>
        </w:rPr>
        <w:t>the</w:t>
      </w:r>
      <w:r>
        <w:rPr>
          <w:rFonts w:ascii="Times New Roman" w:hAnsi="Times New Roman"/>
        </w:rPr>
        <w:t xml:space="preserve"> Mitigated Negative Declaration</w:t>
      </w:r>
      <w:r w:rsidR="00772308">
        <w:rPr>
          <w:rFonts w:ascii="Times New Roman" w:hAnsi="Times New Roman"/>
        </w:rPr>
        <w:t>s</w:t>
      </w:r>
      <w:r>
        <w:rPr>
          <w:rFonts w:ascii="Times New Roman" w:hAnsi="Times New Roman"/>
        </w:rPr>
        <w:t xml:space="preserve"> and Mitigation Monitoring and Reporting Program</w:t>
      </w:r>
      <w:r w:rsidR="00772308">
        <w:rPr>
          <w:rFonts w:ascii="Times New Roman" w:hAnsi="Times New Roman"/>
        </w:rPr>
        <w:t>s</w:t>
      </w:r>
      <w:r>
        <w:rPr>
          <w:rFonts w:ascii="Times New Roman" w:hAnsi="Times New Roman"/>
        </w:rPr>
        <w:t xml:space="preserve"> (MMRP</w:t>
      </w:r>
      <w:r w:rsidR="00772308">
        <w:rPr>
          <w:rFonts w:ascii="Times New Roman" w:hAnsi="Times New Roman"/>
        </w:rPr>
        <w:t>s</w:t>
      </w:r>
      <w:r>
        <w:rPr>
          <w:rFonts w:ascii="Times New Roman" w:hAnsi="Times New Roman"/>
        </w:rPr>
        <w:t xml:space="preserve">) prepared for the proposed GPA </w:t>
      </w:r>
      <w:r w:rsidR="00980DA4">
        <w:rPr>
          <w:rFonts w:ascii="Times New Roman" w:hAnsi="Times New Roman"/>
        </w:rPr>
        <w:t>2022-002</w:t>
      </w:r>
      <w:r>
        <w:rPr>
          <w:rFonts w:ascii="Times New Roman" w:hAnsi="Times New Roman"/>
        </w:rPr>
        <w:t xml:space="preserve"> and </w:t>
      </w:r>
      <w:r w:rsidR="001472F6">
        <w:rPr>
          <w:rFonts w:ascii="Times New Roman" w:hAnsi="Times New Roman"/>
        </w:rPr>
        <w:t xml:space="preserve">related </w:t>
      </w:r>
      <w:r>
        <w:rPr>
          <w:rFonts w:ascii="Times New Roman" w:hAnsi="Times New Roman"/>
        </w:rPr>
        <w:t xml:space="preserve">RZ </w:t>
      </w:r>
      <w:r w:rsidR="00980DA4">
        <w:rPr>
          <w:rFonts w:ascii="Times New Roman" w:hAnsi="Times New Roman"/>
        </w:rPr>
        <w:t>2022-002</w:t>
      </w:r>
      <w:r>
        <w:rPr>
          <w:rFonts w:ascii="Times New Roman" w:hAnsi="Times New Roman"/>
        </w:rPr>
        <w:t xml:space="preserve"> and independently determined that all impacts </w:t>
      </w:r>
      <w:r w:rsidRPr="00763AAE">
        <w:rPr>
          <w:rFonts w:ascii="Times New Roman" w:hAnsi="Times New Roman"/>
        </w:rPr>
        <w:t>were adequately addressed in accordance with the California Environmental Quality Act; and</w:t>
      </w:r>
    </w:p>
    <w:p w14:paraId="53319D81" w14:textId="77777777" w:rsidR="009E3940" w:rsidRPr="00763AAE" w:rsidRDefault="009E3940" w:rsidP="0025124C">
      <w:pPr>
        <w:jc w:val="both"/>
        <w:rPr>
          <w:rFonts w:ascii="Times New Roman" w:hAnsi="Times New Roman"/>
        </w:rPr>
      </w:pPr>
      <w:bookmarkStart w:id="3" w:name="_Hlk87015184"/>
      <w:bookmarkEnd w:id="2"/>
    </w:p>
    <w:p w14:paraId="31743A7A" w14:textId="40A72508" w:rsidR="009E3940" w:rsidRDefault="009E3940" w:rsidP="009E3940">
      <w:pPr>
        <w:ind w:firstLine="720"/>
        <w:jc w:val="both"/>
        <w:rPr>
          <w:rFonts w:ascii="Times New Roman" w:hAnsi="Times New Roman"/>
        </w:rPr>
      </w:pPr>
      <w:bookmarkStart w:id="4" w:name="_Hlk145948456"/>
      <w:r w:rsidRPr="00763AAE">
        <w:rPr>
          <w:rFonts w:ascii="Times New Roman" w:hAnsi="Times New Roman"/>
          <w:b/>
          <w:bCs/>
        </w:rPr>
        <w:t>WHEREAS,</w:t>
      </w:r>
      <w:r w:rsidRPr="00763AAE">
        <w:rPr>
          <w:rFonts w:ascii="Times New Roman" w:hAnsi="Times New Roman"/>
        </w:rPr>
        <w:t xml:space="preserve"> the Planning Commission </w:t>
      </w:r>
      <w:r w:rsidR="00763AAE" w:rsidRPr="00763AAE">
        <w:rPr>
          <w:rFonts w:ascii="Times New Roman" w:hAnsi="Times New Roman"/>
        </w:rPr>
        <w:t xml:space="preserve">also </w:t>
      </w:r>
      <w:r w:rsidRPr="00763AAE">
        <w:rPr>
          <w:rFonts w:ascii="Times New Roman" w:hAnsi="Times New Roman"/>
        </w:rPr>
        <w:t xml:space="preserve">weighed the evidence presented at said public hearing, considered the staff report, determined that positive findings could be established for approval of the General Plan Amendment </w:t>
      </w:r>
      <w:r w:rsidR="00980DA4" w:rsidRPr="00763AAE">
        <w:rPr>
          <w:rFonts w:ascii="Times New Roman" w:hAnsi="Times New Roman"/>
        </w:rPr>
        <w:t>2022-002</w:t>
      </w:r>
      <w:r w:rsidRPr="00763AAE">
        <w:rPr>
          <w:rFonts w:ascii="Times New Roman" w:hAnsi="Times New Roman"/>
        </w:rPr>
        <w:t xml:space="preserve"> (GPA </w:t>
      </w:r>
      <w:r w:rsidR="00980DA4" w:rsidRPr="00763AAE">
        <w:rPr>
          <w:rFonts w:ascii="Times New Roman" w:hAnsi="Times New Roman"/>
        </w:rPr>
        <w:t>2022-002</w:t>
      </w:r>
      <w:r w:rsidRPr="00763AAE">
        <w:rPr>
          <w:rFonts w:ascii="Times New Roman" w:hAnsi="Times New Roman"/>
        </w:rPr>
        <w:t>)</w:t>
      </w:r>
      <w:r w:rsidR="00E122B8" w:rsidRPr="00763AAE">
        <w:rPr>
          <w:rFonts w:ascii="Times New Roman" w:hAnsi="Times New Roman"/>
        </w:rPr>
        <w:t xml:space="preserve"> </w:t>
      </w:r>
      <w:r w:rsidRPr="00763AAE">
        <w:rPr>
          <w:rFonts w:ascii="Times New Roman" w:hAnsi="Times New Roman"/>
        </w:rPr>
        <w:t xml:space="preserve">and </w:t>
      </w:r>
      <w:r w:rsidR="001472F6" w:rsidRPr="00763AAE">
        <w:rPr>
          <w:rFonts w:ascii="Times New Roman" w:hAnsi="Times New Roman"/>
        </w:rPr>
        <w:t xml:space="preserve">approved </w:t>
      </w:r>
      <w:r w:rsidRPr="00763AAE">
        <w:rPr>
          <w:rFonts w:ascii="Times New Roman" w:hAnsi="Times New Roman"/>
        </w:rPr>
        <w:t>Resolution No. 2023-</w:t>
      </w:r>
      <w:r w:rsidR="00763AAE" w:rsidRPr="00763AAE">
        <w:rPr>
          <w:rFonts w:ascii="Times New Roman" w:hAnsi="Times New Roman"/>
        </w:rPr>
        <w:t>08</w:t>
      </w:r>
      <w:r w:rsidR="00684DC9" w:rsidRPr="00763AAE">
        <w:rPr>
          <w:rFonts w:ascii="Times New Roman" w:hAnsi="Times New Roman"/>
        </w:rPr>
        <w:t xml:space="preserve"> </w:t>
      </w:r>
      <w:r w:rsidR="009F0D0C" w:rsidRPr="00763AAE">
        <w:rPr>
          <w:rFonts w:ascii="Times New Roman" w:hAnsi="Times New Roman"/>
        </w:rPr>
        <w:t xml:space="preserve">recommending that the City Council </w:t>
      </w:r>
      <w:r w:rsidR="001472F6" w:rsidRPr="00763AAE">
        <w:rPr>
          <w:rFonts w:ascii="Times New Roman" w:hAnsi="Times New Roman"/>
        </w:rPr>
        <w:t>approve a resolution adopting</w:t>
      </w:r>
      <w:r w:rsidR="009F0D0C" w:rsidRPr="00763AAE">
        <w:rPr>
          <w:rFonts w:ascii="Times New Roman" w:hAnsi="Times New Roman"/>
        </w:rPr>
        <w:t xml:space="preserve"> the proposed Mitigated Negative Declaration and Mitigation Monitoring and Reporting Program for all “five (5) projects sites” and </w:t>
      </w:r>
      <w:r w:rsidR="001472F6" w:rsidRPr="00763AAE">
        <w:rPr>
          <w:rFonts w:ascii="Times New Roman" w:hAnsi="Times New Roman"/>
        </w:rPr>
        <w:t>approving</w:t>
      </w:r>
      <w:r w:rsidR="009F0D0C" w:rsidRPr="00763AAE">
        <w:rPr>
          <w:rFonts w:ascii="Times New Roman" w:hAnsi="Times New Roman"/>
        </w:rPr>
        <w:t xml:space="preserve"> GPA 2022-002</w:t>
      </w:r>
      <w:r w:rsidR="00E122B8" w:rsidRPr="00763AAE">
        <w:rPr>
          <w:rFonts w:ascii="Times New Roman" w:hAnsi="Times New Roman"/>
        </w:rPr>
        <w:t xml:space="preserve"> </w:t>
      </w:r>
      <w:r w:rsidR="009F0D0C" w:rsidRPr="00763AAE">
        <w:rPr>
          <w:rFonts w:ascii="Times New Roman" w:hAnsi="Times New Roman"/>
        </w:rPr>
        <w:t>for only “four (4) project sites” removing “one (1) project site” that being “Foods Co Shopping Center”</w:t>
      </w:r>
      <w:r w:rsidRPr="00763AAE">
        <w:rPr>
          <w:rFonts w:ascii="Times New Roman" w:hAnsi="Times New Roman"/>
        </w:rPr>
        <w:t>; and</w:t>
      </w:r>
    </w:p>
    <w:bookmarkEnd w:id="4"/>
    <w:p w14:paraId="4ED2BE4E" w14:textId="1FBF1EAD" w:rsidR="002528C4" w:rsidRDefault="002528C4" w:rsidP="00E14305">
      <w:pPr>
        <w:jc w:val="both"/>
        <w:rPr>
          <w:rFonts w:ascii="Times New Roman" w:hAnsi="Times New Roman"/>
        </w:rPr>
      </w:pPr>
    </w:p>
    <w:p w14:paraId="59469D75" w14:textId="28593D0B" w:rsidR="002528C4" w:rsidRDefault="002528C4" w:rsidP="002528C4">
      <w:pPr>
        <w:ind w:firstLine="720"/>
        <w:jc w:val="both"/>
        <w:rPr>
          <w:rFonts w:ascii="Times New Roman" w:hAnsi="Times New Roman"/>
        </w:rPr>
      </w:pPr>
      <w:bookmarkStart w:id="5" w:name="_Hlk87015254"/>
      <w:r>
        <w:rPr>
          <w:rFonts w:ascii="Times New Roman" w:hAnsi="Times New Roman"/>
          <w:b/>
        </w:rPr>
        <w:t>WHEREAS</w:t>
      </w:r>
      <w:r>
        <w:rPr>
          <w:rFonts w:ascii="Times New Roman" w:hAnsi="Times New Roman"/>
        </w:rPr>
        <w:t xml:space="preserve">, on </w:t>
      </w:r>
      <w:r w:rsidR="00E14305">
        <w:rPr>
          <w:rFonts w:ascii="Times New Roman" w:hAnsi="Times New Roman"/>
        </w:rPr>
        <w:t>October 24, 2023</w:t>
      </w:r>
      <w:r>
        <w:rPr>
          <w:rFonts w:ascii="Times New Roman" w:hAnsi="Times New Roman"/>
        </w:rPr>
        <w:t>, the City Council weighed the evidence presented at the public hearing, including the staff presentation and the Staff Report which is on file at the Salinas City Clerk’s Office and the Community Development Department, and all public testimony and documentary evidence introduced and received at the public hearing, together with the record of environmental review; and</w:t>
      </w:r>
    </w:p>
    <w:bookmarkEnd w:id="3"/>
    <w:bookmarkEnd w:id="5"/>
    <w:p w14:paraId="4D15D48E" w14:textId="77777777" w:rsidR="00BD4D6E" w:rsidRPr="00B828A7" w:rsidRDefault="00BD4D6E">
      <w:pPr>
        <w:jc w:val="both"/>
        <w:rPr>
          <w:rFonts w:ascii="Times New Roman" w:hAnsi="Times New Roman"/>
          <w:szCs w:val="24"/>
        </w:rPr>
      </w:pPr>
    </w:p>
    <w:p w14:paraId="765330BC" w14:textId="77777777" w:rsidR="0025124C" w:rsidRDefault="00BD4D6E" w:rsidP="005663B0">
      <w:pPr>
        <w:ind w:firstLine="720"/>
        <w:jc w:val="both"/>
        <w:rPr>
          <w:rFonts w:ascii="Times New Roman" w:hAnsi="Times New Roman"/>
          <w:szCs w:val="24"/>
        </w:rPr>
      </w:pPr>
      <w:r w:rsidRPr="76582DC5">
        <w:rPr>
          <w:rFonts w:ascii="Times New Roman" w:hAnsi="Times New Roman"/>
          <w:b/>
          <w:bCs/>
        </w:rPr>
        <w:t xml:space="preserve">NOW, THEREFORE, BE IT RESOLVED </w:t>
      </w:r>
      <w:r w:rsidRPr="76582DC5">
        <w:rPr>
          <w:rFonts w:ascii="Times New Roman" w:hAnsi="Times New Roman"/>
        </w:rPr>
        <w:t xml:space="preserve">that the Salinas City Council </w:t>
      </w:r>
      <w:r w:rsidR="0025124C" w:rsidRPr="76582DC5">
        <w:rPr>
          <w:rFonts w:ascii="Times New Roman" w:hAnsi="Times New Roman"/>
        </w:rPr>
        <w:t>herby approves a resolution:</w:t>
      </w:r>
    </w:p>
    <w:p w14:paraId="623B1727" w14:textId="216A6111" w:rsidR="377EE376" w:rsidRDefault="377EE376" w:rsidP="76582DC5">
      <w:pPr>
        <w:numPr>
          <w:ilvl w:val="0"/>
          <w:numId w:val="7"/>
        </w:numPr>
        <w:ind w:left="1440" w:hanging="720"/>
        <w:jc w:val="both"/>
        <w:rPr>
          <w:rFonts w:ascii="Times New Roman" w:hAnsi="Times New Roman"/>
        </w:rPr>
      </w:pPr>
      <w:r w:rsidRPr="76582DC5">
        <w:rPr>
          <w:rFonts w:ascii="Times New Roman" w:hAnsi="Times New Roman"/>
        </w:rPr>
        <w:t>Rescinding Resolution No. 22797 (N.C.S.);</w:t>
      </w:r>
    </w:p>
    <w:p w14:paraId="7081953A" w14:textId="293D66EC" w:rsidR="0025124C" w:rsidRDefault="0025124C" w:rsidP="0025124C">
      <w:pPr>
        <w:numPr>
          <w:ilvl w:val="0"/>
          <w:numId w:val="7"/>
        </w:numPr>
        <w:ind w:left="1440" w:hanging="720"/>
        <w:jc w:val="both"/>
        <w:rPr>
          <w:rFonts w:ascii="Times New Roman" w:hAnsi="Times New Roman"/>
        </w:rPr>
      </w:pPr>
      <w:r w:rsidRPr="76582DC5">
        <w:rPr>
          <w:rFonts w:ascii="Times New Roman" w:hAnsi="Times New Roman"/>
        </w:rPr>
        <w:t xml:space="preserve">Adopting the proposed Mitigated Negative </w:t>
      </w:r>
      <w:r w:rsidR="003022BD" w:rsidRPr="76582DC5">
        <w:rPr>
          <w:rFonts w:ascii="Times New Roman" w:hAnsi="Times New Roman"/>
        </w:rPr>
        <w:t>Declaration.</w:t>
      </w:r>
      <w:r w:rsidRPr="76582DC5">
        <w:rPr>
          <w:rFonts w:ascii="Times New Roman" w:hAnsi="Times New Roman"/>
        </w:rPr>
        <w:t xml:space="preserve"> </w:t>
      </w:r>
    </w:p>
    <w:p w14:paraId="3646D8DE" w14:textId="6FB81962" w:rsidR="0025124C" w:rsidRDefault="0025124C" w:rsidP="0025124C">
      <w:pPr>
        <w:numPr>
          <w:ilvl w:val="0"/>
          <w:numId w:val="7"/>
        </w:numPr>
        <w:ind w:left="1440" w:hanging="720"/>
        <w:jc w:val="both"/>
        <w:rPr>
          <w:rFonts w:ascii="Times New Roman" w:hAnsi="Times New Roman"/>
        </w:rPr>
      </w:pPr>
      <w:r w:rsidRPr="76582DC5">
        <w:rPr>
          <w:rFonts w:ascii="Times New Roman" w:hAnsi="Times New Roman"/>
        </w:rPr>
        <w:t>Adopting the Mitigated Monitoring and Reporting Program (MMRP) contained in Exhibit “</w:t>
      </w:r>
      <w:r w:rsidR="009F0D0C" w:rsidRPr="76582DC5">
        <w:rPr>
          <w:rFonts w:ascii="Times New Roman" w:hAnsi="Times New Roman"/>
        </w:rPr>
        <w:t>2</w:t>
      </w:r>
      <w:r w:rsidRPr="76582DC5">
        <w:rPr>
          <w:rFonts w:ascii="Times New Roman" w:hAnsi="Times New Roman"/>
        </w:rPr>
        <w:t xml:space="preserve">”; </w:t>
      </w:r>
    </w:p>
    <w:p w14:paraId="56FA8DCB" w14:textId="5430EE1A" w:rsidR="0025124C" w:rsidRDefault="0025124C" w:rsidP="0025124C">
      <w:pPr>
        <w:numPr>
          <w:ilvl w:val="0"/>
          <w:numId w:val="7"/>
        </w:numPr>
        <w:ind w:left="1440" w:hanging="720"/>
        <w:jc w:val="both"/>
        <w:rPr>
          <w:rFonts w:ascii="Times New Roman" w:hAnsi="Times New Roman"/>
        </w:rPr>
      </w:pPr>
      <w:r w:rsidRPr="76582DC5">
        <w:rPr>
          <w:rFonts w:ascii="Times New Roman" w:hAnsi="Times New Roman"/>
        </w:rPr>
        <w:t xml:space="preserve">Approving General Plan Amendment </w:t>
      </w:r>
      <w:r w:rsidR="00980DA4" w:rsidRPr="76582DC5">
        <w:rPr>
          <w:rFonts w:ascii="Times New Roman" w:hAnsi="Times New Roman"/>
        </w:rPr>
        <w:t>2022-002</w:t>
      </w:r>
      <w:r w:rsidRPr="76582DC5">
        <w:rPr>
          <w:rFonts w:ascii="Times New Roman" w:hAnsi="Times New Roman"/>
        </w:rPr>
        <w:t xml:space="preserve">; and </w:t>
      </w:r>
    </w:p>
    <w:p w14:paraId="651E9A15" w14:textId="78312946" w:rsidR="0025124C" w:rsidRDefault="0025124C" w:rsidP="0025124C">
      <w:pPr>
        <w:numPr>
          <w:ilvl w:val="0"/>
          <w:numId w:val="7"/>
        </w:numPr>
        <w:ind w:left="1440" w:hanging="720"/>
        <w:jc w:val="both"/>
        <w:rPr>
          <w:rFonts w:ascii="Times New Roman" w:hAnsi="Times New Roman"/>
        </w:rPr>
      </w:pPr>
      <w:r w:rsidRPr="76582DC5">
        <w:rPr>
          <w:rFonts w:ascii="Times New Roman" w:hAnsi="Times New Roman"/>
        </w:rPr>
        <w:t xml:space="preserve">Adopting the following findings as the basis for its determination, and that the </w:t>
      </w:r>
      <w:r w:rsidRPr="76582DC5">
        <w:rPr>
          <w:rFonts w:ascii="Times New Roman" w:hAnsi="Times New Roman"/>
        </w:rPr>
        <w:lastRenderedPageBreak/>
        <w:t>foregoing recitations are true and correct, and are included herein by reference as findings:</w:t>
      </w:r>
    </w:p>
    <w:p w14:paraId="43A0344E" w14:textId="77777777" w:rsidR="00980DA4" w:rsidRDefault="00980DA4" w:rsidP="00980DA4">
      <w:pPr>
        <w:ind w:left="1440"/>
        <w:jc w:val="both"/>
        <w:rPr>
          <w:rFonts w:ascii="Times New Roman" w:hAnsi="Times New Roman"/>
        </w:rPr>
      </w:pPr>
    </w:p>
    <w:p w14:paraId="36C3D49A" w14:textId="77777777" w:rsidR="00F01A03" w:rsidRPr="00DA54A6" w:rsidRDefault="00F01A03" w:rsidP="00F01A03">
      <w:pPr>
        <w:jc w:val="both"/>
        <w:rPr>
          <w:rFonts w:ascii="Times New Roman" w:hAnsi="Times New Roman"/>
          <w:szCs w:val="24"/>
          <w:u w:val="single"/>
        </w:rPr>
      </w:pPr>
      <w:r w:rsidRPr="00DA54A6">
        <w:rPr>
          <w:rFonts w:ascii="Times New Roman" w:hAnsi="Times New Roman"/>
          <w:szCs w:val="24"/>
          <w:u w:val="single"/>
        </w:rPr>
        <w:t>For the Mitigated Negative Declaration:</w:t>
      </w:r>
    </w:p>
    <w:p w14:paraId="11BFE7AC" w14:textId="77777777" w:rsidR="00F01A03" w:rsidRPr="009A3664" w:rsidRDefault="00F01A03" w:rsidP="00F01A03">
      <w:pPr>
        <w:jc w:val="both"/>
        <w:rPr>
          <w:rFonts w:ascii="Times New Roman" w:hAnsi="Times New Roman"/>
          <w:b/>
          <w:bCs/>
          <w:i/>
          <w:iCs/>
          <w:szCs w:val="24"/>
        </w:rPr>
      </w:pPr>
    </w:p>
    <w:p w14:paraId="0A276F27" w14:textId="77777777" w:rsidR="00F01A03" w:rsidRPr="00DA54A6" w:rsidRDefault="00F01A03" w:rsidP="00F01A03">
      <w:pPr>
        <w:ind w:left="720"/>
        <w:jc w:val="both"/>
        <w:rPr>
          <w:rFonts w:ascii="Times New Roman" w:hAnsi="Times New Roman"/>
          <w:b/>
          <w:bCs/>
          <w:i/>
          <w:iCs/>
        </w:rPr>
      </w:pPr>
      <w:r w:rsidRPr="00DA54A6">
        <w:rPr>
          <w:rFonts w:ascii="Times New Roman" w:hAnsi="Times New Roman"/>
          <w:b/>
          <w:bCs/>
          <w:i/>
          <w:iCs/>
        </w:rPr>
        <w:t xml:space="preserve">The City Council hereby finds that a Mitigated Negative Declaration has been prepared with respect to the project in compliance with the California Environmental Quality Act (CEQA) of 1970, as amended, and the guidelines promulgated thereunder. Further, this Council has independently reviewed and considered the information contained in the Initial Study and related environmental documents, together with the comments received during the public review process. On the basis of the whole record before it, the Council finds that there is no substantial evidence that the </w:t>
      </w:r>
      <w:r>
        <w:rPr>
          <w:rFonts w:ascii="Times New Roman" w:hAnsi="Times New Roman"/>
          <w:b/>
          <w:bCs/>
          <w:i/>
          <w:iCs/>
        </w:rPr>
        <w:t xml:space="preserve">Amendments </w:t>
      </w:r>
      <w:r w:rsidRPr="00DA54A6">
        <w:rPr>
          <w:rFonts w:ascii="Times New Roman" w:hAnsi="Times New Roman"/>
          <w:b/>
          <w:bCs/>
          <w:i/>
          <w:iCs/>
        </w:rPr>
        <w:t xml:space="preserve">will have a significant effect on the environment </w:t>
      </w:r>
      <w:r w:rsidRPr="0006728F">
        <w:rPr>
          <w:rFonts w:ascii="Times New Roman" w:hAnsi="Times New Roman"/>
          <w:b/>
          <w:bCs/>
          <w:i/>
          <w:iCs/>
        </w:rPr>
        <w:t>as the mitigation measures outlined in the proposed Mitigation Monitoring and Reporting Program reduce future project related impacts to less than significant level (</w:t>
      </w:r>
      <w:r w:rsidRPr="000C724E">
        <w:rPr>
          <w:rFonts w:ascii="Times New Roman" w:hAnsi="Times New Roman"/>
          <w:b/>
          <w:bCs/>
          <w:i/>
          <w:iCs/>
        </w:rPr>
        <w:t>see Exhibit “2” of attachment 1</w:t>
      </w:r>
      <w:r w:rsidRPr="0006728F">
        <w:rPr>
          <w:rFonts w:ascii="Times New Roman" w:hAnsi="Times New Roman"/>
          <w:b/>
          <w:bCs/>
          <w:i/>
          <w:iCs/>
        </w:rPr>
        <w:t>)</w:t>
      </w:r>
      <w:r>
        <w:rPr>
          <w:rFonts w:ascii="Times New Roman" w:hAnsi="Times New Roman"/>
          <w:b/>
          <w:bCs/>
          <w:i/>
          <w:iCs/>
        </w:rPr>
        <w:t xml:space="preserve"> </w:t>
      </w:r>
      <w:r w:rsidRPr="00DA54A6">
        <w:rPr>
          <w:rFonts w:ascii="Times New Roman" w:hAnsi="Times New Roman"/>
          <w:b/>
          <w:bCs/>
          <w:i/>
          <w:iCs/>
        </w:rPr>
        <w:t>and that the Mitigated Negative Declaration reflects the Council’s independent judgment and analysis. On this basis, the City Council adopts the Mitigated Negative Declaration</w:t>
      </w:r>
      <w:r>
        <w:rPr>
          <w:rFonts w:ascii="Times New Roman" w:hAnsi="Times New Roman"/>
          <w:b/>
          <w:bCs/>
          <w:i/>
          <w:iCs/>
        </w:rPr>
        <w:t xml:space="preserve"> and associated Mitigation Monitoring and Reporting Program</w:t>
      </w:r>
      <w:r w:rsidRPr="00DA54A6">
        <w:rPr>
          <w:rFonts w:ascii="Times New Roman" w:hAnsi="Times New Roman"/>
          <w:b/>
          <w:bCs/>
          <w:i/>
          <w:iCs/>
        </w:rPr>
        <w:t>.</w:t>
      </w:r>
    </w:p>
    <w:p w14:paraId="25DFF174" w14:textId="77777777" w:rsidR="00F01A03" w:rsidRDefault="00F01A03" w:rsidP="00F01A03">
      <w:pPr>
        <w:snapToGrid w:val="0"/>
        <w:jc w:val="both"/>
        <w:rPr>
          <w:rFonts w:ascii="Times New Roman" w:hAnsi="Times New Roman"/>
          <w:szCs w:val="24"/>
        </w:rPr>
      </w:pPr>
    </w:p>
    <w:p w14:paraId="7AE43C89" w14:textId="44216968" w:rsidR="005D7557" w:rsidRPr="005D7557" w:rsidRDefault="005D7557" w:rsidP="005D7557">
      <w:pPr>
        <w:ind w:left="720"/>
        <w:jc w:val="both"/>
        <w:rPr>
          <w:rFonts w:ascii="CG Times" w:hAnsi="CG Times"/>
        </w:rPr>
      </w:pPr>
      <w:r w:rsidRPr="005D7557">
        <w:rPr>
          <w:rFonts w:ascii="CG Times" w:hAnsi="CG Times"/>
        </w:rPr>
        <w:t>The environmental impacts of the project have been analyzed in accordance with the California Environmental Quality Act (CEQA). An Initial Study (one (1) per “Project site”, five (5) total ISMNDs) was prepared to evaluate the potential impacts associated with the project. Based upon review of the Initial Study, the proposed project will not have a significant effect on the environment because the mitigation measures outlined in the proposed Mitigation Monitoring and Reporting Programs have been included in the project (Exhibit 2). The Initial Studies and Mitigated Negative Declarations were routed to responsible agencies on August 18, 202</w:t>
      </w:r>
      <w:r w:rsidR="001472F6">
        <w:rPr>
          <w:rFonts w:ascii="CG Times" w:hAnsi="CG Times"/>
        </w:rPr>
        <w:t>3</w:t>
      </w:r>
      <w:r w:rsidRPr="005D7557">
        <w:rPr>
          <w:rFonts w:ascii="CG Times" w:hAnsi="CG Times"/>
        </w:rPr>
        <w:t xml:space="preserve">, and posted at the County Clerk’s Office on August 18, 2023; the deadline for comments was September 6, 2023. The State Clearinghouse received the document on August 18, 2023; the deadline for Clearinghouse comments was September 6, 2023 (SCH Numbers 2023080480).  </w:t>
      </w:r>
    </w:p>
    <w:p w14:paraId="6B54E425" w14:textId="77777777" w:rsidR="005D7557" w:rsidRPr="005D7557" w:rsidRDefault="005D7557" w:rsidP="005D7557">
      <w:pPr>
        <w:ind w:left="720"/>
        <w:jc w:val="both"/>
        <w:rPr>
          <w:rFonts w:ascii="CG Times" w:hAnsi="CG Times"/>
        </w:rPr>
      </w:pPr>
    </w:p>
    <w:p w14:paraId="1427B919" w14:textId="25886A77" w:rsidR="005D7557" w:rsidRPr="005D7557" w:rsidRDefault="005D7557" w:rsidP="005D7557">
      <w:pPr>
        <w:ind w:left="720"/>
        <w:jc w:val="both"/>
        <w:rPr>
          <w:rFonts w:ascii="Times New Roman" w:hAnsi="Times New Roman"/>
          <w:bCs/>
          <w:iCs/>
          <w:szCs w:val="24"/>
        </w:rPr>
      </w:pPr>
      <w:r w:rsidRPr="00233EEC">
        <w:rPr>
          <w:rFonts w:ascii="CG Times" w:hAnsi="CG Times"/>
        </w:rPr>
        <w:t xml:space="preserve">On June 14, 2022, the City of Salinas, pursuant to AB 52 (Chapter 532, Statutes 2014) and SB 18 (Chapter 905, Statutes 2004) sent via certified mail notification letters to </w:t>
      </w:r>
      <w:r w:rsidR="001472F6" w:rsidRPr="00233EEC">
        <w:rPr>
          <w:rFonts w:ascii="CG Times" w:hAnsi="CG Times"/>
        </w:rPr>
        <w:t>nine (</w:t>
      </w:r>
      <w:r w:rsidRPr="00233EEC">
        <w:rPr>
          <w:rFonts w:ascii="CG Times" w:hAnsi="CG Times"/>
        </w:rPr>
        <w:t>9</w:t>
      </w:r>
      <w:r w:rsidR="001472F6" w:rsidRPr="00233EEC">
        <w:rPr>
          <w:rFonts w:ascii="CG Times" w:hAnsi="CG Times"/>
        </w:rPr>
        <w:t>)</w:t>
      </w:r>
      <w:r w:rsidRPr="00233EEC">
        <w:rPr>
          <w:rFonts w:ascii="CG Times" w:hAnsi="CG Times"/>
        </w:rPr>
        <w:t xml:space="preserve"> California Native American Tribes that are traditionally and culturally affiliated with the project area. The letter was sent to representatives of the Amah Mutsun Tribal Band, Amah Mutsun Tribal Band of Mission San Juan Bautista, Costanoan Rumsen Carmel Tribe, Esselen Tribe of Monterey County, Indian Canyon Mutsun Band of Costanoan, Ohlone/Costanoan-Esselen Nation, Wuksache Indian Tribe/Eshom Valley Band, Xolon-Salinan Tribe, and </w:t>
      </w:r>
      <w:r w:rsidRPr="00233EEC">
        <w:rPr>
          <w:rFonts w:ascii="Times New Roman" w:hAnsi="Times New Roman"/>
          <w:bCs/>
          <w:iCs/>
          <w:szCs w:val="24"/>
        </w:rPr>
        <w:t>Runsen Am:a Tur:ataj Ohlone. Consultation for AB 52 ended on July 14, 2022, and consultation for SB 18 ended on September 12, 2022.</w:t>
      </w:r>
      <w:r w:rsidRPr="005D7557">
        <w:rPr>
          <w:rFonts w:ascii="Times New Roman" w:hAnsi="Times New Roman"/>
          <w:bCs/>
          <w:iCs/>
          <w:szCs w:val="24"/>
        </w:rPr>
        <w:t xml:space="preserve"> </w:t>
      </w:r>
    </w:p>
    <w:p w14:paraId="63BD76BA" w14:textId="77777777" w:rsidR="005D7557" w:rsidRPr="005D7557" w:rsidRDefault="005D7557" w:rsidP="005D7557">
      <w:pPr>
        <w:ind w:left="720"/>
        <w:jc w:val="both"/>
        <w:rPr>
          <w:rFonts w:ascii="CG Times" w:hAnsi="CG Times"/>
        </w:rPr>
      </w:pPr>
    </w:p>
    <w:p w14:paraId="52F4B7D1" w14:textId="50891089" w:rsidR="005D7557" w:rsidRPr="005D7557" w:rsidRDefault="005D7557" w:rsidP="005D7557">
      <w:pPr>
        <w:ind w:left="720"/>
        <w:jc w:val="both"/>
        <w:rPr>
          <w:rFonts w:ascii="Times New Roman" w:hAnsi="Times New Roman"/>
          <w:bCs/>
          <w:iCs/>
          <w:szCs w:val="24"/>
        </w:rPr>
      </w:pPr>
      <w:r w:rsidRPr="005D7557">
        <w:rPr>
          <w:rFonts w:ascii="Times New Roman" w:hAnsi="Times New Roman"/>
          <w:bCs/>
          <w:iCs/>
          <w:szCs w:val="24"/>
        </w:rPr>
        <w:t xml:space="preserve">Chairperson Louise Miranda-Ramirez of the Ohlone/Costanoan-Esselen Nation requested formal consultation on September 13, 2022. Formal consultation was held by telephone on June 21, 2023. Nine (9) mitigation measures were requested through the formal consultation. The requested mitigation measures have been incorporated into the proposed Mitigation Monitoring and Reporting Program for the project </w:t>
      </w:r>
      <w:r w:rsidRPr="00763AAE">
        <w:rPr>
          <w:rFonts w:ascii="Times New Roman" w:hAnsi="Times New Roman"/>
          <w:bCs/>
          <w:iCs/>
          <w:szCs w:val="24"/>
        </w:rPr>
        <w:t xml:space="preserve">(Exhibit </w:t>
      </w:r>
      <w:r w:rsidR="00763AAE" w:rsidRPr="00763AAE">
        <w:rPr>
          <w:rFonts w:ascii="Times New Roman" w:hAnsi="Times New Roman"/>
          <w:bCs/>
          <w:iCs/>
          <w:szCs w:val="24"/>
        </w:rPr>
        <w:t>2</w:t>
      </w:r>
      <w:r w:rsidRPr="00763AAE">
        <w:rPr>
          <w:rFonts w:ascii="Times New Roman" w:hAnsi="Times New Roman"/>
          <w:bCs/>
          <w:iCs/>
          <w:szCs w:val="24"/>
        </w:rPr>
        <w:t>).</w:t>
      </w:r>
      <w:r w:rsidRPr="005D7557">
        <w:rPr>
          <w:rFonts w:ascii="Times New Roman" w:hAnsi="Times New Roman"/>
          <w:bCs/>
          <w:iCs/>
          <w:szCs w:val="24"/>
        </w:rPr>
        <w:t xml:space="preserve"> No requests for </w:t>
      </w:r>
      <w:r w:rsidRPr="005D7557">
        <w:rPr>
          <w:rFonts w:ascii="Times New Roman" w:hAnsi="Times New Roman"/>
          <w:bCs/>
          <w:iCs/>
          <w:szCs w:val="24"/>
        </w:rPr>
        <w:lastRenderedPageBreak/>
        <w:t xml:space="preserve">additional consultation were received.  </w:t>
      </w:r>
    </w:p>
    <w:p w14:paraId="3FBE977D" w14:textId="77777777" w:rsidR="005D7557" w:rsidRPr="005D7557" w:rsidRDefault="005D7557" w:rsidP="005D7557">
      <w:pPr>
        <w:ind w:left="720"/>
        <w:jc w:val="both"/>
        <w:rPr>
          <w:rFonts w:ascii="Times New Roman" w:hAnsi="Times New Roman"/>
          <w:bCs/>
          <w:iCs/>
          <w:szCs w:val="24"/>
        </w:rPr>
      </w:pPr>
    </w:p>
    <w:p w14:paraId="113CAE8F" w14:textId="2BFBB767" w:rsidR="005D7557" w:rsidRPr="005D7557" w:rsidRDefault="005D7557" w:rsidP="005D7557">
      <w:pPr>
        <w:ind w:left="720"/>
        <w:jc w:val="both"/>
        <w:rPr>
          <w:rFonts w:ascii="Times New Roman" w:hAnsi="Times New Roman"/>
          <w:bCs/>
          <w:iCs/>
          <w:szCs w:val="24"/>
        </w:rPr>
      </w:pPr>
      <w:r w:rsidRPr="005D7557">
        <w:rPr>
          <w:rFonts w:ascii="Times New Roman" w:hAnsi="Times New Roman"/>
          <w:bCs/>
          <w:iCs/>
          <w:szCs w:val="24"/>
        </w:rPr>
        <w:t xml:space="preserve">It is noted that the circulated Initial Study and Mitigated Negative Declaration for the Sears (Northridge Mall) site incorrectly shows the proposed land use designation and zoning district applying to the total acreage of the site. The Initial Study and Mitigated Negative Declaration shows the proposed land use designation of Retail and zoning district of CR - Commercial Retail </w:t>
      </w:r>
      <w:r w:rsidR="001472F6">
        <w:rPr>
          <w:rFonts w:ascii="Times New Roman" w:hAnsi="Times New Roman"/>
          <w:bCs/>
          <w:iCs/>
          <w:szCs w:val="24"/>
        </w:rPr>
        <w:t xml:space="preserve">changing to Mixed Use </w:t>
      </w:r>
      <w:r w:rsidRPr="005D7557">
        <w:rPr>
          <w:rFonts w:ascii="Times New Roman" w:hAnsi="Times New Roman"/>
          <w:bCs/>
          <w:iCs/>
          <w:szCs w:val="24"/>
        </w:rPr>
        <w:t>for the entire 10.2-acre site; however, the proposed land use designation and zoning district would only apply to 8.41 acres. The remaining 1.79 acres would maintain the current land use designation and zoning district. The final ordinance for City Council consideration reflect</w:t>
      </w:r>
      <w:r w:rsidR="001472F6">
        <w:rPr>
          <w:rFonts w:ascii="Times New Roman" w:hAnsi="Times New Roman"/>
          <w:bCs/>
          <w:iCs/>
          <w:szCs w:val="24"/>
        </w:rPr>
        <w:t>s</w:t>
      </w:r>
      <w:r w:rsidRPr="005D7557">
        <w:rPr>
          <w:rFonts w:ascii="Times New Roman" w:hAnsi="Times New Roman"/>
          <w:bCs/>
          <w:iCs/>
          <w:szCs w:val="24"/>
        </w:rPr>
        <w:t xml:space="preserve"> the correct acreage.  </w:t>
      </w:r>
    </w:p>
    <w:p w14:paraId="45A9C502" w14:textId="77777777" w:rsidR="005D7557" w:rsidRPr="005D7557" w:rsidRDefault="005D7557" w:rsidP="005D7557">
      <w:pPr>
        <w:ind w:left="720"/>
        <w:jc w:val="both"/>
        <w:rPr>
          <w:rFonts w:ascii="Times New Roman" w:hAnsi="Times New Roman"/>
          <w:bCs/>
          <w:iCs/>
          <w:szCs w:val="24"/>
        </w:rPr>
      </w:pPr>
    </w:p>
    <w:p w14:paraId="78DD4105" w14:textId="54D1C9FF" w:rsidR="005D7557" w:rsidRDefault="005D7557" w:rsidP="005D7557">
      <w:pPr>
        <w:ind w:left="720"/>
        <w:jc w:val="both"/>
        <w:rPr>
          <w:rFonts w:ascii="Times New Roman" w:hAnsi="Times New Roman"/>
          <w:bCs/>
          <w:iCs/>
          <w:szCs w:val="24"/>
        </w:rPr>
      </w:pPr>
      <w:r w:rsidRPr="005D7557">
        <w:rPr>
          <w:rFonts w:ascii="Times New Roman" w:hAnsi="Times New Roman"/>
          <w:bCs/>
          <w:iCs/>
          <w:szCs w:val="24"/>
        </w:rPr>
        <w:t>Further, removal of the 1.79 acres does not affect the analysis contained in the Initial Study and Mitigated Negative Declaration because the Initial Study and Mitigated Negative Declaration analyzed the maximum buildout of the entire 10.2 acres with mixed-use buildings. Therefore, the Initial Study and Mitigated Negative Declaration analyzed the “worst-case scenario” for development of the site with higher intensity uses.</w:t>
      </w:r>
    </w:p>
    <w:p w14:paraId="64449EA0" w14:textId="77777777" w:rsidR="005D7557" w:rsidRDefault="005D7557" w:rsidP="005D7557">
      <w:pPr>
        <w:ind w:left="720"/>
        <w:jc w:val="both"/>
        <w:rPr>
          <w:rFonts w:ascii="Times New Roman" w:hAnsi="Times New Roman"/>
          <w:bCs/>
          <w:iCs/>
          <w:szCs w:val="24"/>
        </w:rPr>
      </w:pPr>
    </w:p>
    <w:p w14:paraId="3547B4EF" w14:textId="24E7A99B" w:rsidR="005D7557" w:rsidRPr="005D7557" w:rsidRDefault="005D7557" w:rsidP="005D7557">
      <w:pPr>
        <w:jc w:val="both"/>
        <w:rPr>
          <w:rFonts w:ascii="Times New Roman" w:hAnsi="Times New Roman"/>
          <w:bCs/>
          <w:iCs/>
          <w:szCs w:val="24"/>
          <w:u w:val="single"/>
        </w:rPr>
      </w:pPr>
      <w:r w:rsidRPr="005D7557">
        <w:rPr>
          <w:rFonts w:ascii="Times New Roman" w:hAnsi="Times New Roman"/>
          <w:bCs/>
          <w:iCs/>
          <w:szCs w:val="24"/>
          <w:u w:val="single"/>
        </w:rPr>
        <w:t>For the General Plan Amendment 2022-002:</w:t>
      </w:r>
    </w:p>
    <w:p w14:paraId="6E83E309" w14:textId="77777777" w:rsidR="00F01A03" w:rsidRPr="00341EB7" w:rsidRDefault="00F01A03" w:rsidP="00F01A03">
      <w:pPr>
        <w:rPr>
          <w:rFonts w:ascii="Times New Roman" w:hAnsi="Times New Roman"/>
          <w:szCs w:val="24"/>
        </w:rPr>
      </w:pPr>
    </w:p>
    <w:p w14:paraId="54A9B62C" w14:textId="77777777" w:rsidR="00F01A03" w:rsidRPr="00341EB7" w:rsidRDefault="00F01A03" w:rsidP="00F01A03">
      <w:pPr>
        <w:numPr>
          <w:ilvl w:val="0"/>
          <w:numId w:val="8"/>
        </w:numPr>
        <w:jc w:val="both"/>
        <w:rPr>
          <w:rFonts w:ascii="Times New Roman" w:hAnsi="Times New Roman"/>
          <w:b/>
          <w:bCs/>
          <w:i/>
          <w:iCs/>
          <w:szCs w:val="24"/>
        </w:rPr>
      </w:pPr>
      <w:r w:rsidRPr="00341EB7">
        <w:rPr>
          <w:rFonts w:ascii="Times New Roman" w:hAnsi="Times New Roman"/>
          <w:b/>
          <w:bCs/>
          <w:i/>
          <w:iCs/>
          <w:szCs w:val="24"/>
        </w:rPr>
        <w:t>That the proposed General Plan Amendment is in conformance with all other goals, policies, programs, and land uses of the Salinas General Plan.</w:t>
      </w:r>
    </w:p>
    <w:p w14:paraId="0DBE9107" w14:textId="77777777" w:rsidR="00F01A03" w:rsidRPr="00341EB7" w:rsidRDefault="00F01A03" w:rsidP="00F01A03">
      <w:pPr>
        <w:rPr>
          <w:rFonts w:ascii="Times New Roman" w:hAnsi="Times New Roman"/>
          <w:b/>
          <w:bCs/>
          <w:i/>
          <w:iCs/>
          <w:szCs w:val="24"/>
        </w:rPr>
      </w:pPr>
    </w:p>
    <w:p w14:paraId="2275DECB" w14:textId="1092457D" w:rsidR="00F01A03" w:rsidRDefault="005D7557" w:rsidP="00F01A03">
      <w:pPr>
        <w:ind w:left="720"/>
        <w:jc w:val="both"/>
        <w:rPr>
          <w:rFonts w:ascii="Times New Roman" w:hAnsi="Times New Roman"/>
        </w:rPr>
      </w:pPr>
      <w:r w:rsidRPr="005D7557">
        <w:rPr>
          <w:rFonts w:ascii="Times New Roman" w:hAnsi="Times New Roman"/>
        </w:rPr>
        <w:t>The proposed Amendment is consistent with Salinas General Plan Policies. The proposed General Plan Amendment would change the existing designation for the project site and amend the General Plan Land Use and Circulation Policy Map to align with the proposed rezoning of the site to Mixed Use. The Amendment would be consistent with the General Plan land use designation of the adjacent sites of the subject site. The proposed “Mixed Use” land use designation for the five Project sites is consistent with General Plan Goal H-1, by providing a range of housing opportunities to adequately address existing and projected needs to Salinas. The proposed project also complies with General Plan Policy H-1.3, by identifying adequate sites to facilitate and encourage housing production for the existing and projected housing needs of the City. In addition, the project complies with General Plan Goal H-2, by maintaining and improving existing neighborhoods and housing stock and complies with General Plan Policy H-2.6, by encouraging the retention, rehabilitation, and new construction of high-density, well-designed housing in the Central City and other targeted areas, as discussed in the Land Use and Community Design</w:t>
      </w:r>
      <w:r w:rsidR="00772308">
        <w:rPr>
          <w:rFonts w:ascii="Times New Roman" w:hAnsi="Times New Roman"/>
        </w:rPr>
        <w:t xml:space="preserve"> Element.</w:t>
      </w:r>
    </w:p>
    <w:p w14:paraId="3789190B" w14:textId="77777777" w:rsidR="005D7557" w:rsidRPr="00341EB7" w:rsidRDefault="005D7557" w:rsidP="00F01A03">
      <w:pPr>
        <w:ind w:left="720"/>
        <w:jc w:val="both"/>
        <w:rPr>
          <w:rFonts w:ascii="Times New Roman" w:hAnsi="Times New Roman"/>
          <w:szCs w:val="24"/>
        </w:rPr>
      </w:pPr>
    </w:p>
    <w:p w14:paraId="1EF0E5F8" w14:textId="77777777" w:rsidR="00F01A03" w:rsidRPr="00341EB7" w:rsidRDefault="00F01A03" w:rsidP="00F01A03">
      <w:pPr>
        <w:numPr>
          <w:ilvl w:val="0"/>
          <w:numId w:val="8"/>
        </w:numPr>
        <w:jc w:val="both"/>
        <w:rPr>
          <w:rFonts w:ascii="Times New Roman" w:hAnsi="Times New Roman"/>
          <w:b/>
          <w:bCs/>
          <w:i/>
          <w:iCs/>
          <w:szCs w:val="24"/>
        </w:rPr>
      </w:pPr>
      <w:r w:rsidRPr="00341EB7">
        <w:rPr>
          <w:rFonts w:ascii="Times New Roman" w:hAnsi="Times New Roman"/>
          <w:b/>
          <w:bCs/>
          <w:i/>
          <w:iCs/>
          <w:szCs w:val="24"/>
        </w:rPr>
        <w:t>That the proposed General Plan Amendment promotes the public necessity, convenience, and general welfare.</w:t>
      </w:r>
    </w:p>
    <w:p w14:paraId="1AB314DE" w14:textId="77777777" w:rsidR="00F01A03" w:rsidRPr="00341EB7" w:rsidRDefault="00F01A03" w:rsidP="00F01A03">
      <w:pPr>
        <w:rPr>
          <w:rFonts w:ascii="Times New Roman" w:hAnsi="Times New Roman"/>
          <w:szCs w:val="24"/>
        </w:rPr>
      </w:pPr>
    </w:p>
    <w:p w14:paraId="1C888949" w14:textId="77777777" w:rsidR="00980DA4" w:rsidRPr="009F6B5C" w:rsidRDefault="00980DA4" w:rsidP="00980DA4">
      <w:pPr>
        <w:ind w:left="720"/>
        <w:jc w:val="both"/>
        <w:rPr>
          <w:rFonts w:ascii="Times New Roman" w:hAnsi="Times New Roman"/>
        </w:rPr>
      </w:pPr>
      <w:r w:rsidRPr="009F6B5C">
        <w:rPr>
          <w:rFonts w:ascii="Times New Roman" w:hAnsi="Times New Roman"/>
        </w:rPr>
        <w:t>The General Plan Amendment promotes the public necessity, convenience, and general</w:t>
      </w:r>
    </w:p>
    <w:p w14:paraId="3D07804C" w14:textId="77777777" w:rsidR="00980DA4" w:rsidRDefault="00980DA4" w:rsidP="00980DA4">
      <w:pPr>
        <w:ind w:left="720"/>
        <w:jc w:val="both"/>
        <w:rPr>
          <w:rFonts w:ascii="Times New Roman" w:hAnsi="Times New Roman"/>
        </w:rPr>
      </w:pPr>
      <w:r w:rsidRPr="009F6B5C">
        <w:rPr>
          <w:rFonts w:ascii="Times New Roman" w:hAnsi="Times New Roman"/>
        </w:rPr>
        <w:t>welfare because the proposal will create additional housing units the City of Salinas.</w:t>
      </w:r>
    </w:p>
    <w:p w14:paraId="6A01BE1A" w14:textId="77777777" w:rsidR="00772308" w:rsidRPr="00B828A7" w:rsidRDefault="00772308">
      <w:pPr>
        <w:jc w:val="both"/>
        <w:rPr>
          <w:rFonts w:ascii="Times New Roman" w:hAnsi="Times New Roman"/>
          <w:szCs w:val="24"/>
        </w:rPr>
      </w:pPr>
    </w:p>
    <w:p w14:paraId="67BC0DAD" w14:textId="7BAB2FC0" w:rsidR="00CB19C0" w:rsidRPr="00B828A7" w:rsidRDefault="00CB19C0" w:rsidP="00CB19C0">
      <w:pPr>
        <w:ind w:firstLine="720"/>
        <w:jc w:val="both"/>
        <w:rPr>
          <w:rFonts w:ascii="Times New Roman" w:hAnsi="Times New Roman"/>
          <w:szCs w:val="24"/>
        </w:rPr>
      </w:pPr>
      <w:r w:rsidRPr="00B828A7">
        <w:rPr>
          <w:rFonts w:ascii="Times New Roman" w:hAnsi="Times New Roman"/>
          <w:b/>
          <w:szCs w:val="24"/>
        </w:rPr>
        <w:t xml:space="preserve">PASSED AND </w:t>
      </w:r>
      <w:r w:rsidR="004D460E" w:rsidRPr="00B828A7">
        <w:rPr>
          <w:rFonts w:ascii="Times New Roman" w:hAnsi="Times New Roman"/>
          <w:b/>
          <w:szCs w:val="24"/>
        </w:rPr>
        <w:t xml:space="preserve">APPROVED </w:t>
      </w:r>
      <w:r w:rsidRPr="00B828A7">
        <w:rPr>
          <w:rFonts w:ascii="Times New Roman" w:hAnsi="Times New Roman"/>
          <w:szCs w:val="24"/>
        </w:rPr>
        <w:t xml:space="preserve">this </w:t>
      </w:r>
      <w:r w:rsidR="00980DA4">
        <w:rPr>
          <w:rFonts w:ascii="Times New Roman" w:hAnsi="Times New Roman"/>
          <w:szCs w:val="24"/>
        </w:rPr>
        <w:t>2</w:t>
      </w:r>
      <w:r w:rsidR="003022BD">
        <w:rPr>
          <w:rFonts w:ascii="Times New Roman" w:hAnsi="Times New Roman"/>
          <w:szCs w:val="24"/>
        </w:rPr>
        <w:t>4</w:t>
      </w:r>
      <w:r w:rsidR="0025124C" w:rsidRPr="0025124C">
        <w:rPr>
          <w:rFonts w:ascii="Times New Roman" w:hAnsi="Times New Roman"/>
          <w:szCs w:val="24"/>
          <w:vertAlign w:val="superscript"/>
        </w:rPr>
        <w:t>th</w:t>
      </w:r>
      <w:r w:rsidR="0025124C">
        <w:rPr>
          <w:rFonts w:ascii="Times New Roman" w:hAnsi="Times New Roman"/>
          <w:szCs w:val="24"/>
        </w:rPr>
        <w:t xml:space="preserve"> </w:t>
      </w:r>
      <w:r w:rsidRPr="00B828A7">
        <w:rPr>
          <w:rFonts w:ascii="Times New Roman" w:hAnsi="Times New Roman"/>
          <w:szCs w:val="24"/>
        </w:rPr>
        <w:t xml:space="preserve">day of </w:t>
      </w:r>
      <w:r w:rsidR="003022BD">
        <w:rPr>
          <w:rFonts w:ascii="Times New Roman" w:hAnsi="Times New Roman"/>
          <w:szCs w:val="24"/>
        </w:rPr>
        <w:t>October</w:t>
      </w:r>
      <w:r w:rsidR="0025124C">
        <w:rPr>
          <w:rFonts w:ascii="Times New Roman" w:hAnsi="Times New Roman"/>
          <w:szCs w:val="24"/>
        </w:rPr>
        <w:t xml:space="preserve"> </w:t>
      </w:r>
      <w:r w:rsidR="0083670F">
        <w:rPr>
          <w:rFonts w:ascii="Times New Roman" w:hAnsi="Times New Roman"/>
          <w:szCs w:val="24"/>
        </w:rPr>
        <w:t>202</w:t>
      </w:r>
      <w:r w:rsidR="0025124C">
        <w:rPr>
          <w:rFonts w:ascii="Times New Roman" w:hAnsi="Times New Roman"/>
          <w:szCs w:val="24"/>
        </w:rPr>
        <w:t>3</w:t>
      </w:r>
      <w:r w:rsidRPr="00B828A7">
        <w:rPr>
          <w:rFonts w:ascii="Times New Roman" w:hAnsi="Times New Roman"/>
          <w:szCs w:val="24"/>
        </w:rPr>
        <w:t>, by the following vote:</w:t>
      </w:r>
    </w:p>
    <w:p w14:paraId="34658B4D" w14:textId="77777777" w:rsidR="00D7323C" w:rsidRPr="00B828A7" w:rsidRDefault="00D7323C" w:rsidP="00CB19C0">
      <w:pPr>
        <w:jc w:val="both"/>
        <w:rPr>
          <w:rFonts w:ascii="Times New Roman" w:hAnsi="Times New Roman"/>
          <w:szCs w:val="24"/>
        </w:rPr>
      </w:pPr>
    </w:p>
    <w:p w14:paraId="369DE091" w14:textId="77777777" w:rsidR="0068054B" w:rsidRPr="00295EE1" w:rsidRDefault="00CB19C0" w:rsidP="00CB19C0">
      <w:pPr>
        <w:jc w:val="both"/>
        <w:rPr>
          <w:rFonts w:ascii="Times New Roman" w:hAnsi="Times New Roman"/>
          <w:b/>
          <w:szCs w:val="24"/>
        </w:rPr>
      </w:pPr>
      <w:r w:rsidRPr="00295EE1">
        <w:rPr>
          <w:rFonts w:ascii="Times New Roman" w:hAnsi="Times New Roman"/>
          <w:b/>
          <w:szCs w:val="24"/>
        </w:rPr>
        <w:lastRenderedPageBreak/>
        <w:t>AYES:</w:t>
      </w:r>
      <w:r w:rsidRPr="00295EE1">
        <w:rPr>
          <w:rFonts w:ascii="Times New Roman" w:hAnsi="Times New Roman"/>
          <w:b/>
          <w:szCs w:val="24"/>
        </w:rPr>
        <w:tab/>
      </w:r>
    </w:p>
    <w:p w14:paraId="61BCDB1D" w14:textId="77777777" w:rsidR="00CB19C0" w:rsidRPr="00295EE1" w:rsidRDefault="00CB19C0" w:rsidP="00CB19C0">
      <w:pPr>
        <w:jc w:val="both"/>
        <w:rPr>
          <w:rFonts w:ascii="Times New Roman" w:hAnsi="Times New Roman"/>
          <w:szCs w:val="24"/>
        </w:rPr>
      </w:pP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p>
    <w:p w14:paraId="252EC978" w14:textId="77777777" w:rsidR="004D460E" w:rsidRPr="00295EE1" w:rsidRDefault="00CB19C0" w:rsidP="00CB19C0">
      <w:pPr>
        <w:jc w:val="both"/>
        <w:rPr>
          <w:rFonts w:ascii="Times New Roman" w:hAnsi="Times New Roman"/>
          <w:b/>
          <w:szCs w:val="24"/>
        </w:rPr>
      </w:pPr>
      <w:r w:rsidRPr="00295EE1">
        <w:rPr>
          <w:rFonts w:ascii="Times New Roman" w:hAnsi="Times New Roman"/>
          <w:b/>
          <w:szCs w:val="24"/>
        </w:rPr>
        <w:t>NOES:</w:t>
      </w:r>
      <w:r w:rsidRPr="00295EE1">
        <w:rPr>
          <w:rFonts w:ascii="Times New Roman" w:hAnsi="Times New Roman"/>
          <w:b/>
          <w:szCs w:val="24"/>
        </w:rPr>
        <w:tab/>
      </w:r>
      <w:r w:rsidR="001707C7" w:rsidRPr="00295EE1">
        <w:rPr>
          <w:rFonts w:ascii="Times New Roman" w:hAnsi="Times New Roman"/>
          <w:b/>
          <w:szCs w:val="24"/>
        </w:rPr>
        <w:t xml:space="preserve"> </w:t>
      </w:r>
    </w:p>
    <w:p w14:paraId="0EF3C395" w14:textId="77777777" w:rsidR="0068054B" w:rsidRPr="00B828A7" w:rsidRDefault="0068054B" w:rsidP="00CB19C0">
      <w:pPr>
        <w:jc w:val="both"/>
        <w:rPr>
          <w:rFonts w:ascii="Times New Roman" w:hAnsi="Times New Roman"/>
          <w:szCs w:val="24"/>
        </w:rPr>
      </w:pPr>
    </w:p>
    <w:p w14:paraId="38A2ED71" w14:textId="77777777" w:rsidR="001707C7" w:rsidRPr="00295EE1" w:rsidRDefault="00CB19C0" w:rsidP="00CB19C0">
      <w:pPr>
        <w:jc w:val="both"/>
        <w:rPr>
          <w:rFonts w:ascii="Times New Roman" w:hAnsi="Times New Roman"/>
          <w:b/>
          <w:szCs w:val="24"/>
        </w:rPr>
      </w:pPr>
      <w:r w:rsidRPr="00295EE1">
        <w:rPr>
          <w:rFonts w:ascii="Times New Roman" w:hAnsi="Times New Roman"/>
          <w:b/>
          <w:szCs w:val="24"/>
        </w:rPr>
        <w:t>ABSENT:</w:t>
      </w:r>
      <w:r w:rsidR="001707C7" w:rsidRPr="00295EE1">
        <w:rPr>
          <w:rFonts w:ascii="Times New Roman" w:hAnsi="Times New Roman"/>
          <w:b/>
          <w:szCs w:val="24"/>
        </w:rPr>
        <w:t xml:space="preserve"> </w:t>
      </w:r>
    </w:p>
    <w:p w14:paraId="5D7BD85F" w14:textId="77777777" w:rsidR="001707C7" w:rsidRPr="00B828A7" w:rsidRDefault="001707C7" w:rsidP="00CB19C0">
      <w:pPr>
        <w:jc w:val="both"/>
        <w:rPr>
          <w:rFonts w:ascii="Times New Roman" w:hAnsi="Times New Roman"/>
          <w:szCs w:val="24"/>
        </w:rPr>
      </w:pPr>
    </w:p>
    <w:p w14:paraId="7328A9EC" w14:textId="77777777" w:rsidR="00CB19C0" w:rsidRPr="00295EE1" w:rsidRDefault="001707C7" w:rsidP="00CB19C0">
      <w:pPr>
        <w:jc w:val="both"/>
        <w:rPr>
          <w:rFonts w:ascii="Times New Roman" w:hAnsi="Times New Roman"/>
          <w:b/>
          <w:szCs w:val="24"/>
        </w:rPr>
      </w:pPr>
      <w:r w:rsidRPr="00295EE1">
        <w:rPr>
          <w:rFonts w:ascii="Times New Roman" w:hAnsi="Times New Roman"/>
          <w:b/>
          <w:szCs w:val="24"/>
        </w:rPr>
        <w:t>ABSTAIN:</w:t>
      </w:r>
      <w:r w:rsidR="00CB19C0" w:rsidRPr="00295EE1">
        <w:rPr>
          <w:rFonts w:ascii="Times New Roman" w:hAnsi="Times New Roman"/>
          <w:b/>
          <w:szCs w:val="24"/>
        </w:rPr>
        <w:tab/>
      </w:r>
    </w:p>
    <w:p w14:paraId="7A0BB4C6" w14:textId="183643B2" w:rsidR="00CB19C0" w:rsidRPr="00B828A7" w:rsidRDefault="00CB19C0"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
    <w:p w14:paraId="0F155DCC" w14:textId="77777777" w:rsidR="001707C7" w:rsidRPr="00B828A7" w:rsidRDefault="001707C7" w:rsidP="00CB19C0">
      <w:pPr>
        <w:ind w:left="3600" w:firstLine="720"/>
        <w:jc w:val="both"/>
        <w:rPr>
          <w:rFonts w:ascii="Times New Roman" w:hAnsi="Times New Roman"/>
          <w:szCs w:val="24"/>
        </w:rPr>
      </w:pPr>
    </w:p>
    <w:p w14:paraId="41BC079E" w14:textId="77777777" w:rsidR="001707C7" w:rsidRPr="00B828A7" w:rsidRDefault="001707C7" w:rsidP="00CB19C0">
      <w:pPr>
        <w:ind w:left="3600" w:firstLine="720"/>
        <w:jc w:val="both"/>
        <w:rPr>
          <w:rFonts w:ascii="Times New Roman" w:hAnsi="Times New Roman"/>
          <w:szCs w:val="24"/>
        </w:rPr>
      </w:pPr>
    </w:p>
    <w:p w14:paraId="657D0E30" w14:textId="77777777" w:rsidR="004D460E" w:rsidRPr="00295EE1" w:rsidRDefault="00CB19C0" w:rsidP="00457F61">
      <w:pPr>
        <w:ind w:left="5040" w:firstLine="720"/>
        <w:jc w:val="both"/>
        <w:rPr>
          <w:rFonts w:ascii="Times New Roman" w:hAnsi="Times New Roman"/>
          <w:b/>
          <w:szCs w:val="24"/>
        </w:rPr>
      </w:pPr>
      <w:r w:rsidRPr="00295EE1">
        <w:rPr>
          <w:rFonts w:ascii="Times New Roman" w:hAnsi="Times New Roman"/>
          <w:b/>
          <w:szCs w:val="24"/>
        </w:rPr>
        <w:t xml:space="preserve">APPROVED: </w:t>
      </w:r>
    </w:p>
    <w:p w14:paraId="099646D2" w14:textId="77777777" w:rsidR="004D460E" w:rsidRPr="00B828A7" w:rsidRDefault="004D460E" w:rsidP="00CB19C0">
      <w:pPr>
        <w:ind w:left="3600" w:firstLine="720"/>
        <w:jc w:val="both"/>
        <w:rPr>
          <w:rFonts w:ascii="Times New Roman" w:hAnsi="Times New Roman"/>
          <w:szCs w:val="24"/>
        </w:rPr>
      </w:pPr>
    </w:p>
    <w:p w14:paraId="652791AC" w14:textId="77777777" w:rsidR="001707C7" w:rsidRPr="00B828A7" w:rsidRDefault="001707C7" w:rsidP="00CB19C0">
      <w:pPr>
        <w:ind w:left="3600" w:firstLine="720"/>
        <w:jc w:val="both"/>
        <w:rPr>
          <w:rFonts w:ascii="Times New Roman" w:hAnsi="Times New Roman"/>
          <w:szCs w:val="24"/>
        </w:rPr>
      </w:pPr>
    </w:p>
    <w:p w14:paraId="3A0C53D8" w14:textId="2017AFFA" w:rsidR="00CB19C0" w:rsidRPr="00B828A7" w:rsidRDefault="00803026" w:rsidP="00457F61">
      <w:pPr>
        <w:ind w:left="5040" w:firstLine="720"/>
        <w:jc w:val="both"/>
        <w:rPr>
          <w:rFonts w:ascii="Times New Roman" w:hAnsi="Times New Roman"/>
          <w:szCs w:val="24"/>
        </w:rPr>
      </w:pPr>
      <w:r w:rsidRPr="00B828A7">
        <w:rPr>
          <w:rFonts w:ascii="Times New Roman" w:hAnsi="Times New Roman"/>
          <w:szCs w:val="24"/>
        </w:rPr>
        <w:t>______________________</w:t>
      </w:r>
      <w:r w:rsidR="00CB19C0" w:rsidRPr="00B828A7">
        <w:rPr>
          <w:rFonts w:ascii="Times New Roman" w:hAnsi="Times New Roman"/>
          <w:szCs w:val="24"/>
        </w:rPr>
        <w:t>__</w:t>
      </w:r>
      <w:r w:rsidR="00457F61">
        <w:rPr>
          <w:rFonts w:ascii="Times New Roman" w:hAnsi="Times New Roman"/>
          <w:szCs w:val="24"/>
        </w:rPr>
        <w:t>______</w:t>
      </w:r>
    </w:p>
    <w:p w14:paraId="05F94F94" w14:textId="44672E37" w:rsidR="00CB19C0" w:rsidRPr="00B828A7" w:rsidRDefault="004D460E"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00803026" w:rsidRPr="00B828A7">
        <w:rPr>
          <w:rFonts w:ascii="Times New Roman" w:hAnsi="Times New Roman"/>
          <w:szCs w:val="24"/>
        </w:rPr>
        <w:tab/>
      </w:r>
      <w:r w:rsidR="00457F61">
        <w:rPr>
          <w:rFonts w:ascii="Times New Roman" w:hAnsi="Times New Roman"/>
          <w:szCs w:val="24"/>
        </w:rPr>
        <w:tab/>
      </w:r>
      <w:r w:rsidR="003B6F1A">
        <w:rPr>
          <w:rFonts w:ascii="Times New Roman" w:hAnsi="Times New Roman"/>
          <w:szCs w:val="24"/>
        </w:rPr>
        <w:t>Kimbley Craig</w:t>
      </w:r>
      <w:r w:rsidR="00CB19C0" w:rsidRPr="00B828A7">
        <w:rPr>
          <w:rFonts w:ascii="Times New Roman" w:hAnsi="Times New Roman"/>
          <w:szCs w:val="24"/>
        </w:rPr>
        <w:t>, Mayor</w:t>
      </w:r>
    </w:p>
    <w:p w14:paraId="486E8688" w14:textId="77777777" w:rsidR="00CB19C0" w:rsidRPr="00B828A7" w:rsidRDefault="00CB19C0" w:rsidP="00CB19C0">
      <w:pPr>
        <w:jc w:val="both"/>
        <w:rPr>
          <w:rFonts w:ascii="Times New Roman" w:hAnsi="Times New Roman"/>
          <w:szCs w:val="24"/>
        </w:rPr>
      </w:pPr>
    </w:p>
    <w:p w14:paraId="532BD7DC" w14:textId="454FCDFE" w:rsidR="00CB19C0" w:rsidRDefault="00CB19C0" w:rsidP="00CB19C0">
      <w:pPr>
        <w:jc w:val="both"/>
        <w:rPr>
          <w:rFonts w:ascii="Times New Roman" w:hAnsi="Times New Roman"/>
          <w:szCs w:val="24"/>
        </w:rPr>
      </w:pPr>
    </w:p>
    <w:p w14:paraId="219E73E6" w14:textId="56D1043D" w:rsidR="00E17773" w:rsidRDefault="00E17773" w:rsidP="00CB19C0">
      <w:pPr>
        <w:jc w:val="both"/>
        <w:rPr>
          <w:rFonts w:ascii="Times New Roman" w:hAnsi="Times New Roman"/>
          <w:szCs w:val="24"/>
        </w:rPr>
      </w:pPr>
    </w:p>
    <w:p w14:paraId="2B9C6F27" w14:textId="77777777" w:rsidR="00E17773" w:rsidRPr="00B828A7" w:rsidRDefault="00E17773" w:rsidP="00CB19C0">
      <w:pPr>
        <w:jc w:val="both"/>
        <w:rPr>
          <w:rFonts w:ascii="Times New Roman" w:hAnsi="Times New Roman"/>
          <w:szCs w:val="24"/>
        </w:rPr>
      </w:pPr>
    </w:p>
    <w:p w14:paraId="54050590" w14:textId="77777777" w:rsidR="001707C7" w:rsidRPr="00B828A7" w:rsidRDefault="001707C7" w:rsidP="00CB19C0">
      <w:pPr>
        <w:jc w:val="both"/>
        <w:rPr>
          <w:rFonts w:ascii="Times New Roman" w:hAnsi="Times New Roman"/>
          <w:szCs w:val="24"/>
        </w:rPr>
      </w:pPr>
    </w:p>
    <w:p w14:paraId="5FB33BB4" w14:textId="77777777" w:rsidR="00E150C2" w:rsidRPr="00295EE1" w:rsidRDefault="00CB19C0" w:rsidP="00CB19C0">
      <w:pPr>
        <w:jc w:val="both"/>
        <w:rPr>
          <w:rFonts w:ascii="Times New Roman" w:hAnsi="Times New Roman"/>
          <w:b/>
          <w:szCs w:val="24"/>
        </w:rPr>
      </w:pPr>
      <w:r w:rsidRPr="00295EE1">
        <w:rPr>
          <w:rFonts w:ascii="Times New Roman" w:hAnsi="Times New Roman"/>
          <w:b/>
          <w:szCs w:val="24"/>
        </w:rPr>
        <w:t xml:space="preserve">ATTEST: </w:t>
      </w:r>
    </w:p>
    <w:p w14:paraId="7A0652C9" w14:textId="77777777" w:rsidR="00E150C2" w:rsidRPr="00B828A7" w:rsidRDefault="00E150C2" w:rsidP="00CB19C0">
      <w:pPr>
        <w:jc w:val="both"/>
        <w:rPr>
          <w:rFonts w:ascii="Times New Roman" w:hAnsi="Times New Roman"/>
          <w:szCs w:val="24"/>
        </w:rPr>
      </w:pPr>
    </w:p>
    <w:p w14:paraId="5FA2E686" w14:textId="77777777" w:rsidR="009C22DA" w:rsidRPr="00B828A7" w:rsidRDefault="009C22DA" w:rsidP="00CB19C0">
      <w:pPr>
        <w:jc w:val="both"/>
        <w:rPr>
          <w:rFonts w:ascii="Times New Roman" w:hAnsi="Times New Roman"/>
          <w:szCs w:val="24"/>
        </w:rPr>
      </w:pPr>
    </w:p>
    <w:p w14:paraId="0772861D" w14:textId="77777777" w:rsidR="009C22DA" w:rsidRPr="00B828A7" w:rsidRDefault="009C22DA" w:rsidP="00CB19C0">
      <w:pPr>
        <w:jc w:val="both"/>
        <w:rPr>
          <w:rFonts w:ascii="Times New Roman" w:hAnsi="Times New Roman"/>
          <w:szCs w:val="24"/>
        </w:rPr>
      </w:pPr>
      <w:r w:rsidRPr="00B828A7">
        <w:rPr>
          <w:rFonts w:ascii="Times New Roman" w:hAnsi="Times New Roman"/>
          <w:szCs w:val="24"/>
        </w:rPr>
        <w:t>_________________________</w:t>
      </w:r>
    </w:p>
    <w:p w14:paraId="4F8FBB6F" w14:textId="47895CE7" w:rsidR="00BD4D6E" w:rsidRDefault="00CB19C0" w:rsidP="0068054B">
      <w:pPr>
        <w:jc w:val="both"/>
        <w:rPr>
          <w:rFonts w:ascii="Times New Roman" w:hAnsi="Times New Roman"/>
          <w:szCs w:val="24"/>
        </w:rPr>
      </w:pPr>
      <w:r w:rsidRPr="00B828A7">
        <w:rPr>
          <w:rFonts w:ascii="Times New Roman" w:hAnsi="Times New Roman"/>
          <w:szCs w:val="24"/>
        </w:rPr>
        <w:t>Patricia M. Barajas, City Clerk</w:t>
      </w:r>
    </w:p>
    <w:p w14:paraId="7BBDD405" w14:textId="3C7BB64F" w:rsidR="00DC18A2" w:rsidRDefault="00DC18A2" w:rsidP="0068054B">
      <w:pPr>
        <w:jc w:val="both"/>
        <w:rPr>
          <w:rFonts w:ascii="Times New Roman" w:hAnsi="Times New Roman"/>
          <w:szCs w:val="24"/>
        </w:rPr>
      </w:pPr>
    </w:p>
    <w:p w14:paraId="710DBD27" w14:textId="371E73CF" w:rsidR="00DC18A2" w:rsidRDefault="00DC18A2" w:rsidP="0068054B">
      <w:pPr>
        <w:jc w:val="both"/>
        <w:rPr>
          <w:rFonts w:ascii="Times New Roman" w:hAnsi="Times New Roman"/>
          <w:szCs w:val="24"/>
        </w:rPr>
      </w:pPr>
    </w:p>
    <w:p w14:paraId="0B692500" w14:textId="77777777" w:rsidR="00DC18A2" w:rsidRDefault="00DC18A2" w:rsidP="00DC18A2">
      <w:pPr>
        <w:pStyle w:val="BodyText"/>
        <w:rPr>
          <w:rFonts w:ascii="Times New Roman" w:hAnsi="Times New Roman"/>
        </w:rPr>
      </w:pPr>
      <w:r>
        <w:rPr>
          <w:rFonts w:ascii="Times New Roman" w:hAnsi="Times New Roman"/>
        </w:rPr>
        <w:t>Attachments:</w:t>
      </w:r>
      <w:r>
        <w:rPr>
          <w:rFonts w:ascii="Times New Roman" w:hAnsi="Times New Roman"/>
        </w:rPr>
        <w:tab/>
      </w:r>
    </w:p>
    <w:p w14:paraId="5BBD1989" w14:textId="77777777" w:rsidR="00DC18A2" w:rsidRDefault="00DC18A2" w:rsidP="00DC18A2">
      <w:pPr>
        <w:jc w:val="both"/>
        <w:rPr>
          <w:rFonts w:ascii="Times New Roman" w:hAnsi="Times New Roman"/>
        </w:rPr>
      </w:pPr>
    </w:p>
    <w:p w14:paraId="008980E1" w14:textId="4F279F95" w:rsidR="00DC18A2" w:rsidRDefault="00684DC9" w:rsidP="00684DC9">
      <w:pPr>
        <w:ind w:left="2880" w:hanging="2160"/>
        <w:jc w:val="both"/>
        <w:rPr>
          <w:rFonts w:ascii="Times New Roman" w:hAnsi="Times New Roman"/>
        </w:rPr>
      </w:pPr>
      <w:bookmarkStart w:id="6" w:name="_Hlk79749537"/>
      <w:r>
        <w:rPr>
          <w:rFonts w:ascii="Times New Roman" w:hAnsi="Times New Roman"/>
        </w:rPr>
        <w:t xml:space="preserve">Reso </w:t>
      </w:r>
      <w:r w:rsidR="00DC18A2">
        <w:rPr>
          <w:rFonts w:ascii="Times New Roman" w:hAnsi="Times New Roman"/>
        </w:rPr>
        <w:t xml:space="preserve">Exhibit 1: </w:t>
      </w:r>
      <w:r w:rsidR="00DC18A2">
        <w:rPr>
          <w:rFonts w:ascii="Times New Roman" w:hAnsi="Times New Roman"/>
        </w:rPr>
        <w:tab/>
      </w:r>
      <w:r w:rsidR="00DC18A2" w:rsidRPr="004C56CD">
        <w:rPr>
          <w:rFonts w:ascii="Times New Roman" w:hAnsi="Times New Roman"/>
        </w:rPr>
        <w:t xml:space="preserve">Initial Study/Mitigated Negative Declaration (ISMND), dated </w:t>
      </w:r>
      <w:r w:rsidR="00980DA4">
        <w:rPr>
          <w:rFonts w:ascii="Times New Roman" w:hAnsi="Times New Roman"/>
        </w:rPr>
        <w:t>August 2023</w:t>
      </w:r>
    </w:p>
    <w:p w14:paraId="3621DEA1" w14:textId="6EF0243F" w:rsidR="00DC18A2" w:rsidRDefault="00684DC9" w:rsidP="00DC18A2">
      <w:pPr>
        <w:ind w:firstLine="720"/>
        <w:jc w:val="both"/>
        <w:rPr>
          <w:rFonts w:ascii="Times New Roman" w:hAnsi="Times New Roman"/>
        </w:rPr>
      </w:pPr>
      <w:r>
        <w:rPr>
          <w:rFonts w:ascii="Times New Roman" w:hAnsi="Times New Roman"/>
        </w:rPr>
        <w:t xml:space="preserve">Reso </w:t>
      </w:r>
      <w:r w:rsidR="00DC18A2">
        <w:rPr>
          <w:rFonts w:ascii="Times New Roman" w:hAnsi="Times New Roman"/>
        </w:rPr>
        <w:t>Exhibit 2:</w:t>
      </w:r>
      <w:r w:rsidR="00DC18A2">
        <w:rPr>
          <w:rFonts w:ascii="Times New Roman" w:hAnsi="Times New Roman"/>
        </w:rPr>
        <w:tab/>
        <w:t>Mitigation Monitoring and Reporting Program</w:t>
      </w:r>
    </w:p>
    <w:p w14:paraId="4C668461" w14:textId="42C6F760" w:rsidR="00DC18A2" w:rsidRDefault="00684DC9" w:rsidP="00684DC9">
      <w:pPr>
        <w:ind w:left="2880" w:hanging="2160"/>
        <w:jc w:val="both"/>
        <w:rPr>
          <w:rFonts w:ascii="Times New Roman" w:hAnsi="Times New Roman"/>
        </w:rPr>
      </w:pPr>
      <w:r>
        <w:rPr>
          <w:rFonts w:ascii="Times New Roman" w:hAnsi="Times New Roman"/>
          <w:szCs w:val="24"/>
        </w:rPr>
        <w:t xml:space="preserve">Reso </w:t>
      </w:r>
      <w:r w:rsidR="00DC18A2">
        <w:rPr>
          <w:rFonts w:ascii="Times New Roman" w:hAnsi="Times New Roman"/>
          <w:szCs w:val="24"/>
        </w:rPr>
        <w:t>Exhibit 3:</w:t>
      </w:r>
      <w:r w:rsidR="00DC18A2">
        <w:rPr>
          <w:rFonts w:ascii="Times New Roman" w:hAnsi="Times New Roman"/>
          <w:szCs w:val="24"/>
        </w:rPr>
        <w:tab/>
      </w:r>
      <w:r w:rsidR="00DC18A2" w:rsidRPr="00D57CD0">
        <w:rPr>
          <w:rFonts w:ascii="Times New Roman" w:hAnsi="Times New Roman"/>
          <w:szCs w:val="24"/>
        </w:rPr>
        <w:t xml:space="preserve">Proposed General Plan Amendment </w:t>
      </w:r>
      <w:r w:rsidR="00980DA4">
        <w:rPr>
          <w:rFonts w:ascii="Times New Roman" w:hAnsi="Times New Roman"/>
          <w:szCs w:val="24"/>
        </w:rPr>
        <w:t>2022-002</w:t>
      </w:r>
      <w:r w:rsidR="00DC18A2">
        <w:rPr>
          <w:rFonts w:ascii="Times New Roman" w:hAnsi="Times New Roman"/>
          <w:szCs w:val="24"/>
        </w:rPr>
        <w:t xml:space="preserve"> and Rezone </w:t>
      </w:r>
      <w:r w:rsidR="00980DA4">
        <w:rPr>
          <w:rFonts w:ascii="Times New Roman" w:hAnsi="Times New Roman"/>
          <w:szCs w:val="24"/>
        </w:rPr>
        <w:t>2022-002</w:t>
      </w:r>
      <w:r w:rsidR="00DC18A2">
        <w:rPr>
          <w:rFonts w:ascii="Times New Roman" w:hAnsi="Times New Roman"/>
          <w:szCs w:val="24"/>
        </w:rPr>
        <w:t xml:space="preserve"> </w:t>
      </w:r>
      <w:r w:rsidR="00DC18A2" w:rsidRPr="00D57CD0">
        <w:rPr>
          <w:rFonts w:ascii="Times New Roman" w:hAnsi="Times New Roman"/>
          <w:szCs w:val="24"/>
        </w:rPr>
        <w:t>Map</w:t>
      </w:r>
    </w:p>
    <w:bookmarkEnd w:id="6"/>
    <w:p w14:paraId="264DA2BE" w14:textId="77777777" w:rsidR="00DC18A2" w:rsidRPr="00B828A7" w:rsidRDefault="00DC18A2" w:rsidP="0068054B">
      <w:pPr>
        <w:jc w:val="both"/>
        <w:rPr>
          <w:rFonts w:ascii="Times New Roman" w:hAnsi="Times New Roman"/>
          <w:szCs w:val="24"/>
        </w:rPr>
      </w:pPr>
    </w:p>
    <w:sectPr w:rsidR="00DC18A2" w:rsidRPr="00B828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86D3D" w14:textId="77777777" w:rsidR="003D26FB" w:rsidRDefault="003D26FB">
      <w:r>
        <w:separator/>
      </w:r>
    </w:p>
  </w:endnote>
  <w:endnote w:type="continuationSeparator" w:id="0">
    <w:p w14:paraId="1212E6AB" w14:textId="77777777" w:rsidR="003D26FB" w:rsidRDefault="003D2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74157913" w14:textId="77777777" w:rsidR="0068054B" w:rsidRDefault="0068054B">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sidR="00295EE1">
          <w:rPr>
            <w:rFonts w:ascii="Times New Roman" w:hAnsi="Times New Roman"/>
            <w:noProof/>
            <w:szCs w:val="24"/>
          </w:rPr>
          <w:t>1</w:t>
        </w:r>
        <w:r w:rsidRPr="0068054B">
          <w:rPr>
            <w:rFonts w:ascii="Times New Roman" w:hAnsi="Times New Roman"/>
            <w:noProof/>
            <w:szCs w:val="24"/>
          </w:rPr>
          <w:fldChar w:fldCharType="end"/>
        </w:r>
      </w:p>
    </w:sdtContent>
  </w:sdt>
  <w:p w14:paraId="76D2BA8C"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B46FE" w14:textId="77777777" w:rsidR="003D26FB" w:rsidRDefault="003D26FB">
      <w:r>
        <w:separator/>
      </w:r>
    </w:p>
  </w:footnote>
  <w:footnote w:type="continuationSeparator" w:id="0">
    <w:p w14:paraId="793F6BC6" w14:textId="77777777" w:rsidR="003D26FB" w:rsidRDefault="003D26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51A80"/>
    <w:multiLevelType w:val="hybridMultilevel"/>
    <w:tmpl w:val="EB781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3F5CD6"/>
    <w:multiLevelType w:val="hybridMultilevel"/>
    <w:tmpl w:val="161C74E6"/>
    <w:lvl w:ilvl="0" w:tplc="0409000F">
      <w:start w:val="1"/>
      <w:numFmt w:val="decimal"/>
      <w:lvlText w:val="%1."/>
      <w:lvlJc w:val="left"/>
      <w:pPr>
        <w:ind w:left="1980" w:hanging="360"/>
      </w:pPr>
      <w:rPr>
        <w:rFonts w:hint="default"/>
      </w:r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26000F90"/>
    <w:multiLevelType w:val="hybridMultilevel"/>
    <w:tmpl w:val="6CBE24CE"/>
    <w:lvl w:ilvl="0" w:tplc="042C4F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3E26EC"/>
    <w:multiLevelType w:val="hybridMultilevel"/>
    <w:tmpl w:val="AC7EF5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6" w15:restartNumberingAfterBreak="0">
    <w:nsid w:val="48C61906"/>
    <w:multiLevelType w:val="hybridMultilevel"/>
    <w:tmpl w:val="C7D849B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8"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9" w15:restartNumberingAfterBreak="0">
    <w:nsid w:val="74F530DC"/>
    <w:multiLevelType w:val="hybridMultilevel"/>
    <w:tmpl w:val="C8B8E5E0"/>
    <w:lvl w:ilvl="0" w:tplc="D1E01B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65A3891"/>
    <w:multiLevelType w:val="hybridMultilevel"/>
    <w:tmpl w:val="80AE2B1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642393321">
    <w:abstractNumId w:val="7"/>
  </w:num>
  <w:num w:numId="2" w16cid:durableId="1711685396">
    <w:abstractNumId w:val="5"/>
  </w:num>
  <w:num w:numId="3" w16cid:durableId="1690989517">
    <w:abstractNumId w:val="11"/>
  </w:num>
  <w:num w:numId="4" w16cid:durableId="778334577">
    <w:abstractNumId w:val="8"/>
  </w:num>
  <w:num w:numId="5" w16cid:durableId="1673213931">
    <w:abstractNumId w:val="2"/>
  </w:num>
  <w:num w:numId="6" w16cid:durableId="1952123431">
    <w:abstractNumId w:val="1"/>
  </w:num>
  <w:num w:numId="7" w16cid:durableId="1487893260">
    <w:abstractNumId w:val="3"/>
  </w:num>
  <w:num w:numId="8" w16cid:durableId="804785266">
    <w:abstractNumId w:val="0"/>
  </w:num>
  <w:num w:numId="9" w16cid:durableId="406074695">
    <w:abstractNumId w:val="6"/>
  </w:num>
  <w:num w:numId="10" w16cid:durableId="606811172">
    <w:abstractNumId w:val="9"/>
  </w:num>
  <w:num w:numId="11" w16cid:durableId="1705059742">
    <w:abstractNumId w:val="4"/>
  </w:num>
  <w:num w:numId="12" w16cid:durableId="654252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A2053"/>
    <w:rsid w:val="000F2165"/>
    <w:rsid w:val="001472F6"/>
    <w:rsid w:val="001707C7"/>
    <w:rsid w:val="001C1E7F"/>
    <w:rsid w:val="00233EEC"/>
    <w:rsid w:val="0025124C"/>
    <w:rsid w:val="002528C4"/>
    <w:rsid w:val="00295EE1"/>
    <w:rsid w:val="002A647F"/>
    <w:rsid w:val="003022BD"/>
    <w:rsid w:val="003B6F1A"/>
    <w:rsid w:val="003C4436"/>
    <w:rsid w:val="003D26FB"/>
    <w:rsid w:val="003F1443"/>
    <w:rsid w:val="00457F61"/>
    <w:rsid w:val="00464B42"/>
    <w:rsid w:val="004B53CD"/>
    <w:rsid w:val="004D460E"/>
    <w:rsid w:val="00555687"/>
    <w:rsid w:val="005663B0"/>
    <w:rsid w:val="005D7557"/>
    <w:rsid w:val="00635B13"/>
    <w:rsid w:val="0068054B"/>
    <w:rsid w:val="00684DC9"/>
    <w:rsid w:val="006F56FF"/>
    <w:rsid w:val="00763AAE"/>
    <w:rsid w:val="00772308"/>
    <w:rsid w:val="007B546D"/>
    <w:rsid w:val="007B6C1C"/>
    <w:rsid w:val="007C1EE6"/>
    <w:rsid w:val="007F0094"/>
    <w:rsid w:val="007F69B1"/>
    <w:rsid w:val="00803026"/>
    <w:rsid w:val="0083670F"/>
    <w:rsid w:val="0088040C"/>
    <w:rsid w:val="008D4034"/>
    <w:rsid w:val="00963558"/>
    <w:rsid w:val="00980DA4"/>
    <w:rsid w:val="009C22DA"/>
    <w:rsid w:val="009E3940"/>
    <w:rsid w:val="009F0D0C"/>
    <w:rsid w:val="00AE638F"/>
    <w:rsid w:val="00AF7887"/>
    <w:rsid w:val="00B12B4C"/>
    <w:rsid w:val="00B828A7"/>
    <w:rsid w:val="00BD4D6E"/>
    <w:rsid w:val="00CA3DCB"/>
    <w:rsid w:val="00CB19C0"/>
    <w:rsid w:val="00D02B9C"/>
    <w:rsid w:val="00D624EB"/>
    <w:rsid w:val="00D7323C"/>
    <w:rsid w:val="00DC18A2"/>
    <w:rsid w:val="00DE13BE"/>
    <w:rsid w:val="00E122B8"/>
    <w:rsid w:val="00E14305"/>
    <w:rsid w:val="00E150C2"/>
    <w:rsid w:val="00E17773"/>
    <w:rsid w:val="00E24B93"/>
    <w:rsid w:val="00E32D1B"/>
    <w:rsid w:val="00E8136B"/>
    <w:rsid w:val="00EC4139"/>
    <w:rsid w:val="00F01A03"/>
    <w:rsid w:val="00F51212"/>
    <w:rsid w:val="1745E793"/>
    <w:rsid w:val="29AA0513"/>
    <w:rsid w:val="377EE376"/>
    <w:rsid w:val="42D4E350"/>
    <w:rsid w:val="4AB6A662"/>
    <w:rsid w:val="74BC5D64"/>
    <w:rsid w:val="76582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E858C"/>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 w:type="paragraph" w:styleId="ListParagraph">
    <w:name w:val="List Paragraph"/>
    <w:basedOn w:val="Normal"/>
    <w:uiPriority w:val="34"/>
    <w:qFormat/>
    <w:rsid w:val="00980DA4"/>
    <w:pPr>
      <w:ind w:left="720"/>
      <w:contextualSpacing/>
    </w:pPr>
  </w:style>
  <w:style w:type="paragraph" w:styleId="Revision">
    <w:name w:val="Revision"/>
    <w:hidden/>
    <w:uiPriority w:val="99"/>
    <w:semiHidden/>
    <w:rsid w:val="00DE13BE"/>
    <w:rPr>
      <w:rFonts w:ascii="Univers" w:hAnsi="Univer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1821</Words>
  <Characters>10381</Characters>
  <Application>Microsoft Office Word</Application>
  <DocSecurity>0</DocSecurity>
  <Lines>86</Lines>
  <Paragraphs>24</Paragraphs>
  <ScaleCrop>false</ScaleCrop>
  <Company>City of Salinas</Company>
  <LinksUpToDate>false</LinksUpToDate>
  <CharactersWithSpaces>12178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Lisa Brinton</cp:lastModifiedBy>
  <cp:revision>7</cp:revision>
  <cp:lastPrinted>2016-06-30T18:35:00Z</cp:lastPrinted>
  <dcterms:created xsi:type="dcterms:W3CDTF">2023-10-10T17:53:00Z</dcterms:created>
  <dcterms:modified xsi:type="dcterms:W3CDTF">2023-10-16T22:45:00Z</dcterms:modified>
</cp:coreProperties>
</file>