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AA3B3E" w14:textId="77777777" w:rsidR="00080912" w:rsidRPr="003F3A62" w:rsidRDefault="00A60317" w:rsidP="003F3A62">
      <w:pPr>
        <w:tabs>
          <w:tab w:val="left" w:pos="8277"/>
          <w:tab w:val="right" w:pos="9360"/>
        </w:tabs>
        <w:spacing w:after="0" w:line="240" w:lineRule="auto"/>
        <w:jc w:val="both"/>
        <w:rPr>
          <w:rFonts w:ascii="Times New Roman" w:hAnsi="Times New Roman" w:cs="Times New Roman"/>
          <w:sz w:val="16"/>
          <w:szCs w:val="16"/>
        </w:rPr>
      </w:pPr>
      <w:r w:rsidRPr="003F3A62">
        <w:rPr>
          <w:rFonts w:ascii="Times New Roman" w:hAnsi="Times New Roman" w:cs="Times New Roman"/>
          <w:sz w:val="16"/>
          <w:szCs w:val="16"/>
        </w:rPr>
        <w:tab/>
      </w:r>
      <w:r w:rsidRPr="003F3A62">
        <w:rPr>
          <w:rFonts w:ascii="Times New Roman" w:hAnsi="Times New Roman" w:cs="Times New Roman"/>
          <w:sz w:val="16"/>
          <w:szCs w:val="16"/>
        </w:rPr>
        <w:tab/>
      </w:r>
    </w:p>
    <w:p w14:paraId="62AF70D2" w14:textId="77777777" w:rsidR="003F3A62" w:rsidRPr="003F3A62" w:rsidRDefault="003F3A62" w:rsidP="003F3A62">
      <w:pPr>
        <w:spacing w:line="240" w:lineRule="auto"/>
        <w:jc w:val="both"/>
        <w:rPr>
          <w:rFonts w:ascii="Times New Roman" w:hAnsi="Times New Roman" w:cs="Times New Roman"/>
          <w:b/>
          <w:sz w:val="16"/>
          <w:szCs w:val="16"/>
        </w:rPr>
      </w:pPr>
    </w:p>
    <w:p w14:paraId="7F880413" w14:textId="101E83E0" w:rsidR="003F3A62" w:rsidRDefault="003F3A62" w:rsidP="00E130E8">
      <w:pPr>
        <w:jc w:val="both"/>
        <w:rPr>
          <w:rFonts w:ascii="Times New Roman" w:hAnsi="Times New Roman" w:cs="Times New Roman"/>
          <w:b/>
          <w:sz w:val="24"/>
          <w:szCs w:val="24"/>
        </w:rPr>
      </w:pPr>
      <w:r>
        <w:rPr>
          <w:rFonts w:ascii="Times New Roman" w:hAnsi="Times New Roman" w:cs="Times New Roman"/>
          <w:b/>
          <w:sz w:val="24"/>
          <w:szCs w:val="24"/>
        </w:rPr>
        <w:t>DATE:</w:t>
      </w:r>
      <w:r>
        <w:rPr>
          <w:rFonts w:ascii="Times New Roman" w:hAnsi="Times New Roman" w:cs="Times New Roman"/>
          <w:b/>
          <w:sz w:val="24"/>
          <w:szCs w:val="24"/>
        </w:rPr>
        <w:tab/>
      </w:r>
      <w:r>
        <w:rPr>
          <w:rFonts w:ascii="Times New Roman" w:hAnsi="Times New Roman" w:cs="Times New Roman"/>
          <w:b/>
          <w:sz w:val="24"/>
          <w:szCs w:val="24"/>
        </w:rPr>
        <w:tab/>
      </w:r>
      <w:r w:rsidR="00713167">
        <w:rPr>
          <w:rFonts w:ascii="Times New Roman" w:hAnsi="Times New Roman" w:cs="Times New Roman"/>
          <w:b/>
          <w:sz w:val="24"/>
          <w:szCs w:val="24"/>
        </w:rPr>
        <w:t>FEBRUARY 2</w:t>
      </w:r>
      <w:r w:rsidR="00056771">
        <w:rPr>
          <w:rFonts w:ascii="Times New Roman" w:hAnsi="Times New Roman" w:cs="Times New Roman"/>
          <w:b/>
          <w:sz w:val="24"/>
          <w:szCs w:val="24"/>
        </w:rPr>
        <w:t>5</w:t>
      </w:r>
      <w:r w:rsidR="00713167">
        <w:rPr>
          <w:rFonts w:ascii="Times New Roman" w:hAnsi="Times New Roman" w:cs="Times New Roman"/>
          <w:b/>
          <w:sz w:val="24"/>
          <w:szCs w:val="24"/>
        </w:rPr>
        <w:t xml:space="preserve">, </w:t>
      </w:r>
      <w:r w:rsidR="00C41C2E">
        <w:rPr>
          <w:rFonts w:ascii="Times New Roman" w:hAnsi="Times New Roman" w:cs="Times New Roman"/>
          <w:b/>
          <w:sz w:val="24"/>
          <w:szCs w:val="24"/>
        </w:rPr>
        <w:t>202</w:t>
      </w:r>
      <w:r w:rsidR="005F6A21">
        <w:rPr>
          <w:rFonts w:ascii="Times New Roman" w:hAnsi="Times New Roman" w:cs="Times New Roman"/>
          <w:b/>
          <w:sz w:val="24"/>
          <w:szCs w:val="24"/>
        </w:rPr>
        <w:t>5</w:t>
      </w:r>
      <w:r>
        <w:rPr>
          <w:rFonts w:ascii="Times New Roman" w:hAnsi="Times New Roman" w:cs="Times New Roman"/>
          <w:b/>
          <w:sz w:val="24"/>
          <w:szCs w:val="24"/>
        </w:rPr>
        <w:t xml:space="preserve"> </w:t>
      </w:r>
    </w:p>
    <w:p w14:paraId="20113A4D" w14:textId="09258C44" w:rsidR="00080912" w:rsidRPr="00893FED" w:rsidRDefault="00E130E8" w:rsidP="00E130E8">
      <w:pPr>
        <w:jc w:val="both"/>
        <w:rPr>
          <w:rFonts w:ascii="Times New Roman" w:hAnsi="Times New Roman" w:cs="Times New Roman"/>
          <w:b/>
          <w:sz w:val="24"/>
          <w:szCs w:val="24"/>
        </w:rPr>
      </w:pPr>
      <w:r>
        <w:rPr>
          <w:rFonts w:ascii="Times New Roman" w:hAnsi="Times New Roman" w:cs="Times New Roman"/>
          <w:b/>
          <w:sz w:val="24"/>
          <w:szCs w:val="24"/>
        </w:rPr>
        <w:t>D</w:t>
      </w:r>
      <w:r w:rsidR="0061564A" w:rsidRPr="00893FED">
        <w:rPr>
          <w:rFonts w:ascii="Times New Roman" w:hAnsi="Times New Roman" w:cs="Times New Roman"/>
          <w:b/>
          <w:sz w:val="24"/>
          <w:szCs w:val="24"/>
        </w:rPr>
        <w:t>EPARTMENT</w:t>
      </w:r>
      <w:r w:rsidR="007078A3" w:rsidRPr="00893FED">
        <w:rPr>
          <w:rFonts w:ascii="Times New Roman" w:hAnsi="Times New Roman" w:cs="Times New Roman"/>
          <w:b/>
          <w:sz w:val="24"/>
          <w:szCs w:val="24"/>
        </w:rPr>
        <w:t>:</w:t>
      </w:r>
      <w:r w:rsidR="00080912" w:rsidRPr="00893FED">
        <w:rPr>
          <w:rFonts w:ascii="Times New Roman" w:hAnsi="Times New Roman" w:cs="Times New Roman"/>
          <w:b/>
          <w:sz w:val="24"/>
          <w:szCs w:val="24"/>
        </w:rPr>
        <w:t xml:space="preserve"> </w:t>
      </w:r>
      <w:r w:rsidR="00A60317" w:rsidRPr="00893FED">
        <w:rPr>
          <w:rFonts w:ascii="Times New Roman" w:hAnsi="Times New Roman" w:cs="Times New Roman"/>
          <w:b/>
          <w:sz w:val="24"/>
          <w:szCs w:val="24"/>
        </w:rPr>
        <w:tab/>
      </w:r>
      <w:r w:rsidR="00D31997">
        <w:rPr>
          <w:rFonts w:ascii="Times New Roman" w:hAnsi="Times New Roman" w:cs="Times New Roman"/>
          <w:b/>
          <w:sz w:val="24"/>
          <w:szCs w:val="24"/>
        </w:rPr>
        <w:t>COMMUNITY DEVELOPMENT</w:t>
      </w:r>
    </w:p>
    <w:p w14:paraId="2BF666BB" w14:textId="77777777" w:rsidR="00D31997" w:rsidRPr="00D31997" w:rsidRDefault="00D31997" w:rsidP="00D31997">
      <w:pPr>
        <w:tabs>
          <w:tab w:val="left" w:pos="720"/>
          <w:tab w:val="left" w:pos="1440"/>
          <w:tab w:val="left" w:pos="2160"/>
          <w:tab w:val="left" w:pos="2880"/>
          <w:tab w:val="left" w:pos="3600"/>
          <w:tab w:val="left" w:pos="4320"/>
          <w:tab w:val="left" w:pos="5040"/>
          <w:tab w:val="left" w:pos="8615"/>
        </w:tabs>
        <w:jc w:val="both"/>
        <w:rPr>
          <w:rFonts w:ascii="Times New Roman" w:hAnsi="Times New Roman" w:cs="Times New Roman"/>
          <w:b/>
          <w:sz w:val="24"/>
          <w:szCs w:val="24"/>
        </w:rPr>
      </w:pPr>
      <w:r w:rsidRPr="00D31997">
        <w:rPr>
          <w:rFonts w:ascii="Times New Roman" w:hAnsi="Times New Roman" w:cs="Times New Roman"/>
          <w:b/>
          <w:sz w:val="24"/>
          <w:szCs w:val="24"/>
        </w:rPr>
        <w:t xml:space="preserve">FROM: </w:t>
      </w:r>
      <w:r w:rsidRPr="00D31997">
        <w:rPr>
          <w:rFonts w:ascii="Times New Roman" w:hAnsi="Times New Roman" w:cs="Times New Roman"/>
          <w:b/>
          <w:sz w:val="24"/>
          <w:szCs w:val="24"/>
        </w:rPr>
        <w:tab/>
      </w:r>
      <w:r w:rsidRPr="00D31997">
        <w:rPr>
          <w:rFonts w:ascii="Times New Roman" w:hAnsi="Times New Roman" w:cs="Times New Roman"/>
          <w:b/>
          <w:sz w:val="24"/>
          <w:szCs w:val="24"/>
        </w:rPr>
        <w:tab/>
        <w:t>LISA BRINTON, DIRECTOR</w:t>
      </w:r>
    </w:p>
    <w:p w14:paraId="10B6A40E" w14:textId="7530FB60" w:rsidR="00D31997" w:rsidRPr="00D31997" w:rsidRDefault="00D31997" w:rsidP="00D31997">
      <w:pPr>
        <w:tabs>
          <w:tab w:val="left" w:pos="720"/>
          <w:tab w:val="left" w:pos="1440"/>
          <w:tab w:val="left" w:pos="2160"/>
          <w:tab w:val="left" w:pos="2880"/>
          <w:tab w:val="left" w:pos="3600"/>
          <w:tab w:val="left" w:pos="4320"/>
          <w:tab w:val="left" w:pos="5040"/>
          <w:tab w:val="left" w:pos="8615"/>
        </w:tabs>
        <w:jc w:val="both"/>
        <w:rPr>
          <w:rFonts w:ascii="Times New Roman" w:hAnsi="Times New Roman" w:cs="Times New Roman"/>
          <w:b/>
          <w:sz w:val="24"/>
          <w:szCs w:val="24"/>
        </w:rPr>
      </w:pPr>
      <w:r w:rsidRPr="00D31997">
        <w:rPr>
          <w:rFonts w:ascii="Times New Roman" w:hAnsi="Times New Roman" w:cs="Times New Roman"/>
          <w:b/>
          <w:sz w:val="24"/>
          <w:szCs w:val="24"/>
        </w:rPr>
        <w:t>THROUGH:</w:t>
      </w:r>
      <w:r w:rsidRPr="00D31997">
        <w:rPr>
          <w:rFonts w:ascii="Times New Roman" w:hAnsi="Times New Roman" w:cs="Times New Roman"/>
          <w:b/>
          <w:sz w:val="24"/>
          <w:szCs w:val="24"/>
        </w:rPr>
        <w:tab/>
      </w:r>
      <w:r w:rsidRPr="00D31997">
        <w:rPr>
          <w:rFonts w:ascii="Times New Roman" w:hAnsi="Times New Roman" w:cs="Times New Roman"/>
          <w:b/>
          <w:sz w:val="24"/>
          <w:szCs w:val="24"/>
        </w:rPr>
        <w:tab/>
        <w:t>GRANT LEONARD, PLANNING MANAGER</w:t>
      </w:r>
    </w:p>
    <w:p w14:paraId="4FF656F1" w14:textId="0F79375B" w:rsidR="00080912" w:rsidRPr="00893FED" w:rsidRDefault="00D31997" w:rsidP="00D31997">
      <w:pPr>
        <w:tabs>
          <w:tab w:val="left" w:pos="720"/>
          <w:tab w:val="left" w:pos="1440"/>
          <w:tab w:val="left" w:pos="2160"/>
          <w:tab w:val="left" w:pos="2880"/>
          <w:tab w:val="left" w:pos="3600"/>
          <w:tab w:val="left" w:pos="4320"/>
          <w:tab w:val="left" w:pos="5040"/>
          <w:tab w:val="left" w:pos="8615"/>
        </w:tabs>
        <w:jc w:val="both"/>
        <w:rPr>
          <w:rFonts w:ascii="Times New Roman" w:hAnsi="Times New Roman" w:cs="Times New Roman"/>
          <w:b/>
          <w:sz w:val="24"/>
          <w:szCs w:val="24"/>
        </w:rPr>
      </w:pPr>
      <w:r w:rsidRPr="00D31997">
        <w:rPr>
          <w:rFonts w:ascii="Times New Roman" w:hAnsi="Times New Roman" w:cs="Times New Roman"/>
          <w:b/>
          <w:sz w:val="24"/>
          <w:szCs w:val="24"/>
        </w:rPr>
        <w:t>BY:</w:t>
      </w:r>
      <w:r w:rsidRPr="00D31997">
        <w:rPr>
          <w:rFonts w:ascii="Times New Roman" w:hAnsi="Times New Roman" w:cs="Times New Roman"/>
          <w:b/>
          <w:sz w:val="24"/>
          <w:szCs w:val="24"/>
        </w:rPr>
        <w:tab/>
      </w:r>
      <w:r w:rsidRPr="00D31997">
        <w:rPr>
          <w:rFonts w:ascii="Times New Roman" w:hAnsi="Times New Roman" w:cs="Times New Roman"/>
          <w:b/>
          <w:sz w:val="24"/>
          <w:szCs w:val="24"/>
        </w:rPr>
        <w:tab/>
      </w:r>
      <w:r w:rsidRPr="00D31997">
        <w:rPr>
          <w:rFonts w:ascii="Times New Roman" w:hAnsi="Times New Roman" w:cs="Times New Roman"/>
          <w:b/>
          <w:sz w:val="24"/>
          <w:szCs w:val="24"/>
        </w:rPr>
        <w:tab/>
      </w:r>
      <w:r w:rsidR="005F6A21">
        <w:rPr>
          <w:rFonts w:ascii="Times New Roman" w:hAnsi="Times New Roman" w:cs="Times New Roman"/>
          <w:b/>
          <w:sz w:val="24"/>
          <w:szCs w:val="24"/>
        </w:rPr>
        <w:t>MONICA GURMILAN</w:t>
      </w:r>
      <w:r w:rsidRPr="00D31997">
        <w:rPr>
          <w:rFonts w:ascii="Times New Roman" w:hAnsi="Times New Roman" w:cs="Times New Roman"/>
          <w:b/>
          <w:sz w:val="24"/>
          <w:szCs w:val="24"/>
        </w:rPr>
        <w:t>,</w:t>
      </w:r>
      <w:r w:rsidR="005F6A21">
        <w:rPr>
          <w:rFonts w:ascii="Times New Roman" w:hAnsi="Times New Roman" w:cs="Times New Roman"/>
          <w:b/>
          <w:sz w:val="24"/>
          <w:szCs w:val="24"/>
        </w:rPr>
        <w:t xml:space="preserve"> SENIOR</w:t>
      </w:r>
      <w:r w:rsidRPr="00D31997">
        <w:rPr>
          <w:rFonts w:ascii="Times New Roman" w:hAnsi="Times New Roman" w:cs="Times New Roman"/>
          <w:b/>
          <w:sz w:val="24"/>
          <w:szCs w:val="24"/>
        </w:rPr>
        <w:t xml:space="preserve"> PLANNER</w:t>
      </w:r>
      <w:r w:rsidR="00AC3815" w:rsidRPr="00893FED">
        <w:rPr>
          <w:rFonts w:ascii="Times New Roman" w:hAnsi="Times New Roman" w:cs="Times New Roman"/>
          <w:b/>
          <w:sz w:val="24"/>
          <w:szCs w:val="24"/>
        </w:rPr>
        <w:tab/>
      </w:r>
    </w:p>
    <w:p w14:paraId="7DA6F51F" w14:textId="182F5FB0" w:rsidR="00F6747A" w:rsidRDefault="0061564A" w:rsidP="00D31997">
      <w:pPr>
        <w:spacing w:after="0" w:line="240" w:lineRule="auto"/>
        <w:ind w:left="1440" w:hanging="1440"/>
        <w:jc w:val="both"/>
        <w:rPr>
          <w:rFonts w:ascii="Times New Roman" w:hAnsi="Times New Roman" w:cs="Times New Roman"/>
          <w:b/>
          <w:sz w:val="24"/>
          <w:szCs w:val="24"/>
        </w:rPr>
      </w:pPr>
      <w:r w:rsidRPr="00893FED">
        <w:rPr>
          <w:rFonts w:ascii="Times New Roman" w:eastAsia="Times New Roman" w:hAnsi="Times New Roman" w:cs="Times New Roman"/>
          <w:b/>
          <w:sz w:val="24"/>
          <w:szCs w:val="24"/>
        </w:rPr>
        <w:t>TITLE</w:t>
      </w:r>
      <w:r w:rsidR="00F6747A" w:rsidRPr="00893FED">
        <w:rPr>
          <w:rFonts w:ascii="Times New Roman" w:eastAsia="Times New Roman" w:hAnsi="Times New Roman" w:cs="Times New Roman"/>
          <w:b/>
          <w:sz w:val="24"/>
          <w:szCs w:val="24"/>
        </w:rPr>
        <w:t>:</w:t>
      </w:r>
      <w:r w:rsidR="00F6747A" w:rsidRPr="00893FED">
        <w:rPr>
          <w:rFonts w:ascii="Times New Roman" w:eastAsia="Times New Roman" w:hAnsi="Times New Roman" w:cs="Times New Roman"/>
          <w:b/>
          <w:sz w:val="24"/>
          <w:szCs w:val="24"/>
        </w:rPr>
        <w:tab/>
      </w:r>
      <w:r w:rsidRPr="00893FED">
        <w:rPr>
          <w:rFonts w:ascii="Times New Roman" w:eastAsia="Times New Roman" w:hAnsi="Times New Roman" w:cs="Times New Roman"/>
          <w:b/>
          <w:sz w:val="24"/>
          <w:szCs w:val="24"/>
        </w:rPr>
        <w:tab/>
      </w:r>
      <w:r w:rsidR="005F6A21">
        <w:rPr>
          <w:rFonts w:ascii="Times New Roman" w:hAnsi="Times New Roman" w:cs="Times New Roman"/>
          <w:b/>
          <w:sz w:val="24"/>
          <w:szCs w:val="24"/>
        </w:rPr>
        <w:t xml:space="preserve">EAST AREA SPECIFIC PLAN </w:t>
      </w:r>
      <w:r w:rsidR="006A38BB">
        <w:rPr>
          <w:rFonts w:ascii="Times New Roman" w:hAnsi="Times New Roman" w:cs="Times New Roman"/>
          <w:b/>
          <w:sz w:val="24"/>
          <w:szCs w:val="24"/>
        </w:rPr>
        <w:t>STUDY SESSION</w:t>
      </w:r>
    </w:p>
    <w:p w14:paraId="710EF257" w14:textId="77777777" w:rsidR="00D31997" w:rsidRPr="00893FED" w:rsidRDefault="00D31997" w:rsidP="00D31997">
      <w:pPr>
        <w:spacing w:after="0" w:line="240" w:lineRule="auto"/>
        <w:ind w:left="1440" w:hanging="1440"/>
        <w:jc w:val="both"/>
        <w:rPr>
          <w:rFonts w:ascii="Times New Roman" w:hAnsi="Times New Roman" w:cs="Times New Roman"/>
          <w:sz w:val="24"/>
          <w:szCs w:val="24"/>
          <w:u w:val="single"/>
        </w:rPr>
      </w:pPr>
    </w:p>
    <w:p w14:paraId="0916917D" w14:textId="77777777" w:rsidR="00080912" w:rsidRPr="00893FED" w:rsidRDefault="0061564A" w:rsidP="00E130E8">
      <w:pPr>
        <w:spacing w:after="0" w:line="240" w:lineRule="auto"/>
        <w:jc w:val="both"/>
        <w:rPr>
          <w:rFonts w:ascii="Times New Roman" w:hAnsi="Times New Roman" w:cs="Times New Roman"/>
          <w:i/>
          <w:sz w:val="24"/>
          <w:szCs w:val="24"/>
        </w:rPr>
      </w:pPr>
      <w:r w:rsidRPr="00893FED">
        <w:rPr>
          <w:rFonts w:ascii="Times New Roman" w:hAnsi="Times New Roman" w:cs="Times New Roman"/>
          <w:sz w:val="24"/>
          <w:szCs w:val="24"/>
          <w:u w:val="single"/>
        </w:rPr>
        <w:t>RECOMMENDED MOTION</w:t>
      </w:r>
      <w:r w:rsidR="00080912" w:rsidRPr="00893FED">
        <w:rPr>
          <w:rFonts w:ascii="Times New Roman" w:hAnsi="Times New Roman" w:cs="Times New Roman"/>
          <w:sz w:val="24"/>
          <w:szCs w:val="24"/>
        </w:rPr>
        <w:t>:</w:t>
      </w:r>
      <w:r w:rsidR="00A60317" w:rsidRPr="00893FED">
        <w:rPr>
          <w:rFonts w:ascii="Times New Roman" w:hAnsi="Times New Roman" w:cs="Times New Roman"/>
          <w:sz w:val="24"/>
          <w:szCs w:val="24"/>
        </w:rPr>
        <w:t xml:space="preserve"> </w:t>
      </w:r>
    </w:p>
    <w:p w14:paraId="41D81930" w14:textId="77777777" w:rsidR="00DE05E0" w:rsidRPr="00893FED" w:rsidRDefault="00DE05E0" w:rsidP="00E130E8">
      <w:pPr>
        <w:spacing w:after="0" w:line="240" w:lineRule="auto"/>
        <w:jc w:val="both"/>
        <w:rPr>
          <w:rFonts w:ascii="Times New Roman" w:hAnsi="Times New Roman" w:cs="Times New Roman"/>
          <w:i/>
          <w:sz w:val="24"/>
          <w:szCs w:val="24"/>
        </w:rPr>
      </w:pPr>
    </w:p>
    <w:p w14:paraId="508F250A" w14:textId="3C350D00" w:rsidR="0084304C" w:rsidRPr="000F3F31" w:rsidRDefault="00140FF9" w:rsidP="00E130E8">
      <w:pPr>
        <w:spacing w:after="0" w:line="240" w:lineRule="auto"/>
        <w:jc w:val="both"/>
        <w:rPr>
          <w:rFonts w:ascii="Times New Roman" w:hAnsi="Times New Roman" w:cs="Times New Roman"/>
          <w:iCs/>
          <w:sz w:val="24"/>
          <w:szCs w:val="24"/>
        </w:rPr>
      </w:pPr>
      <w:r>
        <w:rPr>
          <w:rFonts w:ascii="Times New Roman" w:hAnsi="Times New Roman" w:cs="Times New Roman"/>
          <w:iCs/>
          <w:sz w:val="24"/>
          <w:szCs w:val="24"/>
        </w:rPr>
        <w:t xml:space="preserve">No action required. </w:t>
      </w:r>
      <w:r w:rsidR="00281F62">
        <w:rPr>
          <w:rFonts w:ascii="Times New Roman" w:hAnsi="Times New Roman" w:cs="Times New Roman"/>
          <w:iCs/>
          <w:sz w:val="24"/>
          <w:szCs w:val="24"/>
        </w:rPr>
        <w:t>Receive report regarding preparation of the East Area Specific Plan.</w:t>
      </w:r>
    </w:p>
    <w:p w14:paraId="086F05C9" w14:textId="77777777" w:rsidR="000F3F31" w:rsidRPr="00893FED" w:rsidRDefault="000F3F31" w:rsidP="00E130E8">
      <w:pPr>
        <w:spacing w:after="0" w:line="240" w:lineRule="auto"/>
        <w:jc w:val="both"/>
        <w:rPr>
          <w:rFonts w:ascii="Times New Roman" w:hAnsi="Times New Roman" w:cs="Times New Roman"/>
          <w:sz w:val="24"/>
          <w:szCs w:val="24"/>
        </w:rPr>
      </w:pPr>
    </w:p>
    <w:p w14:paraId="1E8CD7BD" w14:textId="77777777" w:rsidR="00080912" w:rsidRDefault="00080912" w:rsidP="00E130E8">
      <w:pPr>
        <w:spacing w:after="0" w:line="240" w:lineRule="auto"/>
        <w:jc w:val="both"/>
        <w:rPr>
          <w:rFonts w:ascii="Times New Roman" w:hAnsi="Times New Roman" w:cs="Times New Roman"/>
          <w:sz w:val="24"/>
          <w:szCs w:val="24"/>
        </w:rPr>
      </w:pPr>
      <w:r w:rsidRPr="00893FED">
        <w:rPr>
          <w:rFonts w:ascii="Times New Roman" w:hAnsi="Times New Roman" w:cs="Times New Roman"/>
          <w:sz w:val="24"/>
          <w:szCs w:val="24"/>
          <w:u w:val="single"/>
        </w:rPr>
        <w:t>EXECUTIVE SUMMARY</w:t>
      </w:r>
      <w:r w:rsidRPr="007C2A2F">
        <w:rPr>
          <w:rFonts w:ascii="Times New Roman" w:hAnsi="Times New Roman" w:cs="Times New Roman"/>
          <w:sz w:val="24"/>
          <w:szCs w:val="24"/>
        </w:rPr>
        <w:t xml:space="preserve">: </w:t>
      </w:r>
    </w:p>
    <w:p w14:paraId="1F51EF83" w14:textId="77777777" w:rsidR="009B7E1E" w:rsidRDefault="009B7E1E" w:rsidP="00E130E8">
      <w:pPr>
        <w:spacing w:after="0" w:line="240" w:lineRule="auto"/>
        <w:jc w:val="both"/>
        <w:rPr>
          <w:rFonts w:ascii="Times New Roman" w:hAnsi="Times New Roman" w:cs="Times New Roman"/>
          <w:sz w:val="24"/>
          <w:szCs w:val="24"/>
        </w:rPr>
      </w:pPr>
    </w:p>
    <w:p w14:paraId="6149A9EA" w14:textId="74C639B6" w:rsidR="00B51C78" w:rsidRPr="006406BD" w:rsidRDefault="00281F62" w:rsidP="006406BD">
      <w:pPr>
        <w:jc w:val="both"/>
        <w:rPr>
          <w:rFonts w:ascii="Times New Roman" w:hAnsi="Times New Roman" w:cs="Times New Roman"/>
          <w:sz w:val="24"/>
          <w:szCs w:val="24"/>
        </w:rPr>
      </w:pPr>
      <w:r>
        <w:rPr>
          <w:rFonts w:ascii="Times New Roman" w:hAnsi="Times New Roman" w:cs="Times New Roman"/>
          <w:sz w:val="24"/>
          <w:szCs w:val="24"/>
        </w:rPr>
        <w:t>The City adopted the West Area Specific Plan (2019) and the Central Area Specific Plan (2020) to establish land use and development and design standards for future development in the</w:t>
      </w:r>
      <w:r w:rsidRPr="00281F62">
        <w:rPr>
          <w:rFonts w:ascii="Times New Roman" w:hAnsi="Times New Roman" w:cs="Times New Roman"/>
          <w:sz w:val="24"/>
          <w:szCs w:val="24"/>
        </w:rPr>
        <w:t xml:space="preserve"> </w:t>
      </w:r>
      <w:r>
        <w:rPr>
          <w:rFonts w:ascii="Times New Roman" w:hAnsi="Times New Roman" w:cs="Times New Roman"/>
          <w:sz w:val="24"/>
          <w:szCs w:val="24"/>
        </w:rPr>
        <w:t>North of Boronda Future Growth Area (FGA)</w:t>
      </w:r>
      <w:r w:rsidRPr="00281F62">
        <w:rPr>
          <w:rFonts w:ascii="Times New Roman" w:hAnsi="Times New Roman" w:cs="Times New Roman"/>
          <w:sz w:val="24"/>
          <w:szCs w:val="24"/>
        </w:rPr>
        <w:t>.</w:t>
      </w:r>
      <w:r>
        <w:rPr>
          <w:rFonts w:ascii="Times New Roman" w:hAnsi="Times New Roman" w:cs="Times New Roman"/>
          <w:sz w:val="24"/>
          <w:szCs w:val="24"/>
        </w:rPr>
        <w:t xml:space="preserve"> Preparation of the East Area Specific Plan (EASP) began in February 2024 to </w:t>
      </w:r>
      <w:r w:rsidR="006406BD">
        <w:rPr>
          <w:rFonts w:ascii="Times New Roman" w:hAnsi="Times New Roman" w:cs="Times New Roman"/>
          <w:sz w:val="24"/>
          <w:szCs w:val="24"/>
        </w:rPr>
        <w:t xml:space="preserve">guide development of the final section of the </w:t>
      </w:r>
      <w:r>
        <w:rPr>
          <w:rFonts w:ascii="Times New Roman" w:hAnsi="Times New Roman" w:cs="Times New Roman"/>
          <w:sz w:val="24"/>
          <w:szCs w:val="24"/>
        </w:rPr>
        <w:t>FGA</w:t>
      </w:r>
      <w:r w:rsidR="00372D89">
        <w:rPr>
          <w:rFonts w:ascii="Times New Roman" w:hAnsi="Times New Roman" w:cs="Times New Roman"/>
          <w:sz w:val="24"/>
          <w:szCs w:val="24"/>
        </w:rPr>
        <w:t xml:space="preserve"> (See Attachment 2, Map of </w:t>
      </w:r>
      <w:r w:rsidR="00EE7B97">
        <w:rPr>
          <w:rFonts w:ascii="Times New Roman" w:hAnsi="Times New Roman" w:cs="Times New Roman"/>
          <w:sz w:val="24"/>
          <w:szCs w:val="24"/>
        </w:rPr>
        <w:t>N</w:t>
      </w:r>
      <w:r w:rsidR="00372D89">
        <w:rPr>
          <w:rFonts w:ascii="Times New Roman" w:hAnsi="Times New Roman" w:cs="Times New Roman"/>
          <w:sz w:val="24"/>
          <w:szCs w:val="24"/>
        </w:rPr>
        <w:t>orth of Boronda Road FGA Specific Plan Areas</w:t>
      </w:r>
      <w:r w:rsidR="002F5FF5">
        <w:rPr>
          <w:rFonts w:ascii="Times New Roman" w:hAnsi="Times New Roman" w:cs="Times New Roman"/>
          <w:sz w:val="24"/>
          <w:szCs w:val="24"/>
        </w:rPr>
        <w:t>)</w:t>
      </w:r>
      <w:r w:rsidR="006406BD">
        <w:rPr>
          <w:rFonts w:ascii="Times New Roman" w:hAnsi="Times New Roman" w:cs="Times New Roman"/>
          <w:sz w:val="24"/>
          <w:szCs w:val="24"/>
        </w:rPr>
        <w:t xml:space="preserve">. This Study Session provides a review of work completed to date on development of the </w:t>
      </w:r>
      <w:r w:rsidR="00EE7B97">
        <w:rPr>
          <w:rFonts w:ascii="Times New Roman" w:hAnsi="Times New Roman" w:cs="Times New Roman"/>
          <w:sz w:val="24"/>
          <w:szCs w:val="24"/>
        </w:rPr>
        <w:t>EASP</w:t>
      </w:r>
      <w:r w:rsidR="006406BD">
        <w:rPr>
          <w:rFonts w:ascii="Times New Roman" w:hAnsi="Times New Roman" w:cs="Times New Roman"/>
          <w:sz w:val="24"/>
          <w:szCs w:val="24"/>
        </w:rPr>
        <w:t xml:space="preserve">, next steps for preparing a public </w:t>
      </w:r>
      <w:r w:rsidR="00EE7B97">
        <w:rPr>
          <w:rFonts w:ascii="Times New Roman" w:hAnsi="Times New Roman" w:cs="Times New Roman"/>
          <w:sz w:val="24"/>
          <w:szCs w:val="24"/>
        </w:rPr>
        <w:t xml:space="preserve">review </w:t>
      </w:r>
      <w:r w:rsidR="006406BD">
        <w:rPr>
          <w:rFonts w:ascii="Times New Roman" w:hAnsi="Times New Roman" w:cs="Times New Roman"/>
          <w:sz w:val="24"/>
          <w:szCs w:val="24"/>
        </w:rPr>
        <w:t xml:space="preserve">draft </w:t>
      </w:r>
      <w:r w:rsidR="00EE7B97">
        <w:rPr>
          <w:rFonts w:ascii="Times New Roman" w:hAnsi="Times New Roman" w:cs="Times New Roman"/>
          <w:sz w:val="24"/>
          <w:szCs w:val="24"/>
        </w:rPr>
        <w:t>EASP</w:t>
      </w:r>
      <w:r w:rsidR="006406BD">
        <w:rPr>
          <w:rFonts w:ascii="Times New Roman" w:hAnsi="Times New Roman" w:cs="Times New Roman"/>
          <w:sz w:val="24"/>
          <w:szCs w:val="24"/>
        </w:rPr>
        <w:t xml:space="preserve">, and a discussion of current developer interest.  </w:t>
      </w:r>
      <w:r w:rsidR="002F12DE" w:rsidRPr="002F12DE">
        <w:rPr>
          <w:rFonts w:ascii="Times New Roman" w:hAnsi="Times New Roman" w:cs="Times New Roman"/>
          <w:sz w:val="24"/>
          <w:szCs w:val="24"/>
        </w:rPr>
        <w:t xml:space="preserve">The </w:t>
      </w:r>
      <w:r>
        <w:rPr>
          <w:rFonts w:ascii="Times New Roman" w:hAnsi="Times New Roman" w:cs="Times New Roman"/>
          <w:sz w:val="24"/>
          <w:szCs w:val="24"/>
        </w:rPr>
        <w:t>EASP</w:t>
      </w:r>
      <w:r w:rsidRPr="002F12DE">
        <w:rPr>
          <w:rFonts w:ascii="Times New Roman" w:hAnsi="Times New Roman" w:cs="Times New Roman"/>
          <w:sz w:val="24"/>
          <w:szCs w:val="24"/>
        </w:rPr>
        <w:t xml:space="preserve"> </w:t>
      </w:r>
      <w:r w:rsidR="002F12DE" w:rsidRPr="002F12DE">
        <w:rPr>
          <w:rFonts w:ascii="Times New Roman" w:hAnsi="Times New Roman" w:cs="Times New Roman"/>
          <w:sz w:val="24"/>
          <w:szCs w:val="24"/>
        </w:rPr>
        <w:t xml:space="preserve">is </w:t>
      </w:r>
      <w:r w:rsidR="006406BD">
        <w:rPr>
          <w:rFonts w:ascii="Times New Roman" w:hAnsi="Times New Roman" w:cs="Times New Roman"/>
          <w:sz w:val="24"/>
          <w:szCs w:val="24"/>
        </w:rPr>
        <w:t xml:space="preserve">anticipated </w:t>
      </w:r>
      <w:r w:rsidR="002F12DE" w:rsidRPr="002F12DE">
        <w:rPr>
          <w:rFonts w:ascii="Times New Roman" w:hAnsi="Times New Roman" w:cs="Times New Roman"/>
          <w:sz w:val="24"/>
          <w:szCs w:val="24"/>
        </w:rPr>
        <w:t xml:space="preserve">to </w:t>
      </w:r>
      <w:r w:rsidR="006406BD">
        <w:rPr>
          <w:rFonts w:ascii="Times New Roman" w:hAnsi="Times New Roman" w:cs="Times New Roman"/>
          <w:sz w:val="24"/>
          <w:szCs w:val="24"/>
        </w:rPr>
        <w:t>be completed by</w:t>
      </w:r>
      <w:r w:rsidR="002F12DE" w:rsidRPr="002F12DE">
        <w:rPr>
          <w:rFonts w:ascii="Times New Roman" w:hAnsi="Times New Roman" w:cs="Times New Roman"/>
          <w:sz w:val="24"/>
          <w:szCs w:val="24"/>
        </w:rPr>
        <w:t xml:space="preserve"> early 2026.</w:t>
      </w:r>
    </w:p>
    <w:p w14:paraId="2F9132DF" w14:textId="77777777" w:rsidR="00080912" w:rsidRPr="00893FED" w:rsidRDefault="00080912" w:rsidP="00E130E8">
      <w:pPr>
        <w:spacing w:after="0" w:line="240" w:lineRule="auto"/>
        <w:jc w:val="both"/>
        <w:rPr>
          <w:rFonts w:ascii="Times New Roman" w:hAnsi="Times New Roman" w:cs="Times New Roman"/>
          <w:sz w:val="24"/>
          <w:szCs w:val="24"/>
        </w:rPr>
      </w:pPr>
      <w:r w:rsidRPr="00893FED">
        <w:rPr>
          <w:rFonts w:ascii="Times New Roman" w:hAnsi="Times New Roman" w:cs="Times New Roman"/>
          <w:sz w:val="24"/>
          <w:szCs w:val="24"/>
          <w:u w:val="single"/>
        </w:rPr>
        <w:t>BACKGROUND</w:t>
      </w:r>
      <w:r w:rsidRPr="00893FED">
        <w:rPr>
          <w:rFonts w:ascii="Times New Roman" w:hAnsi="Times New Roman" w:cs="Times New Roman"/>
          <w:sz w:val="24"/>
          <w:szCs w:val="24"/>
        </w:rPr>
        <w:t>:</w:t>
      </w:r>
    </w:p>
    <w:p w14:paraId="70596555" w14:textId="77777777" w:rsidR="00080912" w:rsidRPr="00893FED" w:rsidRDefault="00080912" w:rsidP="00E130E8">
      <w:pPr>
        <w:spacing w:after="0" w:line="240" w:lineRule="auto"/>
        <w:jc w:val="both"/>
        <w:rPr>
          <w:rFonts w:ascii="Times New Roman" w:hAnsi="Times New Roman" w:cs="Times New Roman"/>
          <w:sz w:val="24"/>
          <w:szCs w:val="24"/>
        </w:rPr>
      </w:pPr>
    </w:p>
    <w:p w14:paraId="184775C9" w14:textId="0F121F27" w:rsidR="005F6A21" w:rsidRDefault="006406BD" w:rsidP="005F6A21">
      <w:pPr>
        <w:spacing w:after="0" w:line="240" w:lineRule="auto"/>
        <w:jc w:val="both"/>
        <w:rPr>
          <w:rFonts w:ascii="Times New Roman" w:hAnsi="Times New Roman" w:cs="Times New Roman"/>
          <w:sz w:val="24"/>
          <w:szCs w:val="24"/>
        </w:rPr>
      </w:pPr>
      <w:r w:rsidRPr="002F12DE">
        <w:rPr>
          <w:rFonts w:ascii="Times New Roman" w:hAnsi="Times New Roman" w:cs="Times New Roman"/>
          <w:sz w:val="24"/>
          <w:szCs w:val="24"/>
        </w:rPr>
        <w:t>In September 2008, the North of Boronda Future Growth Area (FGA), was annexed into the City of Salinas</w:t>
      </w:r>
      <w:r>
        <w:rPr>
          <w:rFonts w:ascii="Times New Roman" w:hAnsi="Times New Roman" w:cs="Times New Roman"/>
          <w:sz w:val="24"/>
          <w:szCs w:val="24"/>
        </w:rPr>
        <w:t xml:space="preserve">. </w:t>
      </w:r>
      <w:r w:rsidR="005F6A21">
        <w:rPr>
          <w:rFonts w:ascii="Times New Roman" w:hAnsi="Times New Roman" w:cs="Times New Roman"/>
          <w:sz w:val="24"/>
          <w:szCs w:val="24"/>
        </w:rPr>
        <w:t xml:space="preserve">The </w:t>
      </w:r>
      <w:r w:rsidR="005F6A21" w:rsidRPr="00050F48">
        <w:rPr>
          <w:rFonts w:ascii="Times New Roman" w:hAnsi="Times New Roman" w:cs="Times New Roman"/>
          <w:sz w:val="24"/>
          <w:szCs w:val="24"/>
        </w:rPr>
        <w:t xml:space="preserve">Future Growth Area (FGA) is located generally </w:t>
      </w:r>
      <w:r w:rsidR="00EE7B97">
        <w:rPr>
          <w:rFonts w:ascii="Times New Roman" w:hAnsi="Times New Roman" w:cs="Times New Roman"/>
          <w:sz w:val="24"/>
          <w:szCs w:val="24"/>
        </w:rPr>
        <w:t>n</w:t>
      </w:r>
      <w:r w:rsidR="005F6A21" w:rsidRPr="00050F48">
        <w:rPr>
          <w:rFonts w:ascii="Times New Roman" w:hAnsi="Times New Roman" w:cs="Times New Roman"/>
          <w:sz w:val="24"/>
          <w:szCs w:val="24"/>
        </w:rPr>
        <w:t>orth of Boronda Road, west of Williams Road, east of San Juan Grade Road and south of Rogge Road (North of Boronda FG</w:t>
      </w:r>
      <w:r w:rsidR="0070631D">
        <w:rPr>
          <w:rFonts w:ascii="Times New Roman" w:hAnsi="Times New Roman" w:cs="Times New Roman"/>
          <w:sz w:val="24"/>
          <w:szCs w:val="24"/>
        </w:rPr>
        <w:t>)</w:t>
      </w:r>
      <w:r w:rsidR="005F6A21" w:rsidRPr="00050F48">
        <w:rPr>
          <w:rFonts w:ascii="Times New Roman" w:hAnsi="Times New Roman" w:cs="Times New Roman"/>
          <w:sz w:val="24"/>
          <w:szCs w:val="24"/>
        </w:rPr>
        <w:t>.</w:t>
      </w:r>
      <w:r w:rsidR="005F6A21">
        <w:rPr>
          <w:rFonts w:ascii="Times New Roman" w:hAnsi="Times New Roman" w:cs="Times New Roman"/>
          <w:sz w:val="24"/>
          <w:szCs w:val="24"/>
        </w:rPr>
        <w:t xml:space="preserve"> </w:t>
      </w:r>
      <w:r w:rsidR="005F6A21" w:rsidRPr="00050F48">
        <w:rPr>
          <w:rFonts w:ascii="Times New Roman" w:hAnsi="Times New Roman" w:cs="Times New Roman"/>
          <w:sz w:val="24"/>
          <w:szCs w:val="24"/>
        </w:rPr>
        <w:t xml:space="preserve">Policy LU-4 of the Salinas General Plan requires the preparation of a specific plan(s) prior to the development </w:t>
      </w:r>
      <w:r w:rsidR="00673BFB" w:rsidRPr="00050F48">
        <w:rPr>
          <w:rFonts w:ascii="Times New Roman" w:hAnsi="Times New Roman" w:cs="Times New Roman"/>
          <w:sz w:val="24"/>
          <w:szCs w:val="24"/>
        </w:rPr>
        <w:t>of the</w:t>
      </w:r>
      <w:r w:rsidR="005F6A21" w:rsidRPr="00050F48">
        <w:rPr>
          <w:rFonts w:ascii="Times New Roman" w:hAnsi="Times New Roman" w:cs="Times New Roman"/>
          <w:sz w:val="24"/>
          <w:szCs w:val="24"/>
        </w:rPr>
        <w:t xml:space="preserve"> </w:t>
      </w:r>
      <w:r w:rsidR="00EE7B97">
        <w:rPr>
          <w:rFonts w:ascii="Times New Roman" w:hAnsi="Times New Roman" w:cs="Times New Roman"/>
          <w:sz w:val="24"/>
          <w:szCs w:val="24"/>
        </w:rPr>
        <w:t>N</w:t>
      </w:r>
      <w:r w:rsidR="005F6A21" w:rsidRPr="00050F48">
        <w:rPr>
          <w:rFonts w:ascii="Times New Roman" w:hAnsi="Times New Roman" w:cs="Times New Roman"/>
          <w:sz w:val="24"/>
          <w:szCs w:val="24"/>
        </w:rPr>
        <w:t>orth of Boronda FGA.</w:t>
      </w:r>
      <w:r w:rsidR="005F6A21">
        <w:rPr>
          <w:rFonts w:ascii="Times New Roman" w:hAnsi="Times New Roman" w:cs="Times New Roman"/>
          <w:sz w:val="24"/>
          <w:szCs w:val="24"/>
        </w:rPr>
        <w:t xml:space="preserve"> The FGA is divided into four specific plan areas</w:t>
      </w:r>
      <w:r w:rsidR="002F3D40">
        <w:rPr>
          <w:rFonts w:ascii="Times New Roman" w:hAnsi="Times New Roman" w:cs="Times New Roman"/>
          <w:sz w:val="24"/>
          <w:szCs w:val="24"/>
        </w:rPr>
        <w:t>,</w:t>
      </w:r>
      <w:r w:rsidR="00A024C8">
        <w:rPr>
          <w:rFonts w:ascii="Times New Roman" w:hAnsi="Times New Roman" w:cs="Times New Roman"/>
          <w:sz w:val="24"/>
          <w:szCs w:val="24"/>
        </w:rPr>
        <w:t xml:space="preserve"> </w:t>
      </w:r>
      <w:r w:rsidR="00EA5489">
        <w:rPr>
          <w:rFonts w:ascii="Times New Roman" w:hAnsi="Times New Roman" w:cs="Times New Roman"/>
          <w:sz w:val="24"/>
          <w:szCs w:val="24"/>
        </w:rPr>
        <w:t xml:space="preserve">which are located on the </w:t>
      </w:r>
      <w:r w:rsidR="00EE7B97">
        <w:rPr>
          <w:rFonts w:ascii="Times New Roman" w:hAnsi="Times New Roman" w:cs="Times New Roman"/>
          <w:sz w:val="24"/>
          <w:szCs w:val="24"/>
        </w:rPr>
        <w:t xml:space="preserve">Community Development Department’s </w:t>
      </w:r>
      <w:r w:rsidR="00EA5489">
        <w:rPr>
          <w:rFonts w:ascii="Times New Roman" w:hAnsi="Times New Roman" w:cs="Times New Roman"/>
          <w:sz w:val="24"/>
          <w:szCs w:val="24"/>
        </w:rPr>
        <w:t>Approved Plans page</w:t>
      </w:r>
      <w:r w:rsidR="00EE7B97">
        <w:rPr>
          <w:rFonts w:ascii="Times New Roman" w:hAnsi="Times New Roman" w:cs="Times New Roman"/>
          <w:sz w:val="24"/>
          <w:szCs w:val="24"/>
        </w:rPr>
        <w:t xml:space="preserve"> </w:t>
      </w:r>
      <w:r w:rsidR="00A024C8">
        <w:rPr>
          <w:rFonts w:ascii="Times New Roman" w:hAnsi="Times New Roman" w:cs="Times New Roman"/>
          <w:sz w:val="24"/>
          <w:szCs w:val="24"/>
        </w:rPr>
        <w:t>linked below</w:t>
      </w:r>
      <w:r w:rsidR="005F6A21">
        <w:rPr>
          <w:rFonts w:ascii="Times New Roman" w:hAnsi="Times New Roman" w:cs="Times New Roman"/>
          <w:sz w:val="24"/>
          <w:szCs w:val="24"/>
        </w:rPr>
        <w:t>:</w:t>
      </w:r>
    </w:p>
    <w:p w14:paraId="087E5333" w14:textId="23C7C6EA" w:rsidR="005F6A21" w:rsidRDefault="008B3DA5" w:rsidP="005F6A21">
      <w:pPr>
        <w:pStyle w:val="ListParagraph"/>
        <w:numPr>
          <w:ilvl w:val="0"/>
          <w:numId w:val="6"/>
        </w:numPr>
        <w:spacing w:after="0" w:line="240" w:lineRule="auto"/>
        <w:jc w:val="both"/>
        <w:rPr>
          <w:rFonts w:ascii="Times New Roman" w:hAnsi="Times New Roman" w:cs="Times New Roman"/>
          <w:sz w:val="24"/>
          <w:szCs w:val="24"/>
        </w:rPr>
      </w:pPr>
      <w:hyperlink r:id="rId7" w:history="1">
        <w:r w:rsidR="005F6A21" w:rsidRPr="00E45CF5">
          <w:rPr>
            <w:rStyle w:val="Hyperlink"/>
            <w:rFonts w:ascii="Times New Roman" w:hAnsi="Times New Roman" w:cs="Times New Roman"/>
            <w:sz w:val="24"/>
            <w:szCs w:val="24"/>
          </w:rPr>
          <w:t>The Gateway Specific Plan (</w:t>
        </w:r>
      </w:hyperlink>
      <w:r w:rsidR="005F6A21">
        <w:rPr>
          <w:rFonts w:ascii="Times New Roman" w:hAnsi="Times New Roman" w:cs="Times New Roman"/>
          <w:sz w:val="24"/>
          <w:szCs w:val="24"/>
        </w:rPr>
        <w:t>2011)</w:t>
      </w:r>
    </w:p>
    <w:p w14:paraId="714A8153" w14:textId="417044DD" w:rsidR="005F6A21" w:rsidRDefault="008B3DA5" w:rsidP="005F6A21">
      <w:pPr>
        <w:pStyle w:val="ListParagraph"/>
        <w:numPr>
          <w:ilvl w:val="0"/>
          <w:numId w:val="6"/>
        </w:numPr>
        <w:spacing w:after="0" w:line="240" w:lineRule="auto"/>
        <w:jc w:val="both"/>
        <w:rPr>
          <w:rFonts w:ascii="Times New Roman" w:hAnsi="Times New Roman" w:cs="Times New Roman"/>
          <w:sz w:val="24"/>
          <w:szCs w:val="24"/>
        </w:rPr>
      </w:pPr>
      <w:hyperlink r:id="rId8" w:history="1">
        <w:r w:rsidR="005F6A21" w:rsidRPr="00A024C8">
          <w:rPr>
            <w:rStyle w:val="Hyperlink"/>
            <w:rFonts w:ascii="Times New Roman" w:hAnsi="Times New Roman" w:cs="Times New Roman"/>
            <w:sz w:val="24"/>
            <w:szCs w:val="24"/>
          </w:rPr>
          <w:t>The West Area Specific Plan</w:t>
        </w:r>
      </w:hyperlink>
      <w:r w:rsidR="005F6A21">
        <w:rPr>
          <w:rFonts w:ascii="Times New Roman" w:hAnsi="Times New Roman" w:cs="Times New Roman"/>
          <w:sz w:val="24"/>
          <w:szCs w:val="24"/>
        </w:rPr>
        <w:t xml:space="preserve"> (2019)</w:t>
      </w:r>
    </w:p>
    <w:p w14:paraId="52503706" w14:textId="7E425C6E" w:rsidR="005F6A21" w:rsidRDefault="008B3DA5" w:rsidP="005F6A21">
      <w:pPr>
        <w:pStyle w:val="ListParagraph"/>
        <w:numPr>
          <w:ilvl w:val="0"/>
          <w:numId w:val="6"/>
        </w:numPr>
        <w:spacing w:after="0" w:line="240" w:lineRule="auto"/>
        <w:jc w:val="both"/>
        <w:rPr>
          <w:rFonts w:ascii="Times New Roman" w:hAnsi="Times New Roman" w:cs="Times New Roman"/>
          <w:sz w:val="24"/>
          <w:szCs w:val="24"/>
        </w:rPr>
      </w:pPr>
      <w:hyperlink r:id="rId9" w:history="1">
        <w:r w:rsidR="005F6A21" w:rsidRPr="00A024C8">
          <w:rPr>
            <w:rStyle w:val="Hyperlink"/>
            <w:rFonts w:ascii="Times New Roman" w:hAnsi="Times New Roman" w:cs="Times New Roman"/>
            <w:sz w:val="24"/>
            <w:szCs w:val="24"/>
          </w:rPr>
          <w:t xml:space="preserve">The </w:t>
        </w:r>
        <w:r w:rsidR="00A024C8" w:rsidRPr="00A024C8">
          <w:rPr>
            <w:rStyle w:val="Hyperlink"/>
            <w:rFonts w:ascii="Times New Roman" w:hAnsi="Times New Roman" w:cs="Times New Roman"/>
            <w:sz w:val="24"/>
            <w:szCs w:val="24"/>
          </w:rPr>
          <w:t>Central</w:t>
        </w:r>
        <w:r w:rsidR="005F6A21" w:rsidRPr="00A024C8">
          <w:rPr>
            <w:rStyle w:val="Hyperlink"/>
            <w:rFonts w:ascii="Times New Roman" w:hAnsi="Times New Roman" w:cs="Times New Roman"/>
            <w:sz w:val="24"/>
            <w:szCs w:val="24"/>
          </w:rPr>
          <w:t xml:space="preserve"> Area Specific Plan</w:t>
        </w:r>
      </w:hyperlink>
      <w:r w:rsidR="005F6A21">
        <w:rPr>
          <w:rFonts w:ascii="Times New Roman" w:hAnsi="Times New Roman" w:cs="Times New Roman"/>
          <w:sz w:val="24"/>
          <w:szCs w:val="24"/>
        </w:rPr>
        <w:t xml:space="preserve"> (2020)</w:t>
      </w:r>
    </w:p>
    <w:p w14:paraId="5FEE14C6" w14:textId="2FF86765" w:rsidR="005F6A21" w:rsidRPr="0070631D" w:rsidRDefault="005F6A21" w:rsidP="005F6A21">
      <w:pPr>
        <w:pStyle w:val="ListParagraph"/>
        <w:numPr>
          <w:ilvl w:val="0"/>
          <w:numId w:val="6"/>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The East Area Specific Plan</w:t>
      </w:r>
      <w:r w:rsidRPr="00050F48">
        <w:rPr>
          <w:rFonts w:ascii="Times New Roman" w:hAnsi="Times New Roman" w:cs="Times New Roman"/>
          <w:sz w:val="24"/>
          <w:szCs w:val="24"/>
        </w:rPr>
        <w:t xml:space="preserve"> </w:t>
      </w:r>
    </w:p>
    <w:p w14:paraId="589D3D32" w14:textId="77777777" w:rsidR="006406BD" w:rsidRDefault="006406BD" w:rsidP="0070631D">
      <w:pPr>
        <w:spacing w:after="0" w:line="240" w:lineRule="auto"/>
        <w:jc w:val="both"/>
        <w:rPr>
          <w:rFonts w:ascii="Times New Roman" w:hAnsi="Times New Roman" w:cs="Times New Roman"/>
          <w:sz w:val="24"/>
          <w:szCs w:val="24"/>
        </w:rPr>
      </w:pPr>
    </w:p>
    <w:p w14:paraId="155FE959" w14:textId="5C418521" w:rsidR="006406BD" w:rsidRDefault="006406BD" w:rsidP="0070631D">
      <w:pPr>
        <w:spacing w:after="0" w:line="240" w:lineRule="auto"/>
        <w:jc w:val="both"/>
        <w:rPr>
          <w:rFonts w:ascii="Times New Roman" w:hAnsi="Times New Roman" w:cs="Times New Roman"/>
          <w:i/>
          <w:iCs/>
          <w:sz w:val="24"/>
          <w:szCs w:val="24"/>
        </w:rPr>
      </w:pPr>
      <w:r w:rsidRPr="002F12DE">
        <w:rPr>
          <w:rFonts w:ascii="Times New Roman" w:hAnsi="Times New Roman" w:cs="Times New Roman"/>
          <w:sz w:val="24"/>
          <w:szCs w:val="24"/>
        </w:rPr>
        <w:lastRenderedPageBreak/>
        <w:t>In September 2023, the City released a Request for Proposal for planning services for the preparation and entitlement of the East Area Specific Plan, the final specific plan area for the North of Boronda FGA. Placeworks was selected as the primary consultant, and planning efforts began in February 2024.</w:t>
      </w:r>
    </w:p>
    <w:p w14:paraId="24776418" w14:textId="77777777" w:rsidR="006406BD" w:rsidRDefault="006406BD" w:rsidP="0070631D">
      <w:pPr>
        <w:spacing w:after="0" w:line="240" w:lineRule="auto"/>
        <w:jc w:val="both"/>
        <w:rPr>
          <w:rFonts w:ascii="Times New Roman" w:hAnsi="Times New Roman" w:cs="Times New Roman"/>
          <w:i/>
          <w:iCs/>
          <w:sz w:val="24"/>
          <w:szCs w:val="24"/>
        </w:rPr>
      </w:pPr>
    </w:p>
    <w:p w14:paraId="28C1CBF9" w14:textId="23418AD2" w:rsidR="0070631D" w:rsidRPr="00CA593D" w:rsidRDefault="0070631D" w:rsidP="0070631D">
      <w:pPr>
        <w:spacing w:after="0" w:line="240" w:lineRule="auto"/>
        <w:jc w:val="both"/>
        <w:rPr>
          <w:rFonts w:ascii="Times New Roman" w:hAnsi="Times New Roman" w:cs="Times New Roman"/>
          <w:sz w:val="24"/>
          <w:szCs w:val="24"/>
          <w:u w:val="single"/>
        </w:rPr>
      </w:pPr>
      <w:r w:rsidRPr="00CA593D">
        <w:rPr>
          <w:rFonts w:ascii="Times New Roman" w:hAnsi="Times New Roman" w:cs="Times New Roman"/>
          <w:i/>
          <w:iCs/>
          <w:sz w:val="24"/>
          <w:szCs w:val="24"/>
          <w:u w:val="single"/>
        </w:rPr>
        <w:t>Specific Plan Benefits</w:t>
      </w:r>
    </w:p>
    <w:p w14:paraId="72E604B3" w14:textId="0720EB2F" w:rsidR="0070631D" w:rsidRPr="009B046D" w:rsidRDefault="0070631D" w:rsidP="0070631D">
      <w:pPr>
        <w:spacing w:after="0" w:line="240" w:lineRule="auto"/>
        <w:jc w:val="both"/>
        <w:rPr>
          <w:rFonts w:ascii="Times New Roman" w:hAnsi="Times New Roman" w:cs="Times New Roman"/>
          <w:sz w:val="24"/>
          <w:szCs w:val="24"/>
        </w:rPr>
      </w:pPr>
      <w:r w:rsidRPr="009B046D">
        <w:rPr>
          <w:rFonts w:ascii="Times New Roman" w:hAnsi="Times New Roman" w:cs="Times New Roman"/>
          <w:sz w:val="24"/>
          <w:szCs w:val="24"/>
        </w:rPr>
        <w:t>A specific plan establishes the overall land use concept and development framework for an identified planning area (Plan Area). The specific plan development process involves planning, environmental, financial, and engineering analysis; public comment and contribution; developing a document (Specific Plan) that will guide the future development of the Plan Area; and subsequent implementation measures recommended by the Specific Plan. The contents of the Specific Plan reflect the physical characteristics of the Plan Area, as well as the City’s goals for land use change in general and for the Plan Area in particular.  The Specific Plan is a blueprint that provides a bridge between the Salinas General Plan and applications for individual development permits within the Specific Plan Area. Topics covered in the Specific Plan include:</w:t>
      </w:r>
    </w:p>
    <w:p w14:paraId="7D4F2968" w14:textId="77777777" w:rsidR="0070631D" w:rsidRPr="009B046D" w:rsidRDefault="0070631D" w:rsidP="0070631D">
      <w:pPr>
        <w:pStyle w:val="ListParagraph"/>
        <w:numPr>
          <w:ilvl w:val="0"/>
          <w:numId w:val="7"/>
        </w:numPr>
        <w:spacing w:after="0" w:line="240" w:lineRule="auto"/>
        <w:jc w:val="both"/>
        <w:rPr>
          <w:rFonts w:ascii="Times New Roman" w:hAnsi="Times New Roman" w:cs="Times New Roman"/>
          <w:sz w:val="24"/>
          <w:szCs w:val="24"/>
        </w:rPr>
      </w:pPr>
      <w:r w:rsidRPr="009B046D">
        <w:rPr>
          <w:rFonts w:ascii="Times New Roman" w:hAnsi="Times New Roman" w:cs="Times New Roman"/>
          <w:sz w:val="24"/>
          <w:szCs w:val="24"/>
        </w:rPr>
        <w:t>Land use and zoning designations,</w:t>
      </w:r>
    </w:p>
    <w:p w14:paraId="60F467A6" w14:textId="77777777" w:rsidR="0070631D" w:rsidRPr="009B046D" w:rsidRDefault="0070631D" w:rsidP="0070631D">
      <w:pPr>
        <w:pStyle w:val="ListParagraph"/>
        <w:numPr>
          <w:ilvl w:val="0"/>
          <w:numId w:val="7"/>
        </w:numPr>
        <w:spacing w:after="0" w:line="240" w:lineRule="auto"/>
        <w:jc w:val="both"/>
        <w:rPr>
          <w:rFonts w:ascii="Times New Roman" w:hAnsi="Times New Roman" w:cs="Times New Roman"/>
          <w:sz w:val="24"/>
          <w:szCs w:val="24"/>
        </w:rPr>
      </w:pPr>
      <w:r w:rsidRPr="009B046D">
        <w:rPr>
          <w:rFonts w:ascii="Times New Roman" w:hAnsi="Times New Roman" w:cs="Times New Roman"/>
          <w:sz w:val="24"/>
          <w:szCs w:val="24"/>
        </w:rPr>
        <w:t>Development regulations and design standards and policies,</w:t>
      </w:r>
    </w:p>
    <w:p w14:paraId="1B3948AA" w14:textId="77777777" w:rsidR="0070631D" w:rsidRPr="009B046D" w:rsidRDefault="0070631D" w:rsidP="0070631D">
      <w:pPr>
        <w:pStyle w:val="ListParagraph"/>
        <w:numPr>
          <w:ilvl w:val="0"/>
          <w:numId w:val="7"/>
        </w:numPr>
        <w:spacing w:after="0" w:line="240" w:lineRule="auto"/>
        <w:jc w:val="both"/>
        <w:rPr>
          <w:rFonts w:ascii="Times New Roman" w:hAnsi="Times New Roman" w:cs="Times New Roman"/>
          <w:sz w:val="24"/>
          <w:szCs w:val="24"/>
        </w:rPr>
      </w:pPr>
      <w:r w:rsidRPr="009B046D">
        <w:rPr>
          <w:rFonts w:ascii="Times New Roman" w:hAnsi="Times New Roman" w:cs="Times New Roman"/>
          <w:sz w:val="24"/>
          <w:szCs w:val="24"/>
        </w:rPr>
        <w:t>Mobility and circulation,</w:t>
      </w:r>
    </w:p>
    <w:p w14:paraId="7FA550CF" w14:textId="77777777" w:rsidR="0070631D" w:rsidRPr="009B046D" w:rsidRDefault="0070631D" w:rsidP="0070631D">
      <w:pPr>
        <w:pStyle w:val="ListParagraph"/>
        <w:numPr>
          <w:ilvl w:val="0"/>
          <w:numId w:val="7"/>
        </w:numPr>
        <w:spacing w:after="0" w:line="240" w:lineRule="auto"/>
        <w:jc w:val="both"/>
        <w:rPr>
          <w:rFonts w:ascii="Times New Roman" w:hAnsi="Times New Roman" w:cs="Times New Roman"/>
          <w:sz w:val="24"/>
          <w:szCs w:val="24"/>
        </w:rPr>
      </w:pPr>
      <w:r w:rsidRPr="009B046D">
        <w:rPr>
          <w:rFonts w:ascii="Times New Roman" w:hAnsi="Times New Roman" w:cs="Times New Roman"/>
          <w:sz w:val="24"/>
          <w:szCs w:val="24"/>
        </w:rPr>
        <w:t>Public services and utilities,</w:t>
      </w:r>
    </w:p>
    <w:p w14:paraId="041A181A" w14:textId="77777777" w:rsidR="0070631D" w:rsidRPr="009B046D" w:rsidRDefault="0070631D" w:rsidP="0070631D">
      <w:pPr>
        <w:pStyle w:val="ListParagraph"/>
        <w:numPr>
          <w:ilvl w:val="0"/>
          <w:numId w:val="7"/>
        </w:numPr>
        <w:spacing w:after="0" w:line="240" w:lineRule="auto"/>
        <w:jc w:val="both"/>
        <w:rPr>
          <w:rFonts w:ascii="Times New Roman" w:hAnsi="Times New Roman" w:cs="Times New Roman"/>
          <w:sz w:val="24"/>
          <w:szCs w:val="24"/>
        </w:rPr>
      </w:pPr>
      <w:r w:rsidRPr="009B046D">
        <w:rPr>
          <w:rFonts w:ascii="Times New Roman" w:hAnsi="Times New Roman" w:cs="Times New Roman"/>
          <w:sz w:val="24"/>
          <w:szCs w:val="24"/>
        </w:rPr>
        <w:t>Resource conservation,</w:t>
      </w:r>
    </w:p>
    <w:p w14:paraId="781B5D82" w14:textId="77777777" w:rsidR="0070631D" w:rsidRPr="009B046D" w:rsidRDefault="0070631D" w:rsidP="0070631D">
      <w:pPr>
        <w:pStyle w:val="ListParagraph"/>
        <w:numPr>
          <w:ilvl w:val="0"/>
          <w:numId w:val="7"/>
        </w:numPr>
        <w:spacing w:after="0" w:line="240" w:lineRule="auto"/>
        <w:jc w:val="both"/>
        <w:rPr>
          <w:rFonts w:ascii="Times New Roman" w:hAnsi="Times New Roman" w:cs="Times New Roman"/>
          <w:sz w:val="24"/>
          <w:szCs w:val="24"/>
        </w:rPr>
      </w:pPr>
      <w:r w:rsidRPr="009B046D">
        <w:rPr>
          <w:rFonts w:ascii="Times New Roman" w:hAnsi="Times New Roman" w:cs="Times New Roman"/>
          <w:sz w:val="24"/>
          <w:szCs w:val="24"/>
        </w:rPr>
        <w:t xml:space="preserve">Infrastructure and financing requirements; and </w:t>
      </w:r>
    </w:p>
    <w:p w14:paraId="4CDF29AE" w14:textId="77777777" w:rsidR="0070631D" w:rsidRPr="009B046D" w:rsidRDefault="0070631D" w:rsidP="0070631D">
      <w:pPr>
        <w:pStyle w:val="ListParagraph"/>
        <w:numPr>
          <w:ilvl w:val="0"/>
          <w:numId w:val="7"/>
        </w:numPr>
        <w:spacing w:after="0" w:line="240" w:lineRule="auto"/>
        <w:jc w:val="both"/>
        <w:rPr>
          <w:rFonts w:ascii="Times New Roman" w:hAnsi="Times New Roman" w:cs="Times New Roman"/>
          <w:sz w:val="24"/>
          <w:szCs w:val="24"/>
        </w:rPr>
      </w:pPr>
      <w:r w:rsidRPr="009B046D">
        <w:rPr>
          <w:rFonts w:ascii="Times New Roman" w:hAnsi="Times New Roman" w:cs="Times New Roman"/>
          <w:sz w:val="24"/>
          <w:szCs w:val="24"/>
        </w:rPr>
        <w:t>Implementation and administrative processes.</w:t>
      </w:r>
    </w:p>
    <w:p w14:paraId="1433F81A" w14:textId="77777777" w:rsidR="0070631D" w:rsidRDefault="0070631D" w:rsidP="005F6A21">
      <w:pPr>
        <w:spacing w:after="0" w:line="240" w:lineRule="auto"/>
        <w:jc w:val="both"/>
        <w:rPr>
          <w:rFonts w:ascii="Times New Roman" w:hAnsi="Times New Roman" w:cs="Times New Roman"/>
          <w:sz w:val="24"/>
          <w:szCs w:val="24"/>
        </w:rPr>
      </w:pPr>
    </w:p>
    <w:p w14:paraId="4B9FE3D8" w14:textId="3E664CEF" w:rsidR="005F6A21" w:rsidRDefault="005F6A21" w:rsidP="005F6A2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A </w:t>
      </w:r>
      <w:r w:rsidR="00B51C78">
        <w:rPr>
          <w:rFonts w:ascii="Times New Roman" w:hAnsi="Times New Roman" w:cs="Times New Roman"/>
          <w:sz w:val="24"/>
          <w:szCs w:val="24"/>
        </w:rPr>
        <w:t xml:space="preserve">previous </w:t>
      </w:r>
      <w:r>
        <w:rPr>
          <w:rFonts w:ascii="Times New Roman" w:hAnsi="Times New Roman" w:cs="Times New Roman"/>
          <w:sz w:val="24"/>
          <w:szCs w:val="24"/>
        </w:rPr>
        <w:t xml:space="preserve">East Area Specific Plan (EASP) was initiated in the early to mid-2000s but did not move forward due to the economic downturn in 2008. </w:t>
      </w:r>
      <w:r w:rsidR="00351FB5">
        <w:rPr>
          <w:rFonts w:ascii="Times New Roman" w:hAnsi="Times New Roman" w:cs="Times New Roman"/>
          <w:sz w:val="24"/>
          <w:szCs w:val="24"/>
        </w:rPr>
        <w:t xml:space="preserve">The current General Plan Update (Visión Salinas 2040) presented an opportunity to revisit this task and leverage current advanced planning activities </w:t>
      </w:r>
      <w:r w:rsidR="00EE7B97">
        <w:rPr>
          <w:rFonts w:ascii="Times New Roman" w:hAnsi="Times New Roman" w:cs="Times New Roman"/>
          <w:sz w:val="24"/>
          <w:szCs w:val="24"/>
        </w:rPr>
        <w:t xml:space="preserve">and </w:t>
      </w:r>
      <w:r w:rsidR="00351FB5">
        <w:rPr>
          <w:rFonts w:ascii="Times New Roman" w:hAnsi="Times New Roman" w:cs="Times New Roman"/>
          <w:sz w:val="24"/>
          <w:szCs w:val="24"/>
        </w:rPr>
        <w:t>to streamline the entitlement process for future development in the East</w:t>
      </w:r>
      <w:r w:rsidR="00AE3C79">
        <w:rPr>
          <w:rFonts w:ascii="Times New Roman" w:hAnsi="Times New Roman" w:cs="Times New Roman"/>
          <w:sz w:val="24"/>
          <w:szCs w:val="24"/>
        </w:rPr>
        <w:t xml:space="preserve"> </w:t>
      </w:r>
      <w:r w:rsidR="00351FB5">
        <w:rPr>
          <w:rFonts w:ascii="Times New Roman" w:hAnsi="Times New Roman" w:cs="Times New Roman"/>
          <w:sz w:val="24"/>
          <w:szCs w:val="24"/>
        </w:rPr>
        <w:t xml:space="preserve">FGA. </w:t>
      </w:r>
    </w:p>
    <w:p w14:paraId="50C11D97" w14:textId="0099F72C" w:rsidR="005F6A21" w:rsidRDefault="005F6A21" w:rsidP="005F6A21">
      <w:pPr>
        <w:spacing w:after="0" w:line="240" w:lineRule="auto"/>
        <w:jc w:val="both"/>
        <w:rPr>
          <w:rFonts w:ascii="Times New Roman" w:hAnsi="Times New Roman" w:cs="Times New Roman"/>
          <w:sz w:val="24"/>
          <w:szCs w:val="24"/>
        </w:rPr>
      </w:pPr>
    </w:p>
    <w:p w14:paraId="1B99124F" w14:textId="77777777" w:rsidR="005F6A21" w:rsidRPr="00CA593D" w:rsidRDefault="005F6A21" w:rsidP="005F6A21">
      <w:pPr>
        <w:spacing w:after="0" w:line="240" w:lineRule="auto"/>
        <w:jc w:val="both"/>
        <w:rPr>
          <w:rFonts w:ascii="Times New Roman" w:hAnsi="Times New Roman" w:cs="Times New Roman"/>
          <w:i/>
          <w:iCs/>
          <w:sz w:val="24"/>
          <w:szCs w:val="24"/>
          <w:u w:val="single"/>
        </w:rPr>
      </w:pPr>
      <w:r w:rsidRPr="00CA593D">
        <w:rPr>
          <w:rFonts w:ascii="Times New Roman" w:hAnsi="Times New Roman" w:cs="Times New Roman"/>
          <w:i/>
          <w:iCs/>
          <w:sz w:val="24"/>
          <w:szCs w:val="24"/>
          <w:u w:val="single"/>
        </w:rPr>
        <w:t>Connection to Visión Salinas 2040</w:t>
      </w:r>
    </w:p>
    <w:p w14:paraId="34238650" w14:textId="2A51AF2A" w:rsidR="005F6A21" w:rsidRPr="00CA593D" w:rsidRDefault="005F6A21" w:rsidP="005F6A21">
      <w:pPr>
        <w:spacing w:after="0" w:line="240" w:lineRule="auto"/>
        <w:jc w:val="both"/>
        <w:rPr>
          <w:rFonts w:ascii="Times New Roman" w:hAnsi="Times New Roman" w:cs="Times New Roman"/>
          <w:i/>
          <w:iCs/>
          <w:sz w:val="24"/>
          <w:szCs w:val="24"/>
        </w:rPr>
      </w:pPr>
      <w:r>
        <w:rPr>
          <w:rFonts w:ascii="Times New Roman" w:hAnsi="Times New Roman" w:cs="Times New Roman"/>
          <w:sz w:val="24"/>
          <w:szCs w:val="24"/>
        </w:rPr>
        <w:t>The City is nearing completion of the Visión Salinas 2040 General Plan Update, with a</w:t>
      </w:r>
      <w:r w:rsidR="00B51C78">
        <w:rPr>
          <w:rFonts w:ascii="Times New Roman" w:hAnsi="Times New Roman" w:cs="Times New Roman"/>
          <w:sz w:val="24"/>
          <w:szCs w:val="24"/>
        </w:rPr>
        <w:t xml:space="preserve"> public</w:t>
      </w:r>
      <w:r>
        <w:rPr>
          <w:rFonts w:ascii="Times New Roman" w:hAnsi="Times New Roman" w:cs="Times New Roman"/>
          <w:sz w:val="24"/>
          <w:szCs w:val="24"/>
        </w:rPr>
        <w:t xml:space="preserve"> </w:t>
      </w:r>
      <w:r w:rsidR="00EE7B97">
        <w:rPr>
          <w:rFonts w:ascii="Times New Roman" w:hAnsi="Times New Roman" w:cs="Times New Roman"/>
          <w:sz w:val="24"/>
          <w:szCs w:val="24"/>
        </w:rPr>
        <w:t xml:space="preserve">review </w:t>
      </w:r>
      <w:r>
        <w:rPr>
          <w:rFonts w:ascii="Times New Roman" w:hAnsi="Times New Roman" w:cs="Times New Roman"/>
          <w:sz w:val="24"/>
          <w:szCs w:val="24"/>
        </w:rPr>
        <w:t xml:space="preserve">draft anticipated to be released in the </w:t>
      </w:r>
      <w:r w:rsidR="00EA59B9">
        <w:rPr>
          <w:rFonts w:ascii="Times New Roman" w:hAnsi="Times New Roman" w:cs="Times New Roman"/>
          <w:sz w:val="24"/>
          <w:szCs w:val="24"/>
        </w:rPr>
        <w:t xml:space="preserve">spring </w:t>
      </w:r>
      <w:r>
        <w:rPr>
          <w:rFonts w:ascii="Times New Roman" w:hAnsi="Times New Roman" w:cs="Times New Roman"/>
          <w:sz w:val="24"/>
          <w:szCs w:val="24"/>
        </w:rPr>
        <w:t>of 202</w:t>
      </w:r>
      <w:r w:rsidR="001930C1">
        <w:rPr>
          <w:rFonts w:ascii="Times New Roman" w:hAnsi="Times New Roman" w:cs="Times New Roman"/>
          <w:sz w:val="24"/>
          <w:szCs w:val="24"/>
        </w:rPr>
        <w:t>5</w:t>
      </w:r>
      <w:r>
        <w:rPr>
          <w:rFonts w:ascii="Times New Roman" w:hAnsi="Times New Roman" w:cs="Times New Roman"/>
          <w:sz w:val="24"/>
          <w:szCs w:val="24"/>
        </w:rPr>
        <w:t>. The East Area Specific Plan</w:t>
      </w:r>
      <w:r w:rsidR="00673BFB">
        <w:rPr>
          <w:rFonts w:ascii="Times New Roman" w:hAnsi="Times New Roman" w:cs="Times New Roman"/>
          <w:sz w:val="24"/>
          <w:szCs w:val="24"/>
        </w:rPr>
        <w:t xml:space="preserve"> is currently being </w:t>
      </w:r>
      <w:r>
        <w:rPr>
          <w:rFonts w:ascii="Times New Roman" w:hAnsi="Times New Roman" w:cs="Times New Roman"/>
          <w:sz w:val="24"/>
          <w:szCs w:val="24"/>
        </w:rPr>
        <w:t xml:space="preserve">developed to be consistent with the vision, goals, and policies included in the Visión Salinas 2040 General Plan Update. </w:t>
      </w:r>
      <w:r w:rsidR="00673BFB">
        <w:rPr>
          <w:rFonts w:ascii="Times New Roman" w:hAnsi="Times New Roman" w:cs="Times New Roman"/>
          <w:sz w:val="24"/>
          <w:szCs w:val="24"/>
        </w:rPr>
        <w:t>Preparing the</w:t>
      </w:r>
      <w:r>
        <w:rPr>
          <w:rFonts w:ascii="Times New Roman" w:hAnsi="Times New Roman" w:cs="Times New Roman"/>
          <w:sz w:val="24"/>
          <w:szCs w:val="24"/>
        </w:rPr>
        <w:t xml:space="preserve"> East Area Specific Plan now </w:t>
      </w:r>
      <w:r w:rsidR="00673BFB">
        <w:rPr>
          <w:rFonts w:ascii="Times New Roman" w:hAnsi="Times New Roman" w:cs="Times New Roman"/>
          <w:sz w:val="24"/>
          <w:szCs w:val="24"/>
        </w:rPr>
        <w:t>is allowing</w:t>
      </w:r>
      <w:r>
        <w:rPr>
          <w:rFonts w:ascii="Times New Roman" w:hAnsi="Times New Roman" w:cs="Times New Roman"/>
          <w:sz w:val="24"/>
          <w:szCs w:val="24"/>
        </w:rPr>
        <w:t xml:space="preserve"> the City to leverage work already being completed for the Visión Salinas 2040 General Plan Update, such as:</w:t>
      </w:r>
    </w:p>
    <w:p w14:paraId="51E4759E" w14:textId="77777777" w:rsidR="005F6A21" w:rsidRDefault="005F6A21" w:rsidP="005F6A21">
      <w:pPr>
        <w:pStyle w:val="ListParagraph"/>
        <w:numPr>
          <w:ilvl w:val="0"/>
          <w:numId w:val="8"/>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Background and existing conditions reports</w:t>
      </w:r>
    </w:p>
    <w:p w14:paraId="4480FDF9" w14:textId="77777777" w:rsidR="005F6A21" w:rsidRDefault="005F6A21" w:rsidP="005F6A21">
      <w:pPr>
        <w:pStyle w:val="ListParagraph"/>
        <w:numPr>
          <w:ilvl w:val="0"/>
          <w:numId w:val="8"/>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California Environmental Quality Act analysis</w:t>
      </w:r>
    </w:p>
    <w:p w14:paraId="278E2954" w14:textId="1E824BDB" w:rsidR="00EA59B9" w:rsidRPr="002F3D40" w:rsidRDefault="005F6A21" w:rsidP="00BF7021">
      <w:pPr>
        <w:pStyle w:val="ListParagraph"/>
        <w:numPr>
          <w:ilvl w:val="0"/>
          <w:numId w:val="8"/>
        </w:numPr>
        <w:spacing w:after="0" w:line="240" w:lineRule="auto"/>
        <w:jc w:val="both"/>
        <w:rPr>
          <w:rFonts w:ascii="Times New Roman" w:hAnsi="Times New Roman" w:cs="Times New Roman"/>
          <w:sz w:val="24"/>
          <w:szCs w:val="24"/>
        </w:rPr>
      </w:pPr>
      <w:r w:rsidRPr="002F3D40">
        <w:rPr>
          <w:rFonts w:ascii="Times New Roman" w:hAnsi="Times New Roman" w:cs="Times New Roman"/>
          <w:sz w:val="24"/>
          <w:szCs w:val="24"/>
        </w:rPr>
        <w:t>Community engagement activities</w:t>
      </w:r>
    </w:p>
    <w:p w14:paraId="63BD0E9F" w14:textId="77777777" w:rsidR="007B65A2" w:rsidRDefault="007B65A2" w:rsidP="00EA59B9">
      <w:pPr>
        <w:spacing w:after="0" w:line="240" w:lineRule="auto"/>
        <w:jc w:val="both"/>
        <w:rPr>
          <w:rFonts w:ascii="Times New Roman" w:hAnsi="Times New Roman" w:cs="Times New Roman"/>
          <w:sz w:val="24"/>
          <w:szCs w:val="24"/>
        </w:rPr>
      </w:pPr>
    </w:p>
    <w:p w14:paraId="66F84CD0" w14:textId="00D878D0" w:rsidR="002F3D40" w:rsidRDefault="000E7ED8" w:rsidP="00EA59B9">
      <w:pPr>
        <w:spacing w:after="0" w:line="240" w:lineRule="auto"/>
        <w:jc w:val="both"/>
        <w:rPr>
          <w:rFonts w:ascii="Times New Roman" w:hAnsi="Times New Roman" w:cs="Times New Roman"/>
          <w:sz w:val="24"/>
          <w:szCs w:val="24"/>
        </w:rPr>
      </w:pPr>
      <w:r w:rsidRPr="000E7ED8">
        <w:t xml:space="preserve"> </w:t>
      </w:r>
      <w:r w:rsidRPr="000E7ED8">
        <w:rPr>
          <w:rFonts w:ascii="Times New Roman" w:hAnsi="Times New Roman" w:cs="Times New Roman"/>
          <w:sz w:val="24"/>
          <w:szCs w:val="24"/>
        </w:rPr>
        <w:t xml:space="preserve">Leveraging these ongoing activities fosters a more cohesive and efficient planning process. The GPU background documents provide a strong foundation for </w:t>
      </w:r>
      <w:r w:rsidR="00EE7B97">
        <w:rPr>
          <w:rFonts w:ascii="Times New Roman" w:hAnsi="Times New Roman" w:cs="Times New Roman"/>
          <w:sz w:val="24"/>
          <w:szCs w:val="24"/>
        </w:rPr>
        <w:t>specific plan development</w:t>
      </w:r>
      <w:r w:rsidRPr="000E7ED8">
        <w:rPr>
          <w:rFonts w:ascii="Times New Roman" w:hAnsi="Times New Roman" w:cs="Times New Roman"/>
          <w:sz w:val="24"/>
          <w:szCs w:val="24"/>
        </w:rPr>
        <w:t xml:space="preserve">, highlighting key areas for consideration. Additionally, past community engagement efforts have informed the EASP engagement strategy, ensuring that community interests and concerns are effectively addressed. Aligning with the GPU process has not only streamlined planning efforts but also generated cost savings by integrating this project into the GPU’s California Environmental Quality </w:t>
      </w:r>
      <w:r w:rsidR="00EE7B97">
        <w:rPr>
          <w:rFonts w:ascii="Times New Roman" w:hAnsi="Times New Roman" w:cs="Times New Roman"/>
          <w:sz w:val="24"/>
          <w:szCs w:val="24"/>
        </w:rPr>
        <w:t xml:space="preserve">Act (CEQA) </w:t>
      </w:r>
      <w:r w:rsidRPr="000E7ED8">
        <w:rPr>
          <w:rFonts w:ascii="Times New Roman" w:hAnsi="Times New Roman" w:cs="Times New Roman"/>
          <w:sz w:val="24"/>
          <w:szCs w:val="24"/>
        </w:rPr>
        <w:t>analysis.</w:t>
      </w:r>
    </w:p>
    <w:p w14:paraId="29A4FC11" w14:textId="1879130F" w:rsidR="00B46AE6" w:rsidRPr="00B51C78" w:rsidRDefault="00B46AE6" w:rsidP="00B46AE6">
      <w:pPr>
        <w:spacing w:after="0" w:line="240" w:lineRule="auto"/>
        <w:jc w:val="both"/>
        <w:rPr>
          <w:rFonts w:ascii="Times New Roman" w:hAnsi="Times New Roman" w:cs="Times New Roman"/>
          <w:i/>
          <w:iCs/>
          <w:sz w:val="24"/>
          <w:szCs w:val="24"/>
          <w:u w:val="single"/>
        </w:rPr>
      </w:pPr>
      <w:r w:rsidRPr="00B51C78">
        <w:rPr>
          <w:rFonts w:ascii="Times New Roman" w:hAnsi="Times New Roman" w:cs="Times New Roman"/>
          <w:i/>
          <w:iCs/>
          <w:sz w:val="24"/>
          <w:szCs w:val="24"/>
          <w:u w:val="single"/>
        </w:rPr>
        <w:lastRenderedPageBreak/>
        <w:t xml:space="preserve">EASP </w:t>
      </w:r>
      <w:r w:rsidR="00AF7921" w:rsidRPr="00B51C78">
        <w:rPr>
          <w:rFonts w:ascii="Times New Roman" w:hAnsi="Times New Roman" w:cs="Times New Roman"/>
          <w:i/>
          <w:iCs/>
          <w:sz w:val="24"/>
          <w:szCs w:val="24"/>
          <w:u w:val="single"/>
        </w:rPr>
        <w:t xml:space="preserve">Planning </w:t>
      </w:r>
      <w:r w:rsidR="00B51C78" w:rsidRPr="00B51C78">
        <w:rPr>
          <w:rFonts w:ascii="Times New Roman" w:hAnsi="Times New Roman" w:cs="Times New Roman"/>
          <w:i/>
          <w:iCs/>
          <w:sz w:val="24"/>
          <w:szCs w:val="24"/>
          <w:u w:val="single"/>
        </w:rPr>
        <w:t>Efforts</w:t>
      </w:r>
    </w:p>
    <w:p w14:paraId="7BB9F162" w14:textId="4EB248C7" w:rsidR="003A6A26" w:rsidRDefault="003A6A26" w:rsidP="00B46AE6">
      <w:pPr>
        <w:spacing w:after="0" w:line="240" w:lineRule="auto"/>
        <w:jc w:val="both"/>
        <w:rPr>
          <w:rFonts w:ascii="Times New Roman" w:hAnsi="Times New Roman" w:cs="Times New Roman"/>
          <w:sz w:val="24"/>
          <w:szCs w:val="24"/>
        </w:rPr>
      </w:pPr>
      <w:r w:rsidRPr="003A6A26">
        <w:rPr>
          <w:rFonts w:ascii="Times New Roman" w:hAnsi="Times New Roman" w:cs="Times New Roman"/>
          <w:sz w:val="24"/>
          <w:szCs w:val="24"/>
        </w:rPr>
        <w:t xml:space="preserve">Placeworks and staff began </w:t>
      </w:r>
      <w:r w:rsidR="00EA59B9">
        <w:rPr>
          <w:rFonts w:ascii="Times New Roman" w:hAnsi="Times New Roman" w:cs="Times New Roman"/>
          <w:sz w:val="24"/>
          <w:szCs w:val="24"/>
        </w:rPr>
        <w:t>EASP</w:t>
      </w:r>
      <w:r w:rsidR="00EA59B9" w:rsidRPr="003A6A26">
        <w:rPr>
          <w:rFonts w:ascii="Times New Roman" w:hAnsi="Times New Roman" w:cs="Times New Roman"/>
          <w:sz w:val="24"/>
          <w:szCs w:val="24"/>
        </w:rPr>
        <w:t xml:space="preserve"> </w:t>
      </w:r>
      <w:r w:rsidRPr="003A6A26">
        <w:rPr>
          <w:rFonts w:ascii="Times New Roman" w:hAnsi="Times New Roman" w:cs="Times New Roman"/>
          <w:sz w:val="24"/>
          <w:szCs w:val="24"/>
        </w:rPr>
        <w:t xml:space="preserve">preparation in February 2024. In May 2024, community engagement efforts kicked off with an online stakeholder meeting for </w:t>
      </w:r>
      <w:r w:rsidR="00EA59B9">
        <w:rPr>
          <w:rFonts w:ascii="Times New Roman" w:hAnsi="Times New Roman" w:cs="Times New Roman"/>
          <w:sz w:val="24"/>
          <w:szCs w:val="24"/>
        </w:rPr>
        <w:t>E</w:t>
      </w:r>
      <w:r w:rsidRPr="003A6A26">
        <w:rPr>
          <w:rFonts w:ascii="Times New Roman" w:hAnsi="Times New Roman" w:cs="Times New Roman"/>
          <w:sz w:val="24"/>
          <w:szCs w:val="24"/>
        </w:rPr>
        <w:t>ast</w:t>
      </w:r>
      <w:r w:rsidR="00EA59B9">
        <w:rPr>
          <w:rFonts w:ascii="Times New Roman" w:hAnsi="Times New Roman" w:cs="Times New Roman"/>
          <w:sz w:val="24"/>
          <w:szCs w:val="24"/>
        </w:rPr>
        <w:t xml:space="preserve"> A</w:t>
      </w:r>
      <w:r w:rsidRPr="003A6A26">
        <w:rPr>
          <w:rFonts w:ascii="Times New Roman" w:hAnsi="Times New Roman" w:cs="Times New Roman"/>
          <w:sz w:val="24"/>
          <w:szCs w:val="24"/>
        </w:rPr>
        <w:t xml:space="preserve">rea property owners. The meeting was attended by city staff, consultants, and approximately half of the </w:t>
      </w:r>
      <w:r w:rsidR="00EA59B9">
        <w:rPr>
          <w:rFonts w:ascii="Times New Roman" w:hAnsi="Times New Roman" w:cs="Times New Roman"/>
          <w:sz w:val="24"/>
          <w:szCs w:val="24"/>
        </w:rPr>
        <w:t>E</w:t>
      </w:r>
      <w:r w:rsidRPr="003A6A26">
        <w:rPr>
          <w:rFonts w:ascii="Times New Roman" w:hAnsi="Times New Roman" w:cs="Times New Roman"/>
          <w:sz w:val="24"/>
          <w:szCs w:val="24"/>
        </w:rPr>
        <w:t>ast</w:t>
      </w:r>
      <w:r w:rsidR="00EA59B9">
        <w:rPr>
          <w:rFonts w:ascii="Times New Roman" w:hAnsi="Times New Roman" w:cs="Times New Roman"/>
          <w:sz w:val="24"/>
          <w:szCs w:val="24"/>
        </w:rPr>
        <w:t xml:space="preserve"> A</w:t>
      </w:r>
      <w:r w:rsidRPr="003A6A26">
        <w:rPr>
          <w:rFonts w:ascii="Times New Roman" w:hAnsi="Times New Roman" w:cs="Times New Roman"/>
          <w:sz w:val="24"/>
          <w:szCs w:val="24"/>
        </w:rPr>
        <w:t>rea property owners or their representatives.</w:t>
      </w:r>
      <w:r>
        <w:rPr>
          <w:rFonts w:ascii="Times New Roman" w:hAnsi="Times New Roman" w:cs="Times New Roman"/>
          <w:sz w:val="24"/>
          <w:szCs w:val="24"/>
        </w:rPr>
        <w:t xml:space="preserve"> </w:t>
      </w:r>
      <w:r w:rsidRPr="003A6A26">
        <w:rPr>
          <w:rFonts w:ascii="Times New Roman" w:hAnsi="Times New Roman" w:cs="Times New Roman"/>
          <w:sz w:val="24"/>
          <w:szCs w:val="24"/>
        </w:rPr>
        <w:t xml:space="preserve">This session helped establish a foundation for the </w:t>
      </w:r>
      <w:r w:rsidR="00EE7B97">
        <w:rPr>
          <w:rFonts w:ascii="Times New Roman" w:hAnsi="Times New Roman" w:cs="Times New Roman"/>
          <w:sz w:val="24"/>
          <w:szCs w:val="24"/>
        </w:rPr>
        <w:t xml:space="preserve">EASP </w:t>
      </w:r>
      <w:r w:rsidRPr="003A6A26">
        <w:rPr>
          <w:rFonts w:ascii="Times New Roman" w:hAnsi="Times New Roman" w:cs="Times New Roman"/>
          <w:sz w:val="24"/>
          <w:szCs w:val="24"/>
        </w:rPr>
        <w:t>and played a key role in refining materials for the first community-wide meeting.</w:t>
      </w:r>
    </w:p>
    <w:p w14:paraId="75BA4DDD" w14:textId="77777777" w:rsidR="003A6A26" w:rsidRDefault="003A6A26" w:rsidP="00B46AE6">
      <w:pPr>
        <w:spacing w:after="0" w:line="240" w:lineRule="auto"/>
        <w:jc w:val="both"/>
        <w:rPr>
          <w:rFonts w:ascii="Times New Roman" w:hAnsi="Times New Roman" w:cs="Times New Roman"/>
          <w:sz w:val="24"/>
          <w:szCs w:val="24"/>
        </w:rPr>
      </w:pPr>
    </w:p>
    <w:p w14:paraId="028929D3" w14:textId="7F93CD82" w:rsidR="003A6A26" w:rsidRDefault="003A6A26" w:rsidP="003A6A26">
      <w:pPr>
        <w:spacing w:after="0" w:line="240" w:lineRule="auto"/>
        <w:jc w:val="both"/>
        <w:rPr>
          <w:rFonts w:ascii="Times New Roman" w:hAnsi="Times New Roman" w:cs="Times New Roman"/>
          <w:sz w:val="24"/>
          <w:szCs w:val="24"/>
        </w:rPr>
      </w:pPr>
      <w:r w:rsidRPr="003A6A26">
        <w:rPr>
          <w:rFonts w:ascii="Times New Roman" w:hAnsi="Times New Roman" w:cs="Times New Roman"/>
          <w:sz w:val="24"/>
          <w:szCs w:val="24"/>
        </w:rPr>
        <w:t xml:space="preserve">The first community-wide open house was held on </w:t>
      </w:r>
      <w:r w:rsidR="00182F6B">
        <w:rPr>
          <w:rFonts w:ascii="Times New Roman" w:hAnsi="Times New Roman" w:cs="Times New Roman"/>
          <w:sz w:val="24"/>
          <w:szCs w:val="24"/>
        </w:rPr>
        <w:t>August</w:t>
      </w:r>
      <w:r w:rsidRPr="003A6A26">
        <w:rPr>
          <w:rFonts w:ascii="Times New Roman" w:hAnsi="Times New Roman" w:cs="Times New Roman"/>
          <w:sz w:val="24"/>
          <w:szCs w:val="24"/>
        </w:rPr>
        <w:t xml:space="preserve"> </w:t>
      </w:r>
      <w:r w:rsidR="00182F6B">
        <w:rPr>
          <w:rFonts w:ascii="Times New Roman" w:hAnsi="Times New Roman" w:cs="Times New Roman"/>
          <w:sz w:val="24"/>
          <w:szCs w:val="24"/>
        </w:rPr>
        <w:t>15</w:t>
      </w:r>
      <w:r w:rsidRPr="003A6A26">
        <w:rPr>
          <w:rFonts w:ascii="Times New Roman" w:hAnsi="Times New Roman" w:cs="Times New Roman"/>
          <w:sz w:val="24"/>
          <w:szCs w:val="24"/>
        </w:rPr>
        <w:t>, 2024, at the Cesar Chavez Library and was attended by over 70 community members, property owners, representatives from community organizations, and other agency representatives</w:t>
      </w:r>
      <w:r>
        <w:rPr>
          <w:rFonts w:ascii="Times New Roman" w:hAnsi="Times New Roman" w:cs="Times New Roman"/>
          <w:sz w:val="24"/>
          <w:szCs w:val="24"/>
        </w:rPr>
        <w:t xml:space="preserve">. This open house focused on gathering feedback on preferred housing types, commercial development, open space and community design options, circulation features, and different land use alternatives. </w:t>
      </w:r>
    </w:p>
    <w:p w14:paraId="40852762" w14:textId="6316413E" w:rsidR="003A6A26" w:rsidRPr="003A6A26" w:rsidRDefault="003A6A26" w:rsidP="00B46AE6">
      <w:pPr>
        <w:spacing w:after="0" w:line="240" w:lineRule="auto"/>
        <w:jc w:val="both"/>
        <w:rPr>
          <w:rFonts w:ascii="Times New Roman" w:hAnsi="Times New Roman" w:cs="Times New Roman"/>
          <w:sz w:val="24"/>
          <w:szCs w:val="24"/>
        </w:rPr>
      </w:pPr>
    </w:p>
    <w:p w14:paraId="3CB70D04" w14:textId="2FDFC371" w:rsidR="00B51C78" w:rsidRDefault="00B51C78" w:rsidP="00B46AE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To date</w:t>
      </w:r>
      <w:r w:rsidR="00C6428C" w:rsidRPr="00C6428C">
        <w:rPr>
          <w:rFonts w:ascii="Times New Roman" w:hAnsi="Times New Roman" w:cs="Times New Roman"/>
          <w:sz w:val="24"/>
          <w:szCs w:val="24"/>
        </w:rPr>
        <w:t xml:space="preserve">, Placeworks has completed the </w:t>
      </w:r>
      <w:r w:rsidR="00AE073B">
        <w:rPr>
          <w:rFonts w:ascii="Times New Roman" w:hAnsi="Times New Roman" w:cs="Times New Roman"/>
          <w:sz w:val="24"/>
          <w:szCs w:val="24"/>
        </w:rPr>
        <w:t xml:space="preserve">Area Profile </w:t>
      </w:r>
      <w:r w:rsidR="00C6428C" w:rsidRPr="00C6428C">
        <w:rPr>
          <w:rFonts w:ascii="Times New Roman" w:hAnsi="Times New Roman" w:cs="Times New Roman"/>
          <w:sz w:val="24"/>
          <w:szCs w:val="24"/>
        </w:rPr>
        <w:t xml:space="preserve">Report and developed three </w:t>
      </w:r>
      <w:r w:rsidR="00EA59B9">
        <w:rPr>
          <w:rFonts w:ascii="Times New Roman" w:hAnsi="Times New Roman" w:cs="Times New Roman"/>
          <w:sz w:val="24"/>
          <w:szCs w:val="24"/>
        </w:rPr>
        <w:t>A</w:t>
      </w:r>
      <w:r w:rsidR="00C6428C" w:rsidRPr="00C6428C">
        <w:rPr>
          <w:rFonts w:ascii="Times New Roman" w:hAnsi="Times New Roman" w:cs="Times New Roman"/>
          <w:sz w:val="24"/>
          <w:szCs w:val="24"/>
        </w:rPr>
        <w:t xml:space="preserve">lternative </w:t>
      </w:r>
      <w:r w:rsidR="00EA59B9">
        <w:rPr>
          <w:rFonts w:ascii="Times New Roman" w:hAnsi="Times New Roman" w:cs="Times New Roman"/>
          <w:sz w:val="24"/>
          <w:szCs w:val="24"/>
        </w:rPr>
        <w:t>L</w:t>
      </w:r>
      <w:r w:rsidR="00C6428C" w:rsidRPr="00C6428C">
        <w:rPr>
          <w:rFonts w:ascii="Times New Roman" w:hAnsi="Times New Roman" w:cs="Times New Roman"/>
          <w:sz w:val="24"/>
          <w:szCs w:val="24"/>
        </w:rPr>
        <w:t xml:space="preserve">and </w:t>
      </w:r>
      <w:r w:rsidR="00EA59B9">
        <w:rPr>
          <w:rFonts w:ascii="Times New Roman" w:hAnsi="Times New Roman" w:cs="Times New Roman"/>
          <w:sz w:val="24"/>
          <w:szCs w:val="24"/>
        </w:rPr>
        <w:t>U</w:t>
      </w:r>
      <w:r w:rsidR="00C6428C" w:rsidRPr="00C6428C">
        <w:rPr>
          <w:rFonts w:ascii="Times New Roman" w:hAnsi="Times New Roman" w:cs="Times New Roman"/>
          <w:sz w:val="24"/>
          <w:szCs w:val="24"/>
        </w:rPr>
        <w:t>se scenarios</w:t>
      </w:r>
      <w:r w:rsidR="004C3CCC">
        <w:rPr>
          <w:rFonts w:ascii="Times New Roman" w:hAnsi="Times New Roman" w:cs="Times New Roman"/>
          <w:sz w:val="24"/>
          <w:szCs w:val="24"/>
        </w:rPr>
        <w:t xml:space="preserve"> (Attachment 3)</w:t>
      </w:r>
      <w:r w:rsidR="00C6428C" w:rsidRPr="00C6428C">
        <w:rPr>
          <w:rFonts w:ascii="Times New Roman" w:hAnsi="Times New Roman" w:cs="Times New Roman"/>
          <w:sz w:val="24"/>
          <w:szCs w:val="24"/>
        </w:rPr>
        <w:t xml:space="preserve">, which were </w:t>
      </w:r>
      <w:r w:rsidR="00EA59B9">
        <w:rPr>
          <w:rFonts w:ascii="Times New Roman" w:hAnsi="Times New Roman" w:cs="Times New Roman"/>
          <w:sz w:val="24"/>
          <w:szCs w:val="24"/>
        </w:rPr>
        <w:t xml:space="preserve">the focus </w:t>
      </w:r>
      <w:r w:rsidR="00A024C8">
        <w:rPr>
          <w:rFonts w:ascii="Times New Roman" w:hAnsi="Times New Roman" w:cs="Times New Roman"/>
          <w:sz w:val="24"/>
          <w:szCs w:val="24"/>
        </w:rPr>
        <w:t xml:space="preserve">of </w:t>
      </w:r>
      <w:r w:rsidR="00A024C8" w:rsidRPr="00C6428C">
        <w:rPr>
          <w:rFonts w:ascii="Times New Roman" w:hAnsi="Times New Roman" w:cs="Times New Roman"/>
          <w:sz w:val="24"/>
          <w:szCs w:val="24"/>
        </w:rPr>
        <w:t>community</w:t>
      </w:r>
      <w:r w:rsidR="00C6428C" w:rsidRPr="00C6428C">
        <w:rPr>
          <w:rFonts w:ascii="Times New Roman" w:hAnsi="Times New Roman" w:cs="Times New Roman"/>
          <w:sz w:val="24"/>
          <w:szCs w:val="24"/>
        </w:rPr>
        <w:t xml:space="preserve"> engagement efforts</w:t>
      </w:r>
      <w:r w:rsidR="00A307AD">
        <w:rPr>
          <w:rFonts w:ascii="Times New Roman" w:hAnsi="Times New Roman" w:cs="Times New Roman"/>
          <w:sz w:val="24"/>
          <w:szCs w:val="24"/>
        </w:rPr>
        <w:t xml:space="preserve"> and re</w:t>
      </w:r>
      <w:r w:rsidR="004C3CCC">
        <w:rPr>
          <w:rFonts w:ascii="Times New Roman" w:hAnsi="Times New Roman" w:cs="Times New Roman"/>
          <w:sz w:val="24"/>
          <w:szCs w:val="24"/>
        </w:rPr>
        <w:t>fined into</w:t>
      </w:r>
      <w:r w:rsidR="00A307AD">
        <w:rPr>
          <w:rFonts w:ascii="Times New Roman" w:hAnsi="Times New Roman" w:cs="Times New Roman"/>
          <w:sz w:val="24"/>
          <w:szCs w:val="24"/>
        </w:rPr>
        <w:t xml:space="preserve"> a Preferred</w:t>
      </w:r>
      <w:r>
        <w:rPr>
          <w:rFonts w:ascii="Times New Roman" w:hAnsi="Times New Roman" w:cs="Times New Roman"/>
          <w:sz w:val="24"/>
          <w:szCs w:val="24"/>
        </w:rPr>
        <w:t xml:space="preserve"> Alternative (Attachment 4)</w:t>
      </w:r>
      <w:r w:rsidR="00C6428C" w:rsidRPr="00C6428C">
        <w:rPr>
          <w:rFonts w:ascii="Times New Roman" w:hAnsi="Times New Roman" w:cs="Times New Roman"/>
          <w:sz w:val="24"/>
          <w:szCs w:val="24"/>
        </w:rPr>
        <w:t>.</w:t>
      </w:r>
      <w:r w:rsidR="00A307AD">
        <w:rPr>
          <w:rFonts w:ascii="Times New Roman" w:hAnsi="Times New Roman" w:cs="Times New Roman"/>
          <w:sz w:val="24"/>
          <w:szCs w:val="24"/>
        </w:rPr>
        <w:t xml:space="preserve"> </w:t>
      </w:r>
      <w:r w:rsidR="0070631D" w:rsidRPr="0070631D">
        <w:rPr>
          <w:rFonts w:ascii="Times New Roman" w:hAnsi="Times New Roman" w:cs="Times New Roman"/>
          <w:sz w:val="24"/>
          <w:szCs w:val="24"/>
        </w:rPr>
        <w:t xml:space="preserve">The Preferred </w:t>
      </w:r>
      <w:r>
        <w:rPr>
          <w:rFonts w:ascii="Times New Roman" w:hAnsi="Times New Roman" w:cs="Times New Roman"/>
          <w:sz w:val="24"/>
          <w:szCs w:val="24"/>
        </w:rPr>
        <w:t>Alternative</w:t>
      </w:r>
      <w:r w:rsidR="0070631D" w:rsidRPr="0070631D">
        <w:rPr>
          <w:rFonts w:ascii="Times New Roman" w:hAnsi="Times New Roman" w:cs="Times New Roman"/>
          <w:sz w:val="24"/>
          <w:szCs w:val="24"/>
        </w:rPr>
        <w:t xml:space="preserve"> outlines potential land use designations </w:t>
      </w:r>
      <w:r>
        <w:rPr>
          <w:rFonts w:ascii="Times New Roman" w:hAnsi="Times New Roman" w:cs="Times New Roman"/>
          <w:sz w:val="24"/>
          <w:szCs w:val="24"/>
        </w:rPr>
        <w:t xml:space="preserve">and is </w:t>
      </w:r>
      <w:r w:rsidR="0070631D" w:rsidRPr="0070631D">
        <w:rPr>
          <w:rFonts w:ascii="Times New Roman" w:hAnsi="Times New Roman" w:cs="Times New Roman"/>
          <w:sz w:val="24"/>
          <w:szCs w:val="24"/>
        </w:rPr>
        <w:t xml:space="preserve">based on the General Plan's new </w:t>
      </w:r>
      <w:r>
        <w:rPr>
          <w:rFonts w:ascii="Times New Roman" w:hAnsi="Times New Roman" w:cs="Times New Roman"/>
          <w:sz w:val="24"/>
          <w:szCs w:val="24"/>
        </w:rPr>
        <w:t>P</w:t>
      </w:r>
      <w:r w:rsidR="0070631D" w:rsidRPr="0070631D">
        <w:rPr>
          <w:rFonts w:ascii="Times New Roman" w:hAnsi="Times New Roman" w:cs="Times New Roman"/>
          <w:sz w:val="24"/>
          <w:szCs w:val="24"/>
        </w:rPr>
        <w:t>lace</w:t>
      </w:r>
      <w:r>
        <w:rPr>
          <w:rFonts w:ascii="Times New Roman" w:hAnsi="Times New Roman" w:cs="Times New Roman"/>
          <w:sz w:val="24"/>
          <w:szCs w:val="24"/>
        </w:rPr>
        <w:t xml:space="preserve"> T</w:t>
      </w:r>
      <w:r w:rsidR="0070631D" w:rsidRPr="0070631D">
        <w:rPr>
          <w:rFonts w:ascii="Times New Roman" w:hAnsi="Times New Roman" w:cs="Times New Roman"/>
          <w:sz w:val="24"/>
          <w:szCs w:val="24"/>
        </w:rPr>
        <w:t>ype categories</w:t>
      </w:r>
      <w:r w:rsidR="00EA59B9">
        <w:rPr>
          <w:rFonts w:ascii="Times New Roman" w:hAnsi="Times New Roman" w:cs="Times New Roman"/>
          <w:sz w:val="24"/>
          <w:szCs w:val="24"/>
        </w:rPr>
        <w:t xml:space="preserve"> and</w:t>
      </w:r>
      <w:r w:rsidR="0070631D" w:rsidRPr="0070631D">
        <w:rPr>
          <w:rFonts w:ascii="Times New Roman" w:hAnsi="Times New Roman" w:cs="Times New Roman"/>
          <w:sz w:val="24"/>
          <w:szCs w:val="24"/>
        </w:rPr>
        <w:t xml:space="preserve"> was developed using feedback from the initial focus group,</w:t>
      </w:r>
      <w:r w:rsidR="0070631D">
        <w:rPr>
          <w:rFonts w:ascii="Times New Roman" w:hAnsi="Times New Roman" w:cs="Times New Roman"/>
          <w:sz w:val="24"/>
          <w:szCs w:val="24"/>
        </w:rPr>
        <w:t xml:space="preserve"> the</w:t>
      </w:r>
      <w:r w:rsidR="0070631D" w:rsidRPr="0070631D">
        <w:rPr>
          <w:rFonts w:ascii="Times New Roman" w:hAnsi="Times New Roman" w:cs="Times New Roman"/>
          <w:sz w:val="24"/>
          <w:szCs w:val="24"/>
        </w:rPr>
        <w:t xml:space="preserve"> community-wide open house, and discussions with City staff from the Community Development, Library and Community Services, Public Works, and Fire Departments.</w:t>
      </w:r>
      <w:r w:rsidR="0070631D">
        <w:rPr>
          <w:rFonts w:ascii="Times New Roman" w:hAnsi="Times New Roman" w:cs="Times New Roman"/>
          <w:sz w:val="24"/>
          <w:szCs w:val="24"/>
        </w:rPr>
        <w:t xml:space="preserve"> </w:t>
      </w:r>
    </w:p>
    <w:p w14:paraId="72B51B86" w14:textId="77777777" w:rsidR="00B51C78" w:rsidRDefault="00B51C78" w:rsidP="00B46AE6">
      <w:pPr>
        <w:spacing w:after="0" w:line="240" w:lineRule="auto"/>
        <w:jc w:val="both"/>
        <w:rPr>
          <w:rFonts w:ascii="Times New Roman" w:hAnsi="Times New Roman" w:cs="Times New Roman"/>
          <w:sz w:val="24"/>
          <w:szCs w:val="24"/>
        </w:rPr>
      </w:pPr>
    </w:p>
    <w:p w14:paraId="70160244" w14:textId="77777777" w:rsidR="00B51C78" w:rsidRPr="00B51C78" w:rsidRDefault="00B51C78" w:rsidP="00B46AE6">
      <w:pPr>
        <w:spacing w:after="0" w:line="240" w:lineRule="auto"/>
        <w:jc w:val="both"/>
        <w:rPr>
          <w:rFonts w:ascii="Times New Roman" w:hAnsi="Times New Roman" w:cs="Times New Roman"/>
          <w:i/>
          <w:iCs/>
          <w:sz w:val="24"/>
          <w:szCs w:val="24"/>
          <w:u w:val="single"/>
        </w:rPr>
      </w:pPr>
      <w:r w:rsidRPr="00B51C78">
        <w:rPr>
          <w:rFonts w:ascii="Times New Roman" w:hAnsi="Times New Roman" w:cs="Times New Roman"/>
          <w:i/>
          <w:iCs/>
          <w:sz w:val="24"/>
          <w:szCs w:val="24"/>
          <w:u w:val="single"/>
        </w:rPr>
        <w:t>EASP Next Steps</w:t>
      </w:r>
    </w:p>
    <w:p w14:paraId="4C77DA62" w14:textId="739FADD1" w:rsidR="00E12718" w:rsidRDefault="00CA593D" w:rsidP="00B46AE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Staff and Placeworks are currently preparing a public </w:t>
      </w:r>
      <w:r w:rsidR="00EA59B9">
        <w:rPr>
          <w:rFonts w:ascii="Times New Roman" w:hAnsi="Times New Roman" w:cs="Times New Roman"/>
          <w:sz w:val="24"/>
          <w:szCs w:val="24"/>
        </w:rPr>
        <w:t xml:space="preserve">review </w:t>
      </w:r>
      <w:r>
        <w:rPr>
          <w:rFonts w:ascii="Times New Roman" w:hAnsi="Times New Roman" w:cs="Times New Roman"/>
          <w:sz w:val="24"/>
          <w:szCs w:val="24"/>
        </w:rPr>
        <w:t>draft East Area Specific Plan</w:t>
      </w:r>
      <w:r w:rsidR="00EA3774">
        <w:rPr>
          <w:rFonts w:ascii="Times New Roman" w:hAnsi="Times New Roman" w:cs="Times New Roman"/>
          <w:sz w:val="24"/>
          <w:szCs w:val="24"/>
        </w:rPr>
        <w:t>.</w:t>
      </w:r>
      <w:r>
        <w:rPr>
          <w:rFonts w:ascii="Times New Roman" w:hAnsi="Times New Roman" w:cs="Times New Roman"/>
          <w:sz w:val="24"/>
          <w:szCs w:val="24"/>
        </w:rPr>
        <w:t xml:space="preserve"> </w:t>
      </w:r>
      <w:r w:rsidR="00E12718">
        <w:rPr>
          <w:rFonts w:ascii="Times New Roman" w:hAnsi="Times New Roman" w:cs="Times New Roman"/>
          <w:sz w:val="24"/>
          <w:szCs w:val="24"/>
        </w:rPr>
        <w:t xml:space="preserve">A second online stakeholder meeting with </w:t>
      </w:r>
      <w:r w:rsidR="00EA59B9">
        <w:rPr>
          <w:rFonts w:ascii="Times New Roman" w:hAnsi="Times New Roman" w:cs="Times New Roman"/>
          <w:sz w:val="24"/>
          <w:szCs w:val="24"/>
        </w:rPr>
        <w:t>East A</w:t>
      </w:r>
      <w:r w:rsidR="00E12718">
        <w:rPr>
          <w:rFonts w:ascii="Times New Roman" w:hAnsi="Times New Roman" w:cs="Times New Roman"/>
          <w:sz w:val="24"/>
          <w:szCs w:val="24"/>
        </w:rPr>
        <w:t>rea property owners took place on February 20</w:t>
      </w:r>
      <w:r w:rsidR="00E12718" w:rsidRPr="00E12718">
        <w:rPr>
          <w:rFonts w:ascii="Times New Roman" w:hAnsi="Times New Roman" w:cs="Times New Roman"/>
          <w:sz w:val="24"/>
          <w:szCs w:val="24"/>
          <w:vertAlign w:val="superscript"/>
        </w:rPr>
        <w:t>th</w:t>
      </w:r>
      <w:r w:rsidR="00E12718">
        <w:rPr>
          <w:rFonts w:ascii="Times New Roman" w:hAnsi="Times New Roman" w:cs="Times New Roman"/>
          <w:sz w:val="24"/>
          <w:szCs w:val="24"/>
        </w:rPr>
        <w:t xml:space="preserve"> to review the Preferred </w:t>
      </w:r>
      <w:r>
        <w:rPr>
          <w:rFonts w:ascii="Times New Roman" w:hAnsi="Times New Roman" w:cs="Times New Roman"/>
          <w:sz w:val="24"/>
          <w:szCs w:val="24"/>
        </w:rPr>
        <w:t>Alternative</w:t>
      </w:r>
      <w:r w:rsidR="003D26A9">
        <w:rPr>
          <w:rFonts w:ascii="Times New Roman" w:hAnsi="Times New Roman" w:cs="Times New Roman"/>
          <w:sz w:val="24"/>
          <w:szCs w:val="24"/>
        </w:rPr>
        <w:t>. I</w:t>
      </w:r>
      <w:r w:rsidR="00E12718">
        <w:rPr>
          <w:rFonts w:ascii="Times New Roman" w:hAnsi="Times New Roman" w:cs="Times New Roman"/>
          <w:sz w:val="24"/>
          <w:szCs w:val="24"/>
        </w:rPr>
        <w:t xml:space="preserve">nput </w:t>
      </w:r>
      <w:r w:rsidR="00EA3774">
        <w:rPr>
          <w:rFonts w:ascii="Times New Roman" w:hAnsi="Times New Roman" w:cs="Times New Roman"/>
          <w:sz w:val="24"/>
          <w:szCs w:val="24"/>
        </w:rPr>
        <w:t xml:space="preserve">received from the property owners and </w:t>
      </w:r>
      <w:r w:rsidR="003D26A9">
        <w:rPr>
          <w:rFonts w:ascii="Times New Roman" w:hAnsi="Times New Roman" w:cs="Times New Roman"/>
          <w:sz w:val="24"/>
          <w:szCs w:val="24"/>
        </w:rPr>
        <w:t xml:space="preserve">from </w:t>
      </w:r>
      <w:r w:rsidR="00EA3774">
        <w:rPr>
          <w:rFonts w:ascii="Times New Roman" w:hAnsi="Times New Roman" w:cs="Times New Roman"/>
          <w:sz w:val="24"/>
          <w:szCs w:val="24"/>
        </w:rPr>
        <w:t xml:space="preserve">this Study Session </w:t>
      </w:r>
      <w:r w:rsidR="00E12718">
        <w:rPr>
          <w:rFonts w:ascii="Times New Roman" w:hAnsi="Times New Roman" w:cs="Times New Roman"/>
          <w:sz w:val="24"/>
          <w:szCs w:val="24"/>
        </w:rPr>
        <w:t>will be u</w:t>
      </w:r>
      <w:r>
        <w:rPr>
          <w:rFonts w:ascii="Times New Roman" w:hAnsi="Times New Roman" w:cs="Times New Roman"/>
          <w:sz w:val="24"/>
          <w:szCs w:val="24"/>
        </w:rPr>
        <w:t>sed</w:t>
      </w:r>
      <w:r w:rsidR="00E12718">
        <w:rPr>
          <w:rFonts w:ascii="Times New Roman" w:hAnsi="Times New Roman" w:cs="Times New Roman"/>
          <w:sz w:val="24"/>
          <w:szCs w:val="24"/>
        </w:rPr>
        <w:t xml:space="preserve"> to support </w:t>
      </w:r>
      <w:r>
        <w:rPr>
          <w:rFonts w:ascii="Times New Roman" w:hAnsi="Times New Roman" w:cs="Times New Roman"/>
          <w:sz w:val="24"/>
          <w:szCs w:val="24"/>
        </w:rPr>
        <w:t xml:space="preserve">development of the public </w:t>
      </w:r>
      <w:r w:rsidR="00EA59B9">
        <w:rPr>
          <w:rFonts w:ascii="Times New Roman" w:hAnsi="Times New Roman" w:cs="Times New Roman"/>
          <w:sz w:val="24"/>
          <w:szCs w:val="24"/>
        </w:rPr>
        <w:t xml:space="preserve">review </w:t>
      </w:r>
      <w:r>
        <w:rPr>
          <w:rFonts w:ascii="Times New Roman" w:hAnsi="Times New Roman" w:cs="Times New Roman"/>
          <w:sz w:val="24"/>
          <w:szCs w:val="24"/>
        </w:rPr>
        <w:t xml:space="preserve">draft </w:t>
      </w:r>
      <w:r w:rsidR="00EA3774">
        <w:rPr>
          <w:rFonts w:ascii="Times New Roman" w:hAnsi="Times New Roman" w:cs="Times New Roman"/>
          <w:sz w:val="24"/>
          <w:szCs w:val="24"/>
        </w:rPr>
        <w:t>East Area Specific Plan. A</w:t>
      </w:r>
      <w:r w:rsidR="00E12718">
        <w:rPr>
          <w:rFonts w:ascii="Times New Roman" w:hAnsi="Times New Roman" w:cs="Times New Roman"/>
          <w:sz w:val="24"/>
          <w:szCs w:val="24"/>
        </w:rPr>
        <w:t xml:space="preserve"> community-wide workshop </w:t>
      </w:r>
      <w:r w:rsidR="003D26A9">
        <w:rPr>
          <w:rFonts w:ascii="Times New Roman" w:hAnsi="Times New Roman" w:cs="Times New Roman"/>
          <w:sz w:val="24"/>
          <w:szCs w:val="24"/>
        </w:rPr>
        <w:t>to review</w:t>
      </w:r>
      <w:r w:rsidR="00EA3774">
        <w:rPr>
          <w:rFonts w:ascii="Times New Roman" w:hAnsi="Times New Roman" w:cs="Times New Roman"/>
          <w:sz w:val="24"/>
          <w:szCs w:val="24"/>
        </w:rPr>
        <w:t xml:space="preserve"> the </w:t>
      </w:r>
      <w:r w:rsidR="00EA59B9">
        <w:rPr>
          <w:rFonts w:ascii="Times New Roman" w:hAnsi="Times New Roman" w:cs="Times New Roman"/>
          <w:sz w:val="24"/>
          <w:szCs w:val="24"/>
        </w:rPr>
        <w:t xml:space="preserve">released public review </w:t>
      </w:r>
      <w:r w:rsidR="00EA3774">
        <w:rPr>
          <w:rFonts w:ascii="Times New Roman" w:hAnsi="Times New Roman" w:cs="Times New Roman"/>
          <w:sz w:val="24"/>
          <w:szCs w:val="24"/>
        </w:rPr>
        <w:t>draft Plan is anticipated to be held in the Spring of 2025</w:t>
      </w:r>
      <w:r w:rsidR="00E12718">
        <w:rPr>
          <w:rFonts w:ascii="Times New Roman" w:hAnsi="Times New Roman" w:cs="Times New Roman"/>
          <w:sz w:val="24"/>
          <w:szCs w:val="24"/>
        </w:rPr>
        <w:t xml:space="preserve">. </w:t>
      </w:r>
    </w:p>
    <w:p w14:paraId="350D62C0" w14:textId="77777777" w:rsidR="005F6A21" w:rsidRDefault="005F6A21" w:rsidP="005F6A21">
      <w:pPr>
        <w:spacing w:after="0" w:line="240" w:lineRule="auto"/>
        <w:jc w:val="both"/>
        <w:rPr>
          <w:rFonts w:ascii="Times New Roman" w:hAnsi="Times New Roman" w:cs="Times New Roman"/>
          <w:sz w:val="24"/>
          <w:szCs w:val="24"/>
        </w:rPr>
      </w:pPr>
    </w:p>
    <w:p w14:paraId="5D922103" w14:textId="77777777" w:rsidR="005F6A21" w:rsidRPr="00CC5680" w:rsidRDefault="005F6A21" w:rsidP="005F6A21">
      <w:pPr>
        <w:spacing w:after="0" w:line="240" w:lineRule="auto"/>
        <w:jc w:val="both"/>
        <w:rPr>
          <w:rFonts w:ascii="Times New Roman" w:hAnsi="Times New Roman" w:cs="Times New Roman"/>
          <w:i/>
          <w:iCs/>
          <w:sz w:val="24"/>
          <w:szCs w:val="24"/>
          <w:u w:val="single"/>
        </w:rPr>
      </w:pPr>
      <w:r w:rsidRPr="00CC5680">
        <w:rPr>
          <w:rFonts w:ascii="Times New Roman" w:hAnsi="Times New Roman" w:cs="Times New Roman"/>
          <w:i/>
          <w:iCs/>
          <w:sz w:val="24"/>
          <w:szCs w:val="24"/>
          <w:u w:val="single"/>
        </w:rPr>
        <w:t>Property Owner Development Interest</w:t>
      </w:r>
    </w:p>
    <w:p w14:paraId="1C6C3916" w14:textId="6E2ABCD8" w:rsidR="00CC5680" w:rsidRDefault="00EA3774" w:rsidP="00CC5680">
      <w:pPr>
        <w:spacing w:after="0" w:line="240" w:lineRule="auto"/>
        <w:jc w:val="both"/>
        <w:rPr>
          <w:rFonts w:ascii="Times New Roman" w:hAnsi="Times New Roman" w:cs="Times New Roman"/>
          <w:sz w:val="24"/>
          <w:szCs w:val="24"/>
        </w:rPr>
      </w:pPr>
      <w:r w:rsidRPr="00EA3774">
        <w:rPr>
          <w:rFonts w:ascii="Times New Roman" w:hAnsi="Times New Roman" w:cs="Times New Roman"/>
          <w:sz w:val="24"/>
          <w:szCs w:val="24"/>
        </w:rPr>
        <w:t>Currently, one property owner within the East Area Specific Plan area is actively interested in developing. The pr</w:t>
      </w:r>
      <w:r w:rsidR="0021109F">
        <w:rPr>
          <w:rFonts w:ascii="Times New Roman" w:hAnsi="Times New Roman" w:cs="Times New Roman"/>
          <w:sz w:val="24"/>
          <w:szCs w:val="24"/>
        </w:rPr>
        <w:t>oposed development, known as Bardin Ranch, is</w:t>
      </w:r>
      <w:r w:rsidRPr="00EA3774">
        <w:rPr>
          <w:rFonts w:ascii="Times New Roman" w:hAnsi="Times New Roman" w:cs="Times New Roman"/>
          <w:sz w:val="24"/>
          <w:szCs w:val="24"/>
        </w:rPr>
        <w:t xml:space="preserve"> </w:t>
      </w:r>
      <w:r w:rsidR="0021109F">
        <w:rPr>
          <w:rFonts w:ascii="Times New Roman" w:hAnsi="Times New Roman" w:cs="Times New Roman"/>
          <w:sz w:val="24"/>
          <w:szCs w:val="24"/>
        </w:rPr>
        <w:t xml:space="preserve">located </w:t>
      </w:r>
      <w:r w:rsidRPr="00EA3774">
        <w:rPr>
          <w:rFonts w:ascii="Times New Roman" w:hAnsi="Times New Roman" w:cs="Times New Roman"/>
          <w:sz w:val="24"/>
          <w:szCs w:val="24"/>
        </w:rPr>
        <w:t xml:space="preserve">northeast of Boronda Road between Rider Ave and Williams Rd, </w:t>
      </w:r>
      <w:r w:rsidR="00501A64">
        <w:rPr>
          <w:rFonts w:ascii="Times New Roman" w:hAnsi="Times New Roman" w:cs="Times New Roman"/>
          <w:sz w:val="24"/>
          <w:szCs w:val="24"/>
        </w:rPr>
        <w:t xml:space="preserve">and </w:t>
      </w:r>
      <w:r w:rsidRPr="00EA3774">
        <w:rPr>
          <w:rFonts w:ascii="Times New Roman" w:hAnsi="Times New Roman" w:cs="Times New Roman"/>
          <w:sz w:val="24"/>
          <w:szCs w:val="24"/>
        </w:rPr>
        <w:t>propose</w:t>
      </w:r>
      <w:r w:rsidR="0021109F">
        <w:rPr>
          <w:rFonts w:ascii="Times New Roman" w:hAnsi="Times New Roman" w:cs="Times New Roman"/>
          <w:sz w:val="24"/>
          <w:szCs w:val="24"/>
        </w:rPr>
        <w:t>s</w:t>
      </w:r>
      <w:r w:rsidRPr="00EA3774">
        <w:rPr>
          <w:rFonts w:ascii="Times New Roman" w:hAnsi="Times New Roman" w:cs="Times New Roman"/>
          <w:sz w:val="24"/>
          <w:szCs w:val="24"/>
        </w:rPr>
        <w:t xml:space="preserve"> development of 85</w:t>
      </w:r>
      <w:r w:rsidR="0021109F">
        <w:rPr>
          <w:rFonts w:ascii="Times New Roman" w:hAnsi="Times New Roman" w:cs="Times New Roman"/>
          <w:sz w:val="24"/>
          <w:szCs w:val="24"/>
        </w:rPr>
        <w:t>2</w:t>
      </w:r>
      <w:r w:rsidRPr="00EA3774">
        <w:rPr>
          <w:rFonts w:ascii="Times New Roman" w:hAnsi="Times New Roman" w:cs="Times New Roman"/>
          <w:sz w:val="24"/>
          <w:szCs w:val="24"/>
        </w:rPr>
        <w:t xml:space="preserve"> housing units, of which </w:t>
      </w:r>
      <w:r w:rsidR="0021109F">
        <w:rPr>
          <w:rFonts w:ascii="Times New Roman" w:hAnsi="Times New Roman" w:cs="Times New Roman"/>
          <w:sz w:val="24"/>
          <w:szCs w:val="24"/>
        </w:rPr>
        <w:t>15</w:t>
      </w:r>
      <w:r w:rsidRPr="00EA3774">
        <w:rPr>
          <w:rFonts w:ascii="Times New Roman" w:hAnsi="Times New Roman" w:cs="Times New Roman"/>
          <w:sz w:val="24"/>
          <w:szCs w:val="24"/>
        </w:rPr>
        <w:t xml:space="preserve"> percent (128 units) would be restricted for affordable housing,</w:t>
      </w:r>
      <w:r w:rsidR="0021109F">
        <w:rPr>
          <w:rFonts w:ascii="Times New Roman" w:hAnsi="Times New Roman" w:cs="Times New Roman"/>
          <w:sz w:val="24"/>
          <w:szCs w:val="24"/>
        </w:rPr>
        <w:t xml:space="preserve"> plus land dedicated for</w:t>
      </w:r>
      <w:r w:rsidRPr="00EA3774">
        <w:rPr>
          <w:rFonts w:ascii="Times New Roman" w:hAnsi="Times New Roman" w:cs="Times New Roman"/>
          <w:sz w:val="24"/>
          <w:szCs w:val="24"/>
        </w:rPr>
        <w:t xml:space="preserve"> park</w:t>
      </w:r>
      <w:r w:rsidR="0021109F">
        <w:rPr>
          <w:rFonts w:ascii="Times New Roman" w:hAnsi="Times New Roman" w:cs="Times New Roman"/>
          <w:sz w:val="24"/>
          <w:szCs w:val="24"/>
        </w:rPr>
        <w:t>s</w:t>
      </w:r>
      <w:r w:rsidRPr="00EA3774">
        <w:rPr>
          <w:rFonts w:ascii="Times New Roman" w:hAnsi="Times New Roman" w:cs="Times New Roman"/>
          <w:sz w:val="24"/>
          <w:szCs w:val="24"/>
        </w:rPr>
        <w:t xml:space="preserve"> and open space</w:t>
      </w:r>
      <w:r w:rsidR="007B65A2">
        <w:rPr>
          <w:rFonts w:ascii="Times New Roman" w:hAnsi="Times New Roman" w:cs="Times New Roman"/>
          <w:sz w:val="24"/>
          <w:szCs w:val="24"/>
        </w:rPr>
        <w:t xml:space="preserve"> (Attachment 5)</w:t>
      </w:r>
      <w:r w:rsidRPr="00EA3774">
        <w:rPr>
          <w:rFonts w:ascii="Times New Roman" w:hAnsi="Times New Roman" w:cs="Times New Roman"/>
          <w:sz w:val="24"/>
          <w:szCs w:val="24"/>
        </w:rPr>
        <w:t>.</w:t>
      </w:r>
      <w:r w:rsidR="0021109F">
        <w:rPr>
          <w:rFonts w:ascii="Times New Roman" w:hAnsi="Times New Roman" w:cs="Times New Roman"/>
          <w:sz w:val="24"/>
          <w:szCs w:val="24"/>
        </w:rPr>
        <w:t xml:space="preserve"> </w:t>
      </w:r>
      <w:r w:rsidR="00B97BCF">
        <w:rPr>
          <w:rFonts w:ascii="Times New Roman" w:hAnsi="Times New Roman" w:cs="Times New Roman"/>
          <w:sz w:val="24"/>
          <w:szCs w:val="24"/>
        </w:rPr>
        <w:t xml:space="preserve">No commercial or industrial development is planned within Bardin Ranch. </w:t>
      </w:r>
      <w:r w:rsidR="00CC5680">
        <w:rPr>
          <w:rFonts w:ascii="Times New Roman" w:hAnsi="Times New Roman" w:cs="Times New Roman"/>
          <w:sz w:val="24"/>
          <w:szCs w:val="24"/>
        </w:rPr>
        <w:t xml:space="preserve">The concept for </w:t>
      </w:r>
      <w:r w:rsidR="00EA59B9">
        <w:rPr>
          <w:rFonts w:ascii="Times New Roman" w:hAnsi="Times New Roman" w:cs="Times New Roman"/>
          <w:sz w:val="24"/>
          <w:szCs w:val="24"/>
        </w:rPr>
        <w:t xml:space="preserve">the proposed </w:t>
      </w:r>
      <w:r w:rsidR="00CC5680">
        <w:rPr>
          <w:rFonts w:ascii="Times New Roman" w:hAnsi="Times New Roman" w:cs="Times New Roman"/>
          <w:sz w:val="24"/>
          <w:szCs w:val="24"/>
        </w:rPr>
        <w:t xml:space="preserve">Bardin Ranch development dates back to the early 2000s, when the East Area Specific Plan was first discussed. </w:t>
      </w:r>
    </w:p>
    <w:p w14:paraId="0EDEA55F" w14:textId="77777777" w:rsidR="00CC5680" w:rsidRDefault="00CC5680" w:rsidP="00CC5680">
      <w:pPr>
        <w:spacing w:after="0" w:line="240" w:lineRule="auto"/>
        <w:jc w:val="both"/>
        <w:rPr>
          <w:rFonts w:ascii="Times New Roman" w:hAnsi="Times New Roman" w:cs="Times New Roman"/>
          <w:sz w:val="24"/>
          <w:szCs w:val="24"/>
        </w:rPr>
      </w:pPr>
    </w:p>
    <w:p w14:paraId="6F9DA9F1" w14:textId="7C8D2715" w:rsidR="00CC5680" w:rsidRDefault="00CC5680" w:rsidP="00CC568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Although the City is currently preparing the East Area Specific Plan, the Bardin Ranch proposal is proceeding through a separate approval process. The </w:t>
      </w:r>
      <w:r w:rsidR="00501A64">
        <w:rPr>
          <w:rFonts w:ascii="Times New Roman" w:hAnsi="Times New Roman" w:cs="Times New Roman"/>
          <w:sz w:val="24"/>
          <w:szCs w:val="24"/>
        </w:rPr>
        <w:t>applicant</w:t>
      </w:r>
      <w:r>
        <w:rPr>
          <w:rFonts w:ascii="Times New Roman" w:hAnsi="Times New Roman" w:cs="Times New Roman"/>
          <w:sz w:val="24"/>
          <w:szCs w:val="24"/>
        </w:rPr>
        <w:t xml:space="preserve"> for Bardin Ranch is using a combination of recent State housing laws, including SB330, the Housing Accountability Act, and Density Bonus law, to move forward before the East Area Specific Plan is complete. By using </w:t>
      </w:r>
      <w:r w:rsidR="00EA59B9">
        <w:rPr>
          <w:rFonts w:ascii="Times New Roman" w:hAnsi="Times New Roman" w:cs="Times New Roman"/>
          <w:sz w:val="24"/>
          <w:szCs w:val="24"/>
        </w:rPr>
        <w:t>these legislative processes</w:t>
      </w:r>
      <w:r>
        <w:rPr>
          <w:rFonts w:ascii="Times New Roman" w:hAnsi="Times New Roman" w:cs="Times New Roman"/>
          <w:sz w:val="24"/>
          <w:szCs w:val="24"/>
        </w:rPr>
        <w:t xml:space="preserve">, development standards for Bardin Ranch will be based on the current General Plan, Zoning Code, and other adopted </w:t>
      </w:r>
      <w:r w:rsidR="00242608">
        <w:rPr>
          <w:rFonts w:ascii="Times New Roman" w:hAnsi="Times New Roman" w:cs="Times New Roman"/>
          <w:sz w:val="24"/>
          <w:szCs w:val="24"/>
        </w:rPr>
        <w:t xml:space="preserve">ordinances, plans, and development regulations. There are also certain timelines </w:t>
      </w:r>
      <w:r w:rsidR="00501A64">
        <w:rPr>
          <w:rFonts w:ascii="Times New Roman" w:hAnsi="Times New Roman" w:cs="Times New Roman"/>
          <w:sz w:val="24"/>
          <w:szCs w:val="24"/>
        </w:rPr>
        <w:t xml:space="preserve">and processes related to SB330 that apply to the application, </w:t>
      </w:r>
      <w:r w:rsidR="00501A64">
        <w:rPr>
          <w:rFonts w:ascii="Times New Roman" w:hAnsi="Times New Roman" w:cs="Times New Roman"/>
          <w:sz w:val="24"/>
          <w:szCs w:val="24"/>
        </w:rPr>
        <w:lastRenderedPageBreak/>
        <w:t>including completion of a preliminary application, and a limit on the total number of hearings for approval</w:t>
      </w:r>
      <w:r w:rsidR="00F56BA2">
        <w:rPr>
          <w:rFonts w:ascii="Times New Roman" w:hAnsi="Times New Roman" w:cs="Times New Roman"/>
          <w:sz w:val="24"/>
          <w:szCs w:val="24"/>
        </w:rPr>
        <w:t xml:space="preserve">.  Attachment </w:t>
      </w:r>
      <w:r w:rsidR="007B65A2">
        <w:rPr>
          <w:rFonts w:ascii="Times New Roman" w:hAnsi="Times New Roman" w:cs="Times New Roman"/>
          <w:sz w:val="24"/>
          <w:szCs w:val="24"/>
        </w:rPr>
        <w:t>6</w:t>
      </w:r>
      <w:r w:rsidR="00F56BA2">
        <w:rPr>
          <w:rFonts w:ascii="Times New Roman" w:hAnsi="Times New Roman" w:cs="Times New Roman"/>
          <w:sz w:val="24"/>
          <w:szCs w:val="24"/>
        </w:rPr>
        <w:t xml:space="preserve"> outlines the SB330 process</w:t>
      </w:r>
      <w:r w:rsidR="00501A64">
        <w:rPr>
          <w:rFonts w:ascii="Times New Roman" w:hAnsi="Times New Roman" w:cs="Times New Roman"/>
          <w:sz w:val="24"/>
          <w:szCs w:val="24"/>
        </w:rPr>
        <w:t>.</w:t>
      </w:r>
    </w:p>
    <w:p w14:paraId="7FBF6EBE" w14:textId="77777777" w:rsidR="00501A64" w:rsidRDefault="00501A64" w:rsidP="00CC5680">
      <w:pPr>
        <w:spacing w:after="0" w:line="240" w:lineRule="auto"/>
        <w:jc w:val="both"/>
        <w:rPr>
          <w:rFonts w:ascii="Times New Roman" w:hAnsi="Times New Roman" w:cs="Times New Roman"/>
          <w:sz w:val="24"/>
          <w:szCs w:val="24"/>
        </w:rPr>
      </w:pPr>
    </w:p>
    <w:p w14:paraId="1447F595" w14:textId="59EDC9A6" w:rsidR="009B7E1E" w:rsidRDefault="00B97BCF" w:rsidP="005F6A21">
      <w:pPr>
        <w:spacing w:after="0" w:line="240" w:lineRule="auto"/>
        <w:jc w:val="both"/>
        <w:rPr>
          <w:rFonts w:ascii="Times New Roman" w:hAnsi="Times New Roman" w:cs="Times New Roman"/>
          <w:i/>
          <w:iCs/>
          <w:sz w:val="24"/>
          <w:szCs w:val="24"/>
        </w:rPr>
      </w:pPr>
      <w:r>
        <w:rPr>
          <w:rFonts w:ascii="Times New Roman" w:hAnsi="Times New Roman" w:cs="Times New Roman"/>
          <w:sz w:val="24"/>
          <w:szCs w:val="24"/>
        </w:rPr>
        <w:t>Consistent with the SB330 process, Bardin Ranch has completed a preliminary application review and has submitted the required materials for a tentative map application</w:t>
      </w:r>
      <w:r w:rsidR="00EA5489">
        <w:rPr>
          <w:rFonts w:ascii="Times New Roman" w:hAnsi="Times New Roman" w:cs="Times New Roman"/>
          <w:sz w:val="24"/>
          <w:szCs w:val="24"/>
        </w:rPr>
        <w:t>, the first step in the Subdivision Map Act process</w:t>
      </w:r>
      <w:r>
        <w:rPr>
          <w:rFonts w:ascii="Times New Roman" w:hAnsi="Times New Roman" w:cs="Times New Roman"/>
          <w:sz w:val="24"/>
          <w:szCs w:val="24"/>
        </w:rPr>
        <w:t xml:space="preserve">. </w:t>
      </w:r>
      <w:r w:rsidR="00501A64">
        <w:rPr>
          <w:rFonts w:ascii="Times New Roman" w:hAnsi="Times New Roman" w:cs="Times New Roman"/>
          <w:sz w:val="24"/>
          <w:szCs w:val="24"/>
        </w:rPr>
        <w:t xml:space="preserve">The Bardin Ranch </w:t>
      </w:r>
      <w:r w:rsidR="00EA5489">
        <w:rPr>
          <w:rFonts w:ascii="Times New Roman" w:hAnsi="Times New Roman" w:cs="Times New Roman"/>
          <w:sz w:val="24"/>
          <w:szCs w:val="24"/>
        </w:rPr>
        <w:t xml:space="preserve">application </w:t>
      </w:r>
      <w:r w:rsidR="00501A64">
        <w:rPr>
          <w:rFonts w:ascii="Times New Roman" w:hAnsi="Times New Roman" w:cs="Times New Roman"/>
          <w:sz w:val="24"/>
          <w:szCs w:val="24"/>
        </w:rPr>
        <w:t xml:space="preserve">is currently </w:t>
      </w:r>
      <w:r w:rsidR="00EA5489">
        <w:rPr>
          <w:rFonts w:ascii="Times New Roman" w:hAnsi="Times New Roman" w:cs="Times New Roman"/>
          <w:sz w:val="24"/>
          <w:szCs w:val="24"/>
        </w:rPr>
        <w:t xml:space="preserve">undergoing </w:t>
      </w:r>
      <w:r w:rsidR="00501A64">
        <w:rPr>
          <w:rFonts w:ascii="Times New Roman" w:hAnsi="Times New Roman" w:cs="Times New Roman"/>
          <w:sz w:val="24"/>
          <w:szCs w:val="24"/>
        </w:rPr>
        <w:t xml:space="preserve">tentative map application </w:t>
      </w:r>
      <w:r w:rsidR="00EA5489">
        <w:rPr>
          <w:rFonts w:ascii="Times New Roman" w:hAnsi="Times New Roman" w:cs="Times New Roman"/>
          <w:sz w:val="24"/>
          <w:szCs w:val="24"/>
        </w:rPr>
        <w:t>review</w:t>
      </w:r>
      <w:r w:rsidR="00501A64">
        <w:rPr>
          <w:rFonts w:ascii="Times New Roman" w:hAnsi="Times New Roman" w:cs="Times New Roman"/>
          <w:sz w:val="24"/>
          <w:szCs w:val="24"/>
        </w:rPr>
        <w:t xml:space="preserve">, and staff are working with the applicant to determine the proposal’s consistency with the City’s adopted ordinances, plans, and development regulations, as well as </w:t>
      </w:r>
      <w:r w:rsidR="00F56BA2">
        <w:rPr>
          <w:rFonts w:ascii="Times New Roman" w:hAnsi="Times New Roman" w:cs="Times New Roman"/>
          <w:sz w:val="24"/>
          <w:szCs w:val="24"/>
        </w:rPr>
        <w:t xml:space="preserve">determining </w:t>
      </w:r>
      <w:r w:rsidR="00501A64">
        <w:rPr>
          <w:rFonts w:ascii="Times New Roman" w:hAnsi="Times New Roman" w:cs="Times New Roman"/>
          <w:sz w:val="24"/>
          <w:szCs w:val="24"/>
        </w:rPr>
        <w:t>what level of California Environmental Quality Act</w:t>
      </w:r>
      <w:r w:rsidR="00522C84">
        <w:rPr>
          <w:rFonts w:ascii="Times New Roman" w:hAnsi="Times New Roman" w:cs="Times New Roman"/>
          <w:sz w:val="24"/>
          <w:szCs w:val="24"/>
        </w:rPr>
        <w:t xml:space="preserve"> </w:t>
      </w:r>
      <w:r w:rsidR="002C4D22">
        <w:rPr>
          <w:rFonts w:ascii="Times New Roman" w:hAnsi="Times New Roman" w:cs="Times New Roman"/>
          <w:sz w:val="24"/>
          <w:szCs w:val="24"/>
        </w:rPr>
        <w:t xml:space="preserve">(CEQA) </w:t>
      </w:r>
      <w:r w:rsidR="00501A64">
        <w:rPr>
          <w:rFonts w:ascii="Times New Roman" w:hAnsi="Times New Roman" w:cs="Times New Roman"/>
          <w:sz w:val="24"/>
          <w:szCs w:val="24"/>
        </w:rPr>
        <w:t>analysis needs to be done, along with what supporting technical studies</w:t>
      </w:r>
      <w:r w:rsidR="003D26A9">
        <w:rPr>
          <w:rFonts w:ascii="Times New Roman" w:hAnsi="Times New Roman" w:cs="Times New Roman"/>
          <w:sz w:val="24"/>
          <w:szCs w:val="24"/>
        </w:rPr>
        <w:t xml:space="preserve"> will be neede</w:t>
      </w:r>
      <w:r w:rsidR="00522C84">
        <w:rPr>
          <w:rFonts w:ascii="Times New Roman" w:hAnsi="Times New Roman" w:cs="Times New Roman"/>
          <w:sz w:val="24"/>
          <w:szCs w:val="24"/>
        </w:rPr>
        <w:t>d</w:t>
      </w:r>
      <w:r w:rsidR="00501A64">
        <w:rPr>
          <w:rFonts w:ascii="Times New Roman" w:hAnsi="Times New Roman" w:cs="Times New Roman"/>
          <w:sz w:val="24"/>
          <w:szCs w:val="24"/>
        </w:rPr>
        <w:t>.</w:t>
      </w:r>
      <w:r w:rsidR="002C4D22">
        <w:rPr>
          <w:rFonts w:ascii="Times New Roman" w:hAnsi="Times New Roman" w:cs="Times New Roman"/>
          <w:sz w:val="24"/>
          <w:szCs w:val="24"/>
        </w:rPr>
        <w:t xml:space="preserve"> Following completion of the CEQA analysis and associated ports, the applicant for Bardin Ranch could move forward with requesting approval for the Tentative Map and Request to Subdivide, which would be </w:t>
      </w:r>
      <w:r w:rsidR="00F56BA2">
        <w:rPr>
          <w:rFonts w:ascii="Times New Roman" w:hAnsi="Times New Roman" w:cs="Times New Roman"/>
          <w:sz w:val="24"/>
          <w:szCs w:val="24"/>
        </w:rPr>
        <w:t xml:space="preserve">presented to the </w:t>
      </w:r>
      <w:r w:rsidR="002C4D22">
        <w:rPr>
          <w:rFonts w:ascii="Times New Roman" w:hAnsi="Times New Roman" w:cs="Times New Roman"/>
          <w:sz w:val="24"/>
          <w:szCs w:val="24"/>
        </w:rPr>
        <w:t xml:space="preserve">Planning Commission and </w:t>
      </w:r>
      <w:r w:rsidR="00F56BA2">
        <w:rPr>
          <w:rFonts w:ascii="Times New Roman" w:hAnsi="Times New Roman" w:cs="Times New Roman"/>
          <w:sz w:val="24"/>
          <w:szCs w:val="24"/>
        </w:rPr>
        <w:t xml:space="preserve">City </w:t>
      </w:r>
      <w:r w:rsidR="002C4D22">
        <w:rPr>
          <w:rFonts w:ascii="Times New Roman" w:hAnsi="Times New Roman" w:cs="Times New Roman"/>
          <w:sz w:val="24"/>
          <w:szCs w:val="24"/>
        </w:rPr>
        <w:t>Council</w:t>
      </w:r>
      <w:r w:rsidR="00F56BA2">
        <w:rPr>
          <w:rFonts w:ascii="Times New Roman" w:hAnsi="Times New Roman" w:cs="Times New Roman"/>
          <w:sz w:val="24"/>
          <w:szCs w:val="24"/>
        </w:rPr>
        <w:t xml:space="preserve"> for approval</w:t>
      </w:r>
      <w:r w:rsidR="002C4D22">
        <w:rPr>
          <w:rFonts w:ascii="Times New Roman" w:hAnsi="Times New Roman" w:cs="Times New Roman"/>
          <w:sz w:val="24"/>
          <w:szCs w:val="24"/>
        </w:rPr>
        <w:t xml:space="preserve">. </w:t>
      </w:r>
    </w:p>
    <w:p w14:paraId="609A2B5B" w14:textId="77777777" w:rsidR="0049139F" w:rsidRPr="00893FED" w:rsidRDefault="0049139F" w:rsidP="00E130E8">
      <w:pPr>
        <w:spacing w:after="0" w:line="240" w:lineRule="auto"/>
        <w:jc w:val="both"/>
        <w:rPr>
          <w:rFonts w:ascii="Times New Roman" w:hAnsi="Times New Roman" w:cs="Times New Roman"/>
          <w:i/>
          <w:sz w:val="24"/>
          <w:szCs w:val="24"/>
        </w:rPr>
      </w:pPr>
    </w:p>
    <w:p w14:paraId="157E21AC" w14:textId="77777777" w:rsidR="00E0762A" w:rsidRPr="00893FED" w:rsidRDefault="00E0762A" w:rsidP="00E130E8">
      <w:pPr>
        <w:spacing w:after="0" w:line="240" w:lineRule="auto"/>
        <w:jc w:val="both"/>
        <w:rPr>
          <w:rFonts w:ascii="Times New Roman" w:hAnsi="Times New Roman" w:cs="Times New Roman"/>
          <w:sz w:val="24"/>
          <w:szCs w:val="24"/>
          <w:u w:val="single"/>
        </w:rPr>
      </w:pPr>
      <w:r w:rsidRPr="00893FED">
        <w:rPr>
          <w:rFonts w:ascii="Times New Roman" w:hAnsi="Times New Roman" w:cs="Times New Roman"/>
          <w:sz w:val="24"/>
          <w:szCs w:val="24"/>
          <w:u w:val="single"/>
        </w:rPr>
        <w:t>CEQA CONSIDERATION</w:t>
      </w:r>
      <w:r w:rsidRPr="007C2A2F">
        <w:rPr>
          <w:rFonts w:ascii="Times New Roman" w:hAnsi="Times New Roman" w:cs="Times New Roman"/>
          <w:sz w:val="24"/>
          <w:szCs w:val="24"/>
        </w:rPr>
        <w:t>:</w:t>
      </w:r>
    </w:p>
    <w:p w14:paraId="22DE6E45" w14:textId="77777777" w:rsidR="00DD0FAB" w:rsidRPr="00893FED" w:rsidRDefault="00DD0FAB" w:rsidP="00E130E8">
      <w:pPr>
        <w:spacing w:after="0" w:line="240" w:lineRule="auto"/>
        <w:jc w:val="both"/>
        <w:rPr>
          <w:rFonts w:ascii="Times New Roman" w:hAnsi="Times New Roman" w:cs="Times New Roman"/>
          <w:sz w:val="24"/>
          <w:szCs w:val="24"/>
          <w:u w:val="single"/>
        </w:rPr>
      </w:pPr>
    </w:p>
    <w:p w14:paraId="501BFF07" w14:textId="262B543B" w:rsidR="00DD0FAB" w:rsidRDefault="00D268B8" w:rsidP="00E130E8">
      <w:pPr>
        <w:spacing w:after="0" w:line="240" w:lineRule="auto"/>
        <w:jc w:val="both"/>
        <w:rPr>
          <w:rFonts w:ascii="Times New Roman" w:eastAsia="Times New Roman" w:hAnsi="Times New Roman" w:cs="Times New Roman"/>
          <w:iCs/>
          <w:color w:val="000000"/>
          <w:sz w:val="24"/>
          <w:szCs w:val="24"/>
        </w:rPr>
      </w:pPr>
      <w:r w:rsidRPr="00D268B8">
        <w:rPr>
          <w:rFonts w:ascii="Times New Roman" w:eastAsia="Times New Roman" w:hAnsi="Times New Roman" w:cs="Times New Roman"/>
          <w:b/>
          <w:bCs/>
          <w:iCs/>
          <w:color w:val="000000"/>
          <w:sz w:val="24"/>
          <w:szCs w:val="24"/>
        </w:rPr>
        <w:t>Not a Project</w:t>
      </w:r>
      <w:r w:rsidRPr="00D268B8">
        <w:rPr>
          <w:rFonts w:ascii="Times New Roman" w:eastAsia="Times New Roman" w:hAnsi="Times New Roman" w:cs="Times New Roman"/>
          <w:iCs/>
          <w:color w:val="000000"/>
          <w:sz w:val="24"/>
          <w:szCs w:val="24"/>
        </w:rPr>
        <w:t>.  The City of Salinas has determined that the proposed action is not a project as defined by the California Environmental Quality Act (CEQA) (CEQA Guidelines Section 15378). In addition, CEQA Guidelines Section 15061 includes the general rule that CEQA applies only to activities which have the potential for causing a significant effect on the environment.  Where it can be seen with certainty that there is no possibility that the activity in question may have a significant effect on the environment, the activity is not subject to CEQA.  Because the proposed action and this matter have no potential to cause any effect on the environment, or because it falls within a category of activities excluded as projects pursuant to CEQA Guidelines section 15378, this matter is not a project.  Because the matter does not cause a direct or foreseeable indirect physical change on or in the environment, this matter is not a project.  Any subsequent discretionary projects resulting from this action will be assessed for CEQA applicability.</w:t>
      </w:r>
    </w:p>
    <w:p w14:paraId="4ABAB670" w14:textId="77777777" w:rsidR="00D268B8" w:rsidRPr="00893FED" w:rsidRDefault="00D268B8" w:rsidP="00E130E8">
      <w:pPr>
        <w:spacing w:after="0" w:line="240" w:lineRule="auto"/>
        <w:jc w:val="both"/>
        <w:rPr>
          <w:rFonts w:ascii="Times New Roman" w:hAnsi="Times New Roman" w:cs="Times New Roman"/>
          <w:sz w:val="24"/>
          <w:szCs w:val="24"/>
          <w:u w:val="single"/>
        </w:rPr>
      </w:pPr>
    </w:p>
    <w:p w14:paraId="5D139645" w14:textId="77777777" w:rsidR="008910EE" w:rsidRPr="005D6488" w:rsidRDefault="002A58D7" w:rsidP="00E130E8">
      <w:pPr>
        <w:spacing w:after="0" w:line="240" w:lineRule="auto"/>
        <w:jc w:val="both"/>
        <w:rPr>
          <w:rFonts w:ascii="Times New Roman" w:hAnsi="Times New Roman" w:cs="Times New Roman"/>
          <w:sz w:val="24"/>
          <w:szCs w:val="24"/>
        </w:rPr>
      </w:pPr>
      <w:r w:rsidRPr="002E3171">
        <w:rPr>
          <w:rFonts w:ascii="Times New Roman" w:hAnsi="Times New Roman" w:cs="Times New Roman"/>
          <w:sz w:val="24"/>
          <w:szCs w:val="24"/>
          <w:u w:val="single"/>
        </w:rPr>
        <w:t>CALIFORNIA GOVERNMENT CODE §84308 APPLIES</w:t>
      </w:r>
      <w:r w:rsidRPr="002E3171">
        <w:rPr>
          <w:rFonts w:ascii="Times New Roman" w:hAnsi="Times New Roman" w:cs="Times New Roman"/>
          <w:sz w:val="24"/>
          <w:szCs w:val="24"/>
        </w:rPr>
        <w:t>:</w:t>
      </w:r>
    </w:p>
    <w:p w14:paraId="5378B007" w14:textId="77777777" w:rsidR="008910EE" w:rsidRPr="005D6488" w:rsidRDefault="008910EE" w:rsidP="00E130E8">
      <w:pPr>
        <w:spacing w:after="0" w:line="240" w:lineRule="auto"/>
        <w:jc w:val="both"/>
        <w:rPr>
          <w:rFonts w:ascii="Times New Roman" w:hAnsi="Times New Roman" w:cs="Times New Roman"/>
          <w:sz w:val="24"/>
          <w:szCs w:val="24"/>
        </w:rPr>
      </w:pPr>
    </w:p>
    <w:p w14:paraId="7ADE992B" w14:textId="33C68D95" w:rsidR="002A58D7" w:rsidRPr="002E3171" w:rsidRDefault="002E3171" w:rsidP="00E130E8">
      <w:pPr>
        <w:spacing w:after="0" w:line="240" w:lineRule="auto"/>
        <w:jc w:val="both"/>
        <w:rPr>
          <w:rFonts w:ascii="Times New Roman" w:hAnsi="Times New Roman" w:cs="Times New Roman"/>
          <w:sz w:val="24"/>
          <w:szCs w:val="24"/>
        </w:rPr>
      </w:pPr>
      <w:r w:rsidRPr="002E3171">
        <w:rPr>
          <w:rFonts w:ascii="Times New Roman" w:hAnsi="Times New Roman" w:cs="Times New Roman"/>
          <w:sz w:val="24"/>
          <w:szCs w:val="24"/>
        </w:rPr>
        <w:t>No</w:t>
      </w:r>
      <w:r>
        <w:rPr>
          <w:rFonts w:ascii="Times New Roman" w:hAnsi="Times New Roman" w:cs="Times New Roman"/>
          <w:sz w:val="24"/>
          <w:szCs w:val="24"/>
        </w:rPr>
        <w:t>.</w:t>
      </w:r>
    </w:p>
    <w:p w14:paraId="48A710B7" w14:textId="63326DA2" w:rsidR="008910EE" w:rsidRPr="002E3171" w:rsidRDefault="008910EE" w:rsidP="00E130E8">
      <w:pPr>
        <w:spacing w:after="0" w:line="240" w:lineRule="auto"/>
        <w:jc w:val="both"/>
        <w:rPr>
          <w:rFonts w:ascii="Times New Roman" w:hAnsi="Times New Roman" w:cs="Times New Roman"/>
          <w:sz w:val="24"/>
          <w:szCs w:val="24"/>
          <w:u w:val="single"/>
        </w:rPr>
      </w:pPr>
    </w:p>
    <w:p w14:paraId="4C390D54" w14:textId="77777777" w:rsidR="00080912" w:rsidRDefault="0061564A" w:rsidP="00E130E8">
      <w:pPr>
        <w:spacing w:after="0" w:line="240" w:lineRule="auto"/>
        <w:jc w:val="both"/>
        <w:rPr>
          <w:rFonts w:ascii="Times New Roman" w:hAnsi="Times New Roman" w:cs="Times New Roman"/>
          <w:sz w:val="24"/>
          <w:szCs w:val="24"/>
        </w:rPr>
      </w:pPr>
      <w:r w:rsidRPr="00893FED">
        <w:rPr>
          <w:rFonts w:ascii="Times New Roman" w:hAnsi="Times New Roman" w:cs="Times New Roman"/>
          <w:sz w:val="24"/>
          <w:szCs w:val="24"/>
          <w:u w:val="single"/>
        </w:rPr>
        <w:t>STRATEGIC PLAN INITIATIVE</w:t>
      </w:r>
      <w:r w:rsidR="00080912" w:rsidRPr="00893FED">
        <w:rPr>
          <w:rFonts w:ascii="Times New Roman" w:hAnsi="Times New Roman" w:cs="Times New Roman"/>
          <w:sz w:val="24"/>
          <w:szCs w:val="24"/>
        </w:rPr>
        <w:t>:</w:t>
      </w:r>
    </w:p>
    <w:p w14:paraId="105E9D9F" w14:textId="77777777" w:rsidR="00EE7B97" w:rsidRPr="00893FED" w:rsidRDefault="00EE7B97" w:rsidP="00E130E8">
      <w:pPr>
        <w:spacing w:after="0" w:line="240" w:lineRule="auto"/>
        <w:jc w:val="both"/>
        <w:rPr>
          <w:rFonts w:ascii="Times New Roman" w:hAnsi="Times New Roman" w:cs="Times New Roman"/>
          <w:sz w:val="24"/>
          <w:szCs w:val="24"/>
        </w:rPr>
      </w:pPr>
    </w:p>
    <w:p w14:paraId="43C128FB" w14:textId="38364414" w:rsidR="00D83C83" w:rsidRPr="00893FED" w:rsidRDefault="00501A64" w:rsidP="00E130E8">
      <w:pPr>
        <w:spacing w:after="0" w:line="240" w:lineRule="auto"/>
        <w:jc w:val="both"/>
        <w:rPr>
          <w:rFonts w:ascii="Times New Roman" w:hAnsi="Times New Roman" w:cs="Times New Roman"/>
          <w:sz w:val="24"/>
          <w:szCs w:val="24"/>
          <w:u w:val="single"/>
        </w:rPr>
      </w:pPr>
      <w:r>
        <w:rPr>
          <w:rFonts w:ascii="Times New Roman" w:hAnsi="Times New Roman" w:cs="Times New Roman"/>
          <w:sz w:val="24"/>
          <w:szCs w:val="24"/>
        </w:rPr>
        <w:t>T</w:t>
      </w:r>
      <w:r w:rsidRPr="002453C8">
        <w:rPr>
          <w:rFonts w:ascii="Times New Roman" w:hAnsi="Times New Roman" w:cs="Times New Roman"/>
          <w:sz w:val="24"/>
          <w:szCs w:val="24"/>
        </w:rPr>
        <w:t>he development</w:t>
      </w:r>
      <w:r>
        <w:rPr>
          <w:rFonts w:ascii="Times New Roman" w:hAnsi="Times New Roman" w:cs="Times New Roman"/>
          <w:sz w:val="24"/>
          <w:szCs w:val="24"/>
        </w:rPr>
        <w:t xml:space="preserve"> and implementation</w:t>
      </w:r>
      <w:r w:rsidRPr="002453C8">
        <w:rPr>
          <w:rFonts w:ascii="Times New Roman" w:hAnsi="Times New Roman" w:cs="Times New Roman"/>
          <w:sz w:val="24"/>
          <w:szCs w:val="24"/>
        </w:rPr>
        <w:t xml:space="preserve"> of an East Area Specific Plan</w:t>
      </w:r>
      <w:r>
        <w:rPr>
          <w:rFonts w:ascii="Times New Roman" w:hAnsi="Times New Roman" w:cs="Times New Roman"/>
          <w:sz w:val="24"/>
          <w:szCs w:val="24"/>
        </w:rPr>
        <w:t xml:space="preserve"> supports</w:t>
      </w:r>
      <w:r w:rsidRPr="002453C8">
        <w:rPr>
          <w:rFonts w:ascii="Times New Roman" w:hAnsi="Times New Roman" w:cs="Times New Roman"/>
          <w:sz w:val="24"/>
          <w:szCs w:val="24"/>
        </w:rPr>
        <w:t xml:space="preserve"> the</w:t>
      </w:r>
      <w:r>
        <w:rPr>
          <w:rFonts w:ascii="Times New Roman" w:hAnsi="Times New Roman" w:cs="Times New Roman"/>
          <w:sz w:val="24"/>
          <w:szCs w:val="24"/>
        </w:rPr>
        <w:t xml:space="preserve"> Economic Development, </w:t>
      </w:r>
      <w:r w:rsidRPr="000E7ED8">
        <w:rPr>
          <w:rFonts w:ascii="Times New Roman" w:hAnsi="Times New Roman" w:cs="Times New Roman"/>
          <w:sz w:val="24"/>
          <w:szCs w:val="24"/>
        </w:rPr>
        <w:t xml:space="preserve">Housing/Affordable Housing, </w:t>
      </w:r>
      <w:r w:rsidR="00F56BA2">
        <w:rPr>
          <w:rFonts w:ascii="Times New Roman" w:hAnsi="Times New Roman" w:cs="Times New Roman"/>
          <w:sz w:val="24"/>
          <w:szCs w:val="24"/>
        </w:rPr>
        <w:t xml:space="preserve">and </w:t>
      </w:r>
      <w:r w:rsidRPr="000E7ED8">
        <w:rPr>
          <w:rFonts w:ascii="Times New Roman" w:hAnsi="Times New Roman" w:cs="Times New Roman"/>
          <w:sz w:val="24"/>
          <w:szCs w:val="24"/>
        </w:rPr>
        <w:t xml:space="preserve">Infrastructure and Environmental Sustainability Goals. </w:t>
      </w:r>
      <w:r w:rsidR="00632EEF" w:rsidRPr="00BF7021">
        <w:rPr>
          <w:rFonts w:ascii="Times New Roman" w:hAnsi="Times New Roman" w:cs="Times New Roman"/>
          <w:sz w:val="24"/>
          <w:szCs w:val="24"/>
        </w:rPr>
        <w:t xml:space="preserve"> The future development and implementation of the EASP will include large-scale housing projects that adhere to the City’s affordable housing requirements, as well as commercial land use designations to support business development. This </w:t>
      </w:r>
      <w:r w:rsidR="00F56BA2">
        <w:rPr>
          <w:rFonts w:ascii="Times New Roman" w:hAnsi="Times New Roman" w:cs="Times New Roman"/>
          <w:sz w:val="24"/>
          <w:szCs w:val="24"/>
        </w:rPr>
        <w:t>P</w:t>
      </w:r>
      <w:r w:rsidR="00632EEF" w:rsidRPr="00BF7021">
        <w:rPr>
          <w:rFonts w:ascii="Times New Roman" w:hAnsi="Times New Roman" w:cs="Times New Roman"/>
          <w:sz w:val="24"/>
          <w:szCs w:val="24"/>
        </w:rPr>
        <w:t>lan</w:t>
      </w:r>
      <w:r w:rsidR="00F56BA2">
        <w:rPr>
          <w:rFonts w:ascii="Times New Roman" w:hAnsi="Times New Roman" w:cs="Times New Roman"/>
          <w:sz w:val="24"/>
          <w:szCs w:val="24"/>
        </w:rPr>
        <w:t xml:space="preserve"> and its future implementation</w:t>
      </w:r>
      <w:r w:rsidR="00632EEF" w:rsidRPr="00BF7021">
        <w:rPr>
          <w:rFonts w:ascii="Times New Roman" w:hAnsi="Times New Roman" w:cs="Times New Roman"/>
          <w:sz w:val="24"/>
          <w:szCs w:val="24"/>
        </w:rPr>
        <w:t xml:space="preserve"> will also support Infrastructure and Environmental Sustainability initiatives by creating and improving surrounding infrastructure, growing the urban canopy, and employing new design/development techniques to promote climate resiliency.</w:t>
      </w:r>
    </w:p>
    <w:p w14:paraId="33E4A121" w14:textId="77777777" w:rsidR="00C01214" w:rsidRDefault="00C01214" w:rsidP="00C01214">
      <w:pPr>
        <w:spacing w:after="0" w:line="240" w:lineRule="auto"/>
        <w:jc w:val="both"/>
        <w:rPr>
          <w:rFonts w:ascii="Times New Roman" w:hAnsi="Times New Roman" w:cs="Times New Roman"/>
          <w:i/>
          <w:sz w:val="24"/>
          <w:szCs w:val="24"/>
        </w:rPr>
      </w:pPr>
    </w:p>
    <w:p w14:paraId="2A34CCA5" w14:textId="77777777" w:rsidR="002F3D40" w:rsidRDefault="002F3D40" w:rsidP="00C01214">
      <w:pPr>
        <w:spacing w:after="0" w:line="240" w:lineRule="auto"/>
        <w:jc w:val="both"/>
        <w:rPr>
          <w:rFonts w:ascii="Times New Roman" w:hAnsi="Times New Roman" w:cs="Times New Roman"/>
          <w:i/>
          <w:sz w:val="24"/>
          <w:szCs w:val="24"/>
        </w:rPr>
      </w:pPr>
    </w:p>
    <w:p w14:paraId="16197195" w14:textId="77777777" w:rsidR="002F3D40" w:rsidRDefault="002F3D40" w:rsidP="00C01214">
      <w:pPr>
        <w:spacing w:after="0" w:line="240" w:lineRule="auto"/>
        <w:jc w:val="both"/>
        <w:rPr>
          <w:rFonts w:ascii="Times New Roman" w:hAnsi="Times New Roman" w:cs="Times New Roman"/>
          <w:i/>
          <w:sz w:val="24"/>
          <w:szCs w:val="24"/>
        </w:rPr>
      </w:pPr>
    </w:p>
    <w:p w14:paraId="58C085E3" w14:textId="77777777" w:rsidR="002F3D40" w:rsidRPr="00D50A40" w:rsidRDefault="002F3D40" w:rsidP="00C01214">
      <w:pPr>
        <w:spacing w:after="0" w:line="240" w:lineRule="auto"/>
        <w:jc w:val="both"/>
        <w:rPr>
          <w:rFonts w:ascii="Times New Roman" w:hAnsi="Times New Roman" w:cs="Times New Roman"/>
          <w:i/>
          <w:sz w:val="24"/>
          <w:szCs w:val="24"/>
        </w:rPr>
      </w:pPr>
    </w:p>
    <w:p w14:paraId="5AC5915D" w14:textId="77777777" w:rsidR="00D109BB" w:rsidRDefault="00D109BB" w:rsidP="00D109BB">
      <w:pPr>
        <w:spacing w:after="0" w:line="240" w:lineRule="auto"/>
        <w:jc w:val="both"/>
        <w:rPr>
          <w:rFonts w:ascii="Times New Roman" w:hAnsi="Times New Roman" w:cs="Times New Roman"/>
          <w:sz w:val="24"/>
          <w:szCs w:val="24"/>
        </w:rPr>
      </w:pPr>
      <w:r>
        <w:rPr>
          <w:rFonts w:ascii="Times New Roman" w:hAnsi="Times New Roman" w:cs="Times New Roman"/>
          <w:sz w:val="24"/>
          <w:szCs w:val="24"/>
          <w:u w:val="single"/>
        </w:rPr>
        <w:lastRenderedPageBreak/>
        <w:t>DEPARTMENTAL COORDINATION</w:t>
      </w:r>
      <w:r>
        <w:rPr>
          <w:rFonts w:ascii="Times New Roman" w:hAnsi="Times New Roman" w:cs="Times New Roman"/>
          <w:sz w:val="24"/>
          <w:szCs w:val="24"/>
        </w:rPr>
        <w:t>:</w:t>
      </w:r>
    </w:p>
    <w:p w14:paraId="68667A25" w14:textId="77777777" w:rsidR="00D109BB" w:rsidRDefault="00D109BB" w:rsidP="00D109BB">
      <w:pPr>
        <w:spacing w:after="0" w:line="240" w:lineRule="auto"/>
        <w:jc w:val="both"/>
        <w:rPr>
          <w:rFonts w:ascii="Times New Roman" w:hAnsi="Times New Roman" w:cs="Times New Roman"/>
          <w:sz w:val="24"/>
          <w:szCs w:val="24"/>
          <w:u w:val="single"/>
        </w:rPr>
      </w:pPr>
    </w:p>
    <w:p w14:paraId="1C4E3578" w14:textId="78FDE853" w:rsidR="005F6A21" w:rsidRPr="002453C8" w:rsidRDefault="00F56BA2" w:rsidP="005F6A2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Community Development’s Advanced Planning and Project Implementation division is leading the </w:t>
      </w:r>
      <w:r w:rsidR="002F3D40">
        <w:rPr>
          <w:rFonts w:ascii="Times New Roman" w:hAnsi="Times New Roman" w:cs="Times New Roman"/>
          <w:sz w:val="24"/>
          <w:szCs w:val="24"/>
        </w:rPr>
        <w:t>EASP development</w:t>
      </w:r>
      <w:r>
        <w:rPr>
          <w:rFonts w:ascii="Times New Roman" w:hAnsi="Times New Roman" w:cs="Times New Roman"/>
          <w:sz w:val="24"/>
          <w:szCs w:val="24"/>
        </w:rPr>
        <w:t xml:space="preserve"> with Public Works actively participating </w:t>
      </w:r>
      <w:r w:rsidR="005F6A21" w:rsidRPr="002453C8">
        <w:rPr>
          <w:rFonts w:ascii="Times New Roman" w:hAnsi="Times New Roman" w:cs="Times New Roman"/>
          <w:sz w:val="24"/>
          <w:szCs w:val="24"/>
        </w:rPr>
        <w:t xml:space="preserve">and </w:t>
      </w:r>
      <w:r>
        <w:rPr>
          <w:rFonts w:ascii="Times New Roman" w:hAnsi="Times New Roman" w:cs="Times New Roman"/>
          <w:sz w:val="24"/>
          <w:szCs w:val="24"/>
        </w:rPr>
        <w:t xml:space="preserve">support from </w:t>
      </w:r>
      <w:r w:rsidRPr="002453C8">
        <w:rPr>
          <w:rFonts w:ascii="Times New Roman" w:hAnsi="Times New Roman" w:cs="Times New Roman"/>
          <w:sz w:val="24"/>
          <w:szCs w:val="24"/>
        </w:rPr>
        <w:t>Library and Community Services, Fire and Police</w:t>
      </w:r>
      <w:r w:rsidR="005F6A21" w:rsidRPr="002453C8">
        <w:rPr>
          <w:rFonts w:ascii="Times New Roman" w:hAnsi="Times New Roman" w:cs="Times New Roman"/>
          <w:sz w:val="24"/>
          <w:szCs w:val="24"/>
        </w:rPr>
        <w:t xml:space="preserve">. </w:t>
      </w:r>
    </w:p>
    <w:p w14:paraId="1A869422" w14:textId="77777777" w:rsidR="00C01214" w:rsidRDefault="00C01214" w:rsidP="00C01214">
      <w:pPr>
        <w:spacing w:after="0" w:line="240" w:lineRule="auto"/>
        <w:jc w:val="both"/>
        <w:rPr>
          <w:rFonts w:ascii="Times New Roman" w:hAnsi="Times New Roman" w:cs="Times New Roman"/>
          <w:sz w:val="24"/>
          <w:szCs w:val="24"/>
          <w:u w:val="single"/>
        </w:rPr>
      </w:pPr>
    </w:p>
    <w:p w14:paraId="4DBD4641" w14:textId="77777777" w:rsidR="00080912" w:rsidRDefault="0061564A" w:rsidP="00E130E8">
      <w:pPr>
        <w:spacing w:after="0" w:line="240" w:lineRule="auto"/>
        <w:jc w:val="both"/>
        <w:rPr>
          <w:rFonts w:ascii="Times New Roman" w:hAnsi="Times New Roman" w:cs="Times New Roman"/>
          <w:sz w:val="24"/>
          <w:szCs w:val="24"/>
        </w:rPr>
      </w:pPr>
      <w:r w:rsidRPr="002E3171">
        <w:rPr>
          <w:rFonts w:ascii="Times New Roman" w:hAnsi="Times New Roman" w:cs="Times New Roman"/>
          <w:sz w:val="24"/>
          <w:szCs w:val="24"/>
          <w:u w:val="single"/>
        </w:rPr>
        <w:t>FISCAL</w:t>
      </w:r>
      <w:r w:rsidR="006C4E01" w:rsidRPr="002E3171">
        <w:rPr>
          <w:rFonts w:ascii="Times New Roman" w:hAnsi="Times New Roman" w:cs="Times New Roman"/>
          <w:sz w:val="24"/>
          <w:szCs w:val="24"/>
          <w:u w:val="single"/>
        </w:rPr>
        <w:t xml:space="preserve"> </w:t>
      </w:r>
      <w:r w:rsidRPr="002E3171">
        <w:rPr>
          <w:rFonts w:ascii="Times New Roman" w:hAnsi="Times New Roman" w:cs="Times New Roman"/>
          <w:sz w:val="24"/>
          <w:szCs w:val="24"/>
          <w:u w:val="single"/>
        </w:rPr>
        <w:t>AND SUSTAINABILITY IMPACT</w:t>
      </w:r>
      <w:r w:rsidR="00080912" w:rsidRPr="002E3171">
        <w:rPr>
          <w:rFonts w:ascii="Times New Roman" w:hAnsi="Times New Roman" w:cs="Times New Roman"/>
          <w:sz w:val="24"/>
          <w:szCs w:val="24"/>
        </w:rPr>
        <w:t>:</w:t>
      </w:r>
    </w:p>
    <w:p w14:paraId="3FEEF220" w14:textId="77777777" w:rsidR="00BF7021" w:rsidRPr="00893FED" w:rsidRDefault="00BF7021" w:rsidP="00E130E8">
      <w:pPr>
        <w:spacing w:after="0" w:line="240" w:lineRule="auto"/>
        <w:jc w:val="both"/>
        <w:rPr>
          <w:rFonts w:ascii="Times New Roman" w:hAnsi="Times New Roman" w:cs="Times New Roman"/>
          <w:sz w:val="24"/>
          <w:szCs w:val="24"/>
          <w:u w:val="single"/>
        </w:rPr>
      </w:pPr>
    </w:p>
    <w:tbl>
      <w:tblPr>
        <w:tblW w:w="0" w:type="auto"/>
        <w:tblCellMar>
          <w:left w:w="0" w:type="dxa"/>
          <w:right w:w="0" w:type="dxa"/>
        </w:tblCellMar>
        <w:tblLook w:val="04A0" w:firstRow="1" w:lastRow="0" w:firstColumn="1" w:lastColumn="0" w:noHBand="0" w:noVBand="1"/>
      </w:tblPr>
      <w:tblGrid>
        <w:gridCol w:w="953"/>
        <w:gridCol w:w="1323"/>
        <w:gridCol w:w="1495"/>
        <w:gridCol w:w="1325"/>
        <w:gridCol w:w="1509"/>
        <w:gridCol w:w="1377"/>
        <w:gridCol w:w="1358"/>
      </w:tblGrid>
      <w:tr w:rsidR="00FE4D17" w:rsidRPr="005D6488" w14:paraId="278E134D" w14:textId="77777777" w:rsidTr="00C914D9">
        <w:trPr>
          <w:trHeight w:val="670"/>
        </w:trPr>
        <w:tc>
          <w:tcPr>
            <w:tcW w:w="100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25C85D4D" w14:textId="77777777" w:rsidR="00FE4D17" w:rsidRPr="005D6488" w:rsidRDefault="00FE4D17" w:rsidP="00C914D9">
            <w:pPr>
              <w:pStyle w:val="xmsonormal"/>
              <w:rPr>
                <w:b/>
                <w:bCs/>
                <w:sz w:val="18"/>
                <w:szCs w:val="18"/>
              </w:rPr>
            </w:pPr>
            <w:r w:rsidRPr="005D6488">
              <w:rPr>
                <w:b/>
                <w:bCs/>
                <w:sz w:val="18"/>
                <w:szCs w:val="18"/>
              </w:rPr>
              <w:t>Fund</w:t>
            </w:r>
          </w:p>
          <w:p w14:paraId="12B024B9" w14:textId="77777777" w:rsidR="00FE4D17" w:rsidRPr="005D6488" w:rsidRDefault="00FE4D17" w:rsidP="00C914D9">
            <w:pPr>
              <w:pStyle w:val="xmsonormal"/>
              <w:rPr>
                <w:sz w:val="18"/>
                <w:szCs w:val="18"/>
              </w:rPr>
            </w:pPr>
          </w:p>
        </w:tc>
        <w:tc>
          <w:tcPr>
            <w:tcW w:w="1360" w:type="dxa"/>
            <w:tcBorders>
              <w:top w:val="single" w:sz="8" w:space="0" w:color="auto"/>
              <w:left w:val="nil"/>
              <w:bottom w:val="single" w:sz="8" w:space="0" w:color="auto"/>
              <w:right w:val="single" w:sz="4" w:space="0" w:color="auto"/>
            </w:tcBorders>
          </w:tcPr>
          <w:p w14:paraId="0A7D8735" w14:textId="77777777" w:rsidR="00FE4D17" w:rsidRPr="005D6488" w:rsidRDefault="00FE4D17" w:rsidP="00C914D9">
            <w:pPr>
              <w:pStyle w:val="xmsonormal"/>
              <w:rPr>
                <w:b/>
                <w:bCs/>
                <w:sz w:val="18"/>
                <w:szCs w:val="18"/>
              </w:rPr>
            </w:pPr>
            <w:r w:rsidRPr="005D6488">
              <w:rPr>
                <w:b/>
                <w:bCs/>
                <w:sz w:val="18"/>
                <w:szCs w:val="18"/>
              </w:rPr>
              <w:t>Appropriation</w:t>
            </w:r>
          </w:p>
          <w:p w14:paraId="0CB8A000" w14:textId="77777777" w:rsidR="00FE4D17" w:rsidRPr="005D6488" w:rsidRDefault="00FE4D17" w:rsidP="00C914D9">
            <w:pPr>
              <w:pStyle w:val="xmsonormal"/>
              <w:rPr>
                <w:sz w:val="18"/>
                <w:szCs w:val="18"/>
              </w:rPr>
            </w:pPr>
          </w:p>
        </w:tc>
        <w:tc>
          <w:tcPr>
            <w:tcW w:w="1528"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hideMark/>
          </w:tcPr>
          <w:p w14:paraId="21DEC5C4" w14:textId="77777777" w:rsidR="00FE4D17" w:rsidRPr="005D6488" w:rsidRDefault="00FE4D17" w:rsidP="00C914D9">
            <w:pPr>
              <w:pStyle w:val="xmsonormal"/>
              <w:rPr>
                <w:b/>
                <w:bCs/>
                <w:sz w:val="18"/>
                <w:szCs w:val="18"/>
              </w:rPr>
            </w:pPr>
            <w:r w:rsidRPr="005D6488">
              <w:rPr>
                <w:b/>
                <w:bCs/>
                <w:sz w:val="18"/>
                <w:szCs w:val="18"/>
              </w:rPr>
              <w:t xml:space="preserve">Appropriation </w:t>
            </w:r>
          </w:p>
          <w:p w14:paraId="7A55B8A8" w14:textId="77777777" w:rsidR="00FE4D17" w:rsidRPr="005D6488" w:rsidRDefault="00FE4D17" w:rsidP="00C914D9">
            <w:pPr>
              <w:pStyle w:val="xmsonormal"/>
              <w:rPr>
                <w:sz w:val="18"/>
                <w:szCs w:val="18"/>
              </w:rPr>
            </w:pPr>
            <w:r w:rsidRPr="005D6488">
              <w:rPr>
                <w:b/>
                <w:bCs/>
                <w:sz w:val="18"/>
                <w:szCs w:val="18"/>
              </w:rPr>
              <w:t>Name</w:t>
            </w:r>
          </w:p>
        </w:tc>
        <w:tc>
          <w:tcPr>
            <w:tcW w:w="1333"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599F7AC" w14:textId="77777777" w:rsidR="00FE4D17" w:rsidRPr="005D6488" w:rsidRDefault="00FE4D17" w:rsidP="00C914D9">
            <w:pPr>
              <w:pStyle w:val="xmsonormal"/>
              <w:rPr>
                <w:sz w:val="18"/>
                <w:szCs w:val="18"/>
              </w:rPr>
            </w:pPr>
            <w:r w:rsidRPr="005D6488">
              <w:rPr>
                <w:b/>
                <w:bCs/>
                <w:sz w:val="18"/>
                <w:szCs w:val="18"/>
              </w:rPr>
              <w:t>Total Appropriation</w:t>
            </w:r>
          </w:p>
        </w:tc>
        <w:tc>
          <w:tcPr>
            <w:tcW w:w="1509"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EBF5807" w14:textId="77777777" w:rsidR="00FE4D17" w:rsidRPr="005D6488" w:rsidRDefault="00FE4D17" w:rsidP="00C914D9">
            <w:pPr>
              <w:pStyle w:val="xmsonormal"/>
              <w:rPr>
                <w:sz w:val="18"/>
                <w:szCs w:val="18"/>
              </w:rPr>
            </w:pPr>
            <w:r w:rsidRPr="005D6488">
              <w:rPr>
                <w:b/>
                <w:bCs/>
                <w:sz w:val="18"/>
                <w:szCs w:val="18"/>
              </w:rPr>
              <w:t>Amount for recommendation</w:t>
            </w:r>
          </w:p>
        </w:tc>
        <w:tc>
          <w:tcPr>
            <w:tcW w:w="1438"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DA0D684" w14:textId="77777777" w:rsidR="00FE4D17" w:rsidRPr="005D6488" w:rsidRDefault="00FE4D17" w:rsidP="00C914D9">
            <w:pPr>
              <w:pStyle w:val="xmsonormal"/>
              <w:rPr>
                <w:sz w:val="18"/>
                <w:szCs w:val="18"/>
              </w:rPr>
            </w:pPr>
            <w:r w:rsidRPr="005D6488">
              <w:rPr>
                <w:b/>
                <w:bCs/>
                <w:sz w:val="18"/>
                <w:szCs w:val="18"/>
              </w:rPr>
              <w:t>FY 24-25 Operating Budget Page</w:t>
            </w:r>
          </w:p>
        </w:tc>
        <w:tc>
          <w:tcPr>
            <w:tcW w:w="1400"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E5254DB" w14:textId="76FDEB10" w:rsidR="00FE4D17" w:rsidRPr="005D6488" w:rsidRDefault="00FE4D17" w:rsidP="00C914D9">
            <w:pPr>
              <w:pStyle w:val="xmsonormal"/>
              <w:rPr>
                <w:sz w:val="18"/>
                <w:szCs w:val="18"/>
              </w:rPr>
            </w:pPr>
            <w:r w:rsidRPr="005D6488">
              <w:rPr>
                <w:b/>
                <w:bCs/>
                <w:sz w:val="18"/>
                <w:szCs w:val="18"/>
              </w:rPr>
              <w:t>Last Budget Action (Date, Resolution)</w:t>
            </w:r>
          </w:p>
        </w:tc>
      </w:tr>
      <w:tr w:rsidR="00FE4D17" w:rsidRPr="005D6488" w14:paraId="6ADBC520" w14:textId="77777777" w:rsidTr="00C914D9">
        <w:tc>
          <w:tcPr>
            <w:tcW w:w="1008" w:type="dxa"/>
            <w:tcBorders>
              <w:top w:val="nil"/>
              <w:left w:val="single" w:sz="8" w:space="0" w:color="auto"/>
              <w:bottom w:val="single" w:sz="4" w:space="0" w:color="auto"/>
              <w:right w:val="single" w:sz="8" w:space="0" w:color="auto"/>
            </w:tcBorders>
            <w:tcMar>
              <w:top w:w="0" w:type="dxa"/>
              <w:left w:w="108" w:type="dxa"/>
              <w:bottom w:w="0" w:type="dxa"/>
              <w:right w:w="108" w:type="dxa"/>
            </w:tcMar>
            <w:hideMark/>
          </w:tcPr>
          <w:p w14:paraId="10873E3A" w14:textId="3F7DD319" w:rsidR="00FE4D17" w:rsidRPr="005D6488" w:rsidRDefault="00BF7021" w:rsidP="00C914D9">
            <w:pPr>
              <w:pStyle w:val="xmsonormal"/>
              <w:rPr>
                <w:sz w:val="18"/>
                <w:szCs w:val="18"/>
              </w:rPr>
            </w:pPr>
            <w:r>
              <w:rPr>
                <w:sz w:val="18"/>
                <w:szCs w:val="18"/>
              </w:rPr>
              <w:t>n/a</w:t>
            </w:r>
          </w:p>
        </w:tc>
        <w:tc>
          <w:tcPr>
            <w:tcW w:w="1360" w:type="dxa"/>
            <w:tcBorders>
              <w:top w:val="single" w:sz="8" w:space="0" w:color="auto"/>
              <w:left w:val="nil"/>
              <w:bottom w:val="single" w:sz="4" w:space="0" w:color="auto"/>
              <w:right w:val="single" w:sz="4" w:space="0" w:color="auto"/>
            </w:tcBorders>
          </w:tcPr>
          <w:p w14:paraId="2F6AF4F6" w14:textId="001F5D32" w:rsidR="00FE4D17" w:rsidRPr="005D6488" w:rsidRDefault="00BF7021" w:rsidP="00C914D9">
            <w:pPr>
              <w:pStyle w:val="xmsonormal"/>
              <w:rPr>
                <w:sz w:val="18"/>
                <w:szCs w:val="18"/>
              </w:rPr>
            </w:pPr>
            <w:r>
              <w:rPr>
                <w:sz w:val="18"/>
                <w:szCs w:val="18"/>
              </w:rPr>
              <w:t>n/a</w:t>
            </w:r>
          </w:p>
        </w:tc>
        <w:tc>
          <w:tcPr>
            <w:tcW w:w="1528" w:type="dxa"/>
            <w:tcBorders>
              <w:top w:val="nil"/>
              <w:left w:val="single" w:sz="4" w:space="0" w:color="auto"/>
              <w:bottom w:val="single" w:sz="4" w:space="0" w:color="auto"/>
              <w:right w:val="single" w:sz="8" w:space="0" w:color="auto"/>
            </w:tcBorders>
            <w:tcMar>
              <w:top w:w="0" w:type="dxa"/>
              <w:left w:w="108" w:type="dxa"/>
              <w:bottom w:w="0" w:type="dxa"/>
              <w:right w:w="108" w:type="dxa"/>
            </w:tcMar>
            <w:hideMark/>
          </w:tcPr>
          <w:p w14:paraId="35445C8E" w14:textId="12EAC430" w:rsidR="00FE4D17" w:rsidRPr="005D6488" w:rsidRDefault="00BF7021" w:rsidP="00C914D9">
            <w:pPr>
              <w:pStyle w:val="xmsonormal"/>
              <w:rPr>
                <w:sz w:val="18"/>
                <w:szCs w:val="18"/>
              </w:rPr>
            </w:pPr>
            <w:r>
              <w:rPr>
                <w:sz w:val="18"/>
                <w:szCs w:val="18"/>
              </w:rPr>
              <w:t>n/a</w:t>
            </w:r>
          </w:p>
        </w:tc>
        <w:tc>
          <w:tcPr>
            <w:tcW w:w="1333" w:type="dxa"/>
            <w:tcBorders>
              <w:top w:val="nil"/>
              <w:left w:val="nil"/>
              <w:bottom w:val="single" w:sz="4" w:space="0" w:color="auto"/>
              <w:right w:val="single" w:sz="8" w:space="0" w:color="auto"/>
            </w:tcBorders>
            <w:tcMar>
              <w:top w:w="0" w:type="dxa"/>
              <w:left w:w="108" w:type="dxa"/>
              <w:bottom w:w="0" w:type="dxa"/>
              <w:right w:w="108" w:type="dxa"/>
            </w:tcMar>
            <w:hideMark/>
          </w:tcPr>
          <w:p w14:paraId="1A9F8F9A" w14:textId="4EE4D3B2" w:rsidR="00FE4D17" w:rsidRPr="005D6488" w:rsidRDefault="00BF7021" w:rsidP="00C914D9">
            <w:pPr>
              <w:pStyle w:val="xmsonormal"/>
              <w:rPr>
                <w:sz w:val="18"/>
                <w:szCs w:val="18"/>
              </w:rPr>
            </w:pPr>
            <w:r>
              <w:rPr>
                <w:sz w:val="18"/>
                <w:szCs w:val="18"/>
              </w:rPr>
              <w:t>n/a</w:t>
            </w:r>
          </w:p>
        </w:tc>
        <w:tc>
          <w:tcPr>
            <w:tcW w:w="1509" w:type="dxa"/>
            <w:tcBorders>
              <w:top w:val="nil"/>
              <w:left w:val="nil"/>
              <w:bottom w:val="single" w:sz="4" w:space="0" w:color="auto"/>
              <w:right w:val="single" w:sz="8" w:space="0" w:color="auto"/>
            </w:tcBorders>
            <w:tcMar>
              <w:top w:w="0" w:type="dxa"/>
              <w:left w:w="108" w:type="dxa"/>
              <w:bottom w:w="0" w:type="dxa"/>
              <w:right w:w="108" w:type="dxa"/>
            </w:tcMar>
            <w:hideMark/>
          </w:tcPr>
          <w:p w14:paraId="7654BC84" w14:textId="25E4731F" w:rsidR="00FE4D17" w:rsidRPr="005D6488" w:rsidRDefault="00BF7021" w:rsidP="00C914D9">
            <w:pPr>
              <w:pStyle w:val="xmsonormal"/>
              <w:rPr>
                <w:sz w:val="18"/>
                <w:szCs w:val="18"/>
              </w:rPr>
            </w:pPr>
            <w:r>
              <w:rPr>
                <w:sz w:val="18"/>
                <w:szCs w:val="18"/>
              </w:rPr>
              <w:t>n/a</w:t>
            </w:r>
          </w:p>
        </w:tc>
        <w:tc>
          <w:tcPr>
            <w:tcW w:w="1438" w:type="dxa"/>
            <w:tcBorders>
              <w:top w:val="nil"/>
              <w:left w:val="nil"/>
              <w:bottom w:val="single" w:sz="4" w:space="0" w:color="auto"/>
              <w:right w:val="single" w:sz="8" w:space="0" w:color="auto"/>
            </w:tcBorders>
            <w:tcMar>
              <w:top w:w="0" w:type="dxa"/>
              <w:left w:w="108" w:type="dxa"/>
              <w:bottom w:w="0" w:type="dxa"/>
              <w:right w:w="108" w:type="dxa"/>
            </w:tcMar>
            <w:hideMark/>
          </w:tcPr>
          <w:p w14:paraId="2BD10F49" w14:textId="3DADFA96" w:rsidR="00FE4D17" w:rsidRPr="005D6488" w:rsidRDefault="00BF7021" w:rsidP="00C914D9">
            <w:pPr>
              <w:pStyle w:val="xmsonormal"/>
              <w:rPr>
                <w:sz w:val="18"/>
                <w:szCs w:val="18"/>
              </w:rPr>
            </w:pPr>
            <w:r>
              <w:rPr>
                <w:sz w:val="18"/>
                <w:szCs w:val="18"/>
              </w:rPr>
              <w:t>n/a</w:t>
            </w:r>
          </w:p>
        </w:tc>
        <w:tc>
          <w:tcPr>
            <w:tcW w:w="1400" w:type="dxa"/>
            <w:tcBorders>
              <w:top w:val="nil"/>
              <w:left w:val="nil"/>
              <w:bottom w:val="single" w:sz="4" w:space="0" w:color="auto"/>
              <w:right w:val="single" w:sz="8" w:space="0" w:color="auto"/>
            </w:tcBorders>
            <w:tcMar>
              <w:top w:w="0" w:type="dxa"/>
              <w:left w:w="108" w:type="dxa"/>
              <w:bottom w:w="0" w:type="dxa"/>
              <w:right w:w="108" w:type="dxa"/>
            </w:tcMar>
            <w:hideMark/>
          </w:tcPr>
          <w:p w14:paraId="0E443CC3" w14:textId="1989E874" w:rsidR="00FE4D17" w:rsidRPr="005D6488" w:rsidRDefault="00BF7021" w:rsidP="00C914D9">
            <w:pPr>
              <w:pStyle w:val="xmsonormal"/>
              <w:rPr>
                <w:sz w:val="18"/>
                <w:szCs w:val="18"/>
              </w:rPr>
            </w:pPr>
            <w:r>
              <w:rPr>
                <w:sz w:val="18"/>
                <w:szCs w:val="18"/>
              </w:rPr>
              <w:t>n/a</w:t>
            </w:r>
          </w:p>
        </w:tc>
      </w:tr>
    </w:tbl>
    <w:p w14:paraId="3776E379" w14:textId="77777777" w:rsidR="00BF7021" w:rsidRDefault="00BF7021" w:rsidP="007831E5">
      <w:pPr>
        <w:spacing w:after="0" w:line="240" w:lineRule="auto"/>
        <w:rPr>
          <w:rFonts w:ascii="Times New Roman" w:eastAsia="Arial" w:hAnsi="Times New Roman" w:cs="Times New Roman"/>
          <w:iCs/>
          <w:sz w:val="24"/>
          <w:szCs w:val="24"/>
        </w:rPr>
      </w:pPr>
    </w:p>
    <w:p w14:paraId="24E5FE19" w14:textId="4CCB89EB" w:rsidR="007831E5" w:rsidRDefault="00501A64" w:rsidP="007831E5">
      <w:pPr>
        <w:spacing w:after="0" w:line="240" w:lineRule="auto"/>
        <w:rPr>
          <w:rFonts w:ascii="Times New Roman" w:eastAsia="Arial" w:hAnsi="Times New Roman" w:cs="Times New Roman"/>
          <w:iCs/>
          <w:sz w:val="24"/>
          <w:szCs w:val="24"/>
        </w:rPr>
      </w:pPr>
      <w:r>
        <w:rPr>
          <w:rFonts w:ascii="Times New Roman" w:eastAsia="Arial" w:hAnsi="Times New Roman" w:cs="Times New Roman"/>
          <w:iCs/>
          <w:sz w:val="24"/>
          <w:szCs w:val="24"/>
        </w:rPr>
        <w:t>There is no</w:t>
      </w:r>
      <w:r w:rsidR="00C62FC9">
        <w:rPr>
          <w:rFonts w:ascii="Times New Roman" w:eastAsia="Arial" w:hAnsi="Times New Roman" w:cs="Times New Roman"/>
          <w:iCs/>
          <w:sz w:val="24"/>
          <w:szCs w:val="24"/>
        </w:rPr>
        <w:t xml:space="preserve"> cost associated with this study session. </w:t>
      </w:r>
      <w:r w:rsidR="00522C84">
        <w:rPr>
          <w:rFonts w:ascii="Times New Roman" w:eastAsia="Arial" w:hAnsi="Times New Roman" w:cs="Times New Roman"/>
          <w:iCs/>
          <w:sz w:val="24"/>
          <w:szCs w:val="24"/>
        </w:rPr>
        <w:t xml:space="preserve">Preparation </w:t>
      </w:r>
      <w:r w:rsidR="00C62FC9">
        <w:rPr>
          <w:rFonts w:ascii="Times New Roman" w:eastAsia="Arial" w:hAnsi="Times New Roman" w:cs="Times New Roman"/>
          <w:iCs/>
          <w:sz w:val="24"/>
          <w:szCs w:val="24"/>
        </w:rPr>
        <w:t>of the East Area Specific Plan</w:t>
      </w:r>
      <w:r w:rsidR="00522C84">
        <w:rPr>
          <w:rFonts w:ascii="Times New Roman" w:eastAsia="Arial" w:hAnsi="Times New Roman" w:cs="Times New Roman"/>
          <w:iCs/>
          <w:sz w:val="24"/>
          <w:szCs w:val="24"/>
        </w:rPr>
        <w:t>, and associated CEQA compliance</w:t>
      </w:r>
      <w:r w:rsidR="00C62FC9">
        <w:rPr>
          <w:rFonts w:ascii="Times New Roman" w:eastAsia="Arial" w:hAnsi="Times New Roman" w:cs="Times New Roman"/>
          <w:iCs/>
          <w:sz w:val="24"/>
          <w:szCs w:val="24"/>
        </w:rPr>
        <w:t xml:space="preserve"> is estimated to cost approximately $1 million and is funded through the General Plan/Zoning maintenance fees. </w:t>
      </w:r>
    </w:p>
    <w:p w14:paraId="1714AD58" w14:textId="77777777" w:rsidR="002F3D40" w:rsidRDefault="002F3D40" w:rsidP="007831E5">
      <w:pPr>
        <w:spacing w:after="0" w:line="240" w:lineRule="auto"/>
        <w:rPr>
          <w:rFonts w:ascii="Times New Roman" w:eastAsia="Arial" w:hAnsi="Times New Roman" w:cs="Times New Roman"/>
          <w:iCs/>
          <w:sz w:val="24"/>
          <w:szCs w:val="24"/>
        </w:rPr>
      </w:pPr>
    </w:p>
    <w:p w14:paraId="33885070" w14:textId="77777777" w:rsidR="00C01214" w:rsidRPr="00893FED" w:rsidRDefault="00C01214" w:rsidP="00E130E8">
      <w:pPr>
        <w:spacing w:after="0" w:line="240" w:lineRule="auto"/>
        <w:jc w:val="both"/>
        <w:rPr>
          <w:rFonts w:ascii="Times New Roman" w:hAnsi="Times New Roman" w:cs="Times New Roman"/>
          <w:sz w:val="24"/>
          <w:szCs w:val="24"/>
          <w:u w:val="single"/>
        </w:rPr>
      </w:pPr>
    </w:p>
    <w:p w14:paraId="069E938E" w14:textId="77777777" w:rsidR="00DC0AE4" w:rsidRDefault="00870D51" w:rsidP="00E130E8">
      <w:pPr>
        <w:spacing w:after="0" w:line="240" w:lineRule="auto"/>
        <w:jc w:val="both"/>
        <w:rPr>
          <w:rFonts w:ascii="Times New Roman" w:hAnsi="Times New Roman" w:cs="Times New Roman"/>
          <w:sz w:val="24"/>
          <w:szCs w:val="24"/>
        </w:rPr>
      </w:pPr>
      <w:r w:rsidRPr="00893FED">
        <w:rPr>
          <w:rFonts w:ascii="Times New Roman" w:hAnsi="Times New Roman" w:cs="Times New Roman"/>
          <w:sz w:val="24"/>
          <w:szCs w:val="24"/>
          <w:u w:val="single"/>
        </w:rPr>
        <w:t>ATTACHMENTS</w:t>
      </w:r>
      <w:r w:rsidRPr="007C2A2F">
        <w:rPr>
          <w:rFonts w:ascii="Times New Roman" w:hAnsi="Times New Roman" w:cs="Times New Roman"/>
          <w:sz w:val="24"/>
          <w:szCs w:val="24"/>
        </w:rPr>
        <w:t>:</w:t>
      </w:r>
    </w:p>
    <w:p w14:paraId="50A30D7C" w14:textId="77777777" w:rsidR="008A3E7C" w:rsidRDefault="008A3E7C" w:rsidP="00E130E8">
      <w:pPr>
        <w:spacing w:after="0" w:line="240" w:lineRule="auto"/>
        <w:jc w:val="both"/>
        <w:rPr>
          <w:rFonts w:ascii="Times New Roman" w:hAnsi="Times New Roman" w:cs="Times New Roman"/>
          <w:sz w:val="24"/>
          <w:szCs w:val="24"/>
        </w:rPr>
      </w:pPr>
    </w:p>
    <w:p w14:paraId="0ED17CB0" w14:textId="44D35F97" w:rsidR="008A3E7C" w:rsidRDefault="00522C84" w:rsidP="008A3E7C">
      <w:pPr>
        <w:pStyle w:val="ListParagraph"/>
        <w:numPr>
          <w:ilvl w:val="0"/>
          <w:numId w:val="9"/>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Maps of North of Boronda </w:t>
      </w:r>
      <w:r w:rsidR="008A3E7C">
        <w:rPr>
          <w:rFonts w:ascii="Times New Roman" w:hAnsi="Times New Roman" w:cs="Times New Roman"/>
          <w:sz w:val="24"/>
          <w:szCs w:val="24"/>
        </w:rPr>
        <w:t xml:space="preserve">FGA </w:t>
      </w:r>
      <w:r>
        <w:rPr>
          <w:rFonts w:ascii="Times New Roman" w:hAnsi="Times New Roman" w:cs="Times New Roman"/>
          <w:sz w:val="24"/>
          <w:szCs w:val="24"/>
        </w:rPr>
        <w:t>Specific Plan</w:t>
      </w:r>
      <w:r w:rsidR="00372D89">
        <w:rPr>
          <w:rFonts w:ascii="Times New Roman" w:hAnsi="Times New Roman" w:cs="Times New Roman"/>
          <w:sz w:val="24"/>
          <w:szCs w:val="24"/>
        </w:rPr>
        <w:t xml:space="preserve"> Areas</w:t>
      </w:r>
    </w:p>
    <w:p w14:paraId="35D97E84" w14:textId="429B7098" w:rsidR="002B7C6B" w:rsidRDefault="00522C84" w:rsidP="008A3E7C">
      <w:pPr>
        <w:pStyle w:val="ListParagraph"/>
        <w:numPr>
          <w:ilvl w:val="0"/>
          <w:numId w:val="9"/>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Draft </w:t>
      </w:r>
      <w:r w:rsidR="002B7C6B">
        <w:rPr>
          <w:rFonts w:ascii="Times New Roman" w:hAnsi="Times New Roman" w:cs="Times New Roman"/>
          <w:sz w:val="24"/>
          <w:szCs w:val="24"/>
        </w:rPr>
        <w:t>Placetype Descriptions</w:t>
      </w:r>
    </w:p>
    <w:p w14:paraId="19C971F1" w14:textId="22A37F6D" w:rsidR="002B7C6B" w:rsidRDefault="00522C84" w:rsidP="008A3E7C">
      <w:pPr>
        <w:pStyle w:val="ListParagraph"/>
        <w:numPr>
          <w:ilvl w:val="0"/>
          <w:numId w:val="9"/>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EASP </w:t>
      </w:r>
      <w:r w:rsidR="002B7C6B">
        <w:rPr>
          <w:rFonts w:ascii="Times New Roman" w:hAnsi="Times New Roman" w:cs="Times New Roman"/>
          <w:sz w:val="24"/>
          <w:szCs w:val="24"/>
        </w:rPr>
        <w:t xml:space="preserve">Land Use Alternatives </w:t>
      </w:r>
    </w:p>
    <w:p w14:paraId="18401366" w14:textId="7EB0D161" w:rsidR="002F12DE" w:rsidRDefault="00522C84" w:rsidP="008A3E7C">
      <w:pPr>
        <w:pStyle w:val="ListParagraph"/>
        <w:numPr>
          <w:ilvl w:val="0"/>
          <w:numId w:val="9"/>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EASP </w:t>
      </w:r>
      <w:r w:rsidR="008A3E7C">
        <w:rPr>
          <w:rFonts w:ascii="Times New Roman" w:hAnsi="Times New Roman" w:cs="Times New Roman"/>
          <w:sz w:val="24"/>
          <w:szCs w:val="24"/>
        </w:rPr>
        <w:t xml:space="preserve">Preferred </w:t>
      </w:r>
      <w:r w:rsidR="00C62FC9">
        <w:rPr>
          <w:rFonts w:ascii="Times New Roman" w:hAnsi="Times New Roman" w:cs="Times New Roman"/>
          <w:sz w:val="24"/>
          <w:szCs w:val="24"/>
        </w:rPr>
        <w:t>Alternative</w:t>
      </w:r>
    </w:p>
    <w:p w14:paraId="7B8B77B4" w14:textId="1A3581BD" w:rsidR="007B65A2" w:rsidRDefault="007B65A2" w:rsidP="008A3E7C">
      <w:pPr>
        <w:pStyle w:val="ListParagraph"/>
        <w:numPr>
          <w:ilvl w:val="0"/>
          <w:numId w:val="9"/>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Draft Bardin Ranch Concepts</w:t>
      </w:r>
    </w:p>
    <w:p w14:paraId="1393EE05" w14:textId="3FC6A745" w:rsidR="007B65A2" w:rsidRDefault="007B65A2" w:rsidP="008A3E7C">
      <w:pPr>
        <w:pStyle w:val="ListParagraph"/>
        <w:numPr>
          <w:ilvl w:val="0"/>
          <w:numId w:val="9"/>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SB330 Application Process </w:t>
      </w:r>
    </w:p>
    <w:p w14:paraId="6101909B" w14:textId="69BBA7EB" w:rsidR="00BF7021" w:rsidRPr="008A3E7C" w:rsidRDefault="00BF7021" w:rsidP="008A3E7C">
      <w:pPr>
        <w:pStyle w:val="ListParagraph"/>
        <w:numPr>
          <w:ilvl w:val="0"/>
          <w:numId w:val="9"/>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Presentation PowerPoint</w:t>
      </w:r>
    </w:p>
    <w:sectPr w:rsidR="00BF7021" w:rsidRPr="008A3E7C" w:rsidSect="0044154D">
      <w:footerReference w:type="default" r:id="rId10"/>
      <w:headerReference w:type="first" r:id="rId11"/>
      <w:footerReference w:type="first" r:id="rId12"/>
      <w:pgSz w:w="12240" w:h="15840"/>
      <w:pgMar w:top="1524"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662E2A" w14:textId="77777777" w:rsidR="00844CD8" w:rsidRDefault="00844CD8" w:rsidP="00944716">
      <w:pPr>
        <w:spacing w:after="0" w:line="240" w:lineRule="auto"/>
      </w:pPr>
      <w:r>
        <w:separator/>
      </w:r>
    </w:p>
  </w:endnote>
  <w:endnote w:type="continuationSeparator" w:id="0">
    <w:p w14:paraId="2F181240" w14:textId="77777777" w:rsidR="00844CD8" w:rsidRDefault="00844CD8" w:rsidP="009447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62146225"/>
      <w:docPartObj>
        <w:docPartGallery w:val="Page Numbers (Bottom of Page)"/>
        <w:docPartUnique/>
      </w:docPartObj>
    </w:sdtPr>
    <w:sdtEndPr>
      <w:rPr>
        <w:noProof/>
      </w:rPr>
    </w:sdtEndPr>
    <w:sdtContent>
      <w:p w14:paraId="14F5F22D" w14:textId="77777777" w:rsidR="0044154D" w:rsidRDefault="0044154D">
        <w:pPr>
          <w:pStyle w:val="Footer"/>
        </w:pPr>
        <w:r>
          <w:t xml:space="preserve">Page | </w:t>
        </w:r>
        <w:r>
          <w:fldChar w:fldCharType="begin"/>
        </w:r>
        <w:r>
          <w:instrText xml:space="preserve"> PAGE   \* MERGEFORMAT </w:instrText>
        </w:r>
        <w:r>
          <w:fldChar w:fldCharType="separate"/>
        </w:r>
        <w:r w:rsidR="004C3537">
          <w:rPr>
            <w:noProof/>
          </w:rPr>
          <w:t>3</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4317075"/>
      <w:docPartObj>
        <w:docPartGallery w:val="Page Numbers (Bottom of Page)"/>
        <w:docPartUnique/>
      </w:docPartObj>
    </w:sdtPr>
    <w:sdtEndPr>
      <w:rPr>
        <w:noProof/>
      </w:rPr>
    </w:sdtEndPr>
    <w:sdtContent>
      <w:p w14:paraId="647FD428" w14:textId="77777777" w:rsidR="00460F6A" w:rsidRPr="0044154D" w:rsidRDefault="0061564A">
        <w:pPr>
          <w:pStyle w:val="Footer"/>
        </w:pPr>
        <w:r>
          <w:t xml:space="preserve">Page | </w:t>
        </w:r>
        <w:r>
          <w:fldChar w:fldCharType="begin"/>
        </w:r>
        <w:r>
          <w:instrText xml:space="preserve"> PAGE   \* MERGEFORMAT </w:instrText>
        </w:r>
        <w:r>
          <w:fldChar w:fldCharType="separate"/>
        </w:r>
        <w:r w:rsidR="004C3537">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9AB270" w14:textId="77777777" w:rsidR="00844CD8" w:rsidRDefault="00844CD8" w:rsidP="00944716">
      <w:pPr>
        <w:spacing w:after="0" w:line="240" w:lineRule="auto"/>
      </w:pPr>
      <w:r>
        <w:separator/>
      </w:r>
    </w:p>
  </w:footnote>
  <w:footnote w:type="continuationSeparator" w:id="0">
    <w:p w14:paraId="61B41584" w14:textId="77777777" w:rsidR="00844CD8" w:rsidRDefault="00844CD8" w:rsidP="0094471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4EF044" w14:textId="77777777" w:rsidR="0084304C" w:rsidRDefault="003F3A62" w:rsidP="00A60317">
    <w:pPr>
      <w:pStyle w:val="Header"/>
    </w:pPr>
    <w:r>
      <w:rPr>
        <w:noProof/>
      </w:rPr>
      <mc:AlternateContent>
        <mc:Choice Requires="wps">
          <w:drawing>
            <wp:anchor distT="0" distB="0" distL="114300" distR="114300" simplePos="0" relativeHeight="251664384" behindDoc="0" locked="0" layoutInCell="1" allowOverlap="1" wp14:anchorId="06101B9F" wp14:editId="330055CA">
              <wp:simplePos x="0" y="0"/>
              <wp:positionH relativeFrom="column">
                <wp:posOffset>0</wp:posOffset>
              </wp:positionH>
              <wp:positionV relativeFrom="paragraph">
                <wp:posOffset>1019506</wp:posOffset>
              </wp:positionV>
              <wp:extent cx="6066790" cy="0"/>
              <wp:effectExtent l="0" t="0" r="29210" b="19050"/>
              <wp:wrapNone/>
              <wp:docPr id="6" name="Straight Connector 6"/>
              <wp:cNvGraphicFramePr/>
              <a:graphic xmlns:a="http://schemas.openxmlformats.org/drawingml/2006/main">
                <a:graphicData uri="http://schemas.microsoft.com/office/word/2010/wordprocessingShape">
                  <wps:wsp>
                    <wps:cNvCnPr/>
                    <wps:spPr>
                      <a:xfrm>
                        <a:off x="0" y="0"/>
                        <a:ext cx="606679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sdtfl="http://schemas.microsoft.com/office/word/2024/wordml/sdtformatlock" xmlns:w16du="http://schemas.microsoft.com/office/word/2023/wordml/word16du">
          <w:pict>
            <v:line w14:anchorId="4CB1DF4A" id="Straight Connector 6" o:spid="_x0000_s1026" style="position:absolute;z-index:2516643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0,80.3pt" to="477.7pt,8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" strokecolor="black [3213]" strokeweight="1pt"/>
          </w:pict>
        </mc:Fallback>
      </mc:AlternateContent>
    </w:r>
    <w:r w:rsidR="002771C9">
      <w:rPr>
        <w:noProof/>
      </w:rPr>
      <mc:AlternateContent>
        <mc:Choice Requires="wps">
          <w:drawing>
            <wp:anchor distT="0" distB="0" distL="114300" distR="114300" simplePos="0" relativeHeight="251662336" behindDoc="0" locked="0" layoutInCell="1" allowOverlap="1" wp14:anchorId="2EE7F49C" wp14:editId="139FD06D">
              <wp:simplePos x="0" y="0"/>
              <wp:positionH relativeFrom="column">
                <wp:posOffset>977900</wp:posOffset>
              </wp:positionH>
              <wp:positionV relativeFrom="paragraph">
                <wp:posOffset>160351</wp:posOffset>
              </wp:positionV>
              <wp:extent cx="2504661" cy="548640"/>
              <wp:effectExtent l="0" t="0" r="0" b="3810"/>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04661" cy="548640"/>
                      </a:xfrm>
                      <a:prstGeom prst="rect">
                        <a:avLst/>
                      </a:prstGeom>
                      <a:solidFill>
                        <a:srgbClr val="FFFFFF"/>
                      </a:solidFill>
                      <a:ln w="9525">
                        <a:noFill/>
                        <a:miter lim="800000"/>
                        <a:headEnd/>
                        <a:tailEnd/>
                      </a:ln>
                    </wps:spPr>
                    <wps:txbx>
                      <w:txbxContent>
                        <w:p w14:paraId="3C11061D" w14:textId="77777777" w:rsidR="0084304C" w:rsidRPr="002771C9" w:rsidRDefault="0061564A" w:rsidP="00A60317">
                          <w:pPr>
                            <w:spacing w:after="120" w:line="240" w:lineRule="auto"/>
                            <w:rPr>
                              <w:rFonts w:ascii="Arial" w:hAnsi="Arial" w:cs="Arial"/>
                              <w:b/>
                              <w:sz w:val="28"/>
                              <w:szCs w:val="24"/>
                            </w:rPr>
                          </w:pPr>
                          <w:r w:rsidRPr="002771C9">
                            <w:rPr>
                              <w:rFonts w:ascii="Arial" w:hAnsi="Arial" w:cs="Arial"/>
                              <w:b/>
                              <w:sz w:val="28"/>
                              <w:szCs w:val="24"/>
                            </w:rPr>
                            <w:t>CITY OF SALINAS</w:t>
                          </w:r>
                        </w:p>
                        <w:p w14:paraId="74246325" w14:textId="77777777" w:rsidR="0084304C" w:rsidRPr="002771C9" w:rsidRDefault="0084304C" w:rsidP="00A60317">
                          <w:pPr>
                            <w:spacing w:after="120" w:line="240" w:lineRule="auto"/>
                            <w:rPr>
                              <w:rFonts w:ascii="Arial" w:hAnsi="Arial" w:cs="Arial"/>
                              <w:b/>
                              <w:sz w:val="28"/>
                              <w:szCs w:val="24"/>
                            </w:rPr>
                          </w:pPr>
                          <w:r w:rsidRPr="002771C9">
                            <w:rPr>
                              <w:rFonts w:ascii="Arial" w:hAnsi="Arial" w:cs="Arial"/>
                              <w:b/>
                              <w:sz w:val="28"/>
                              <w:szCs w:val="24"/>
                            </w:rPr>
                            <w:t xml:space="preserve">COUNCIL </w:t>
                          </w:r>
                          <w:r w:rsidR="0061564A" w:rsidRPr="002771C9">
                            <w:rPr>
                              <w:rFonts w:ascii="Arial" w:hAnsi="Arial" w:cs="Arial"/>
                              <w:b/>
                              <w:sz w:val="28"/>
                              <w:szCs w:val="24"/>
                            </w:rPr>
                            <w:t>STAFF</w:t>
                          </w:r>
                          <w:r w:rsidRPr="002771C9">
                            <w:rPr>
                              <w:rFonts w:ascii="Arial" w:hAnsi="Arial" w:cs="Arial"/>
                              <w:b/>
                              <w:sz w:val="28"/>
                              <w:szCs w:val="24"/>
                            </w:rPr>
                            <w:t xml:space="preserve"> REPORT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EE7F49C" id="_x0000_t202" coordsize="21600,21600" o:spt="202" path="m,l,21600r21600,l21600,xe">
              <v:stroke joinstyle="miter"/>
              <v:path gradientshapeok="t" o:connecttype="rect"/>
            </v:shapetype>
            <v:shape id="Text Box 2" o:spid="_x0000_s1026" type="#_x0000_t202" style="position:absolute;margin-left:77pt;margin-top:12.65pt;width:197.2pt;height:43.2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" stroked="f">
              <v:textbox>
                <w:txbxContent>
                  <w:p w14:paraId="3C11061D" w14:textId="77777777" w:rsidR="0084304C" w:rsidRPr="002771C9" w:rsidRDefault="0061564A" w:rsidP="00A60317">
                    <w:pPr>
                      <w:spacing w:after="120" w:line="240" w:lineRule="auto"/>
                      <w:rPr>
                        <w:rFonts w:ascii="Arial" w:hAnsi="Arial" w:cs="Arial"/>
                        <w:b/>
                        <w:sz w:val="28"/>
                        <w:szCs w:val="24"/>
                      </w:rPr>
                    </w:pPr>
                    <w:r w:rsidRPr="002771C9">
                      <w:rPr>
                        <w:rFonts w:ascii="Arial" w:hAnsi="Arial" w:cs="Arial"/>
                        <w:b/>
                        <w:sz w:val="28"/>
                        <w:szCs w:val="24"/>
                      </w:rPr>
                      <w:t>CITY OF SALINAS</w:t>
                    </w:r>
                  </w:p>
                  <w:p w14:paraId="74246325" w14:textId="77777777" w:rsidR="0084304C" w:rsidRPr="002771C9" w:rsidRDefault="0084304C" w:rsidP="00A60317">
                    <w:pPr>
                      <w:spacing w:after="120" w:line="240" w:lineRule="auto"/>
                      <w:rPr>
                        <w:rFonts w:ascii="Arial" w:hAnsi="Arial" w:cs="Arial"/>
                        <w:b/>
                        <w:sz w:val="28"/>
                        <w:szCs w:val="24"/>
                      </w:rPr>
                    </w:pPr>
                    <w:r w:rsidRPr="002771C9">
                      <w:rPr>
                        <w:rFonts w:ascii="Arial" w:hAnsi="Arial" w:cs="Arial"/>
                        <w:b/>
                        <w:sz w:val="28"/>
                        <w:szCs w:val="24"/>
                      </w:rPr>
                      <w:t xml:space="preserve">COUNCIL </w:t>
                    </w:r>
                    <w:r w:rsidR="0061564A" w:rsidRPr="002771C9">
                      <w:rPr>
                        <w:rFonts w:ascii="Arial" w:hAnsi="Arial" w:cs="Arial"/>
                        <w:b/>
                        <w:sz w:val="28"/>
                        <w:szCs w:val="24"/>
                      </w:rPr>
                      <w:t>STAFF</w:t>
                    </w:r>
                    <w:r w:rsidRPr="002771C9">
                      <w:rPr>
                        <w:rFonts w:ascii="Arial" w:hAnsi="Arial" w:cs="Arial"/>
                        <w:b/>
                        <w:sz w:val="28"/>
                        <w:szCs w:val="24"/>
                      </w:rPr>
                      <w:t xml:space="preserve"> REPORT</w:t>
                    </w:r>
                  </w:p>
                </w:txbxContent>
              </v:textbox>
            </v:shape>
          </w:pict>
        </mc:Fallback>
      </mc:AlternateContent>
    </w:r>
    <w:r w:rsidR="0084304C">
      <w:rPr>
        <w:noProof/>
      </w:rPr>
      <w:drawing>
        <wp:inline distT="0" distB="0" distL="0" distR="0" wp14:anchorId="750BB192" wp14:editId="5CA83549">
          <wp:extent cx="906611" cy="906611"/>
          <wp:effectExtent l="0" t="0" r="8255" b="825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sGatos-MedSmall-151px.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906611" cy="906611"/>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1A0E68"/>
    <w:multiLevelType w:val="hybridMultilevel"/>
    <w:tmpl w:val="91CA603C"/>
    <w:lvl w:ilvl="0" w:tplc="04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0F944CEB"/>
    <w:multiLevelType w:val="hybridMultilevel"/>
    <w:tmpl w:val="1CBCD2E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14B4643A"/>
    <w:multiLevelType w:val="hybridMultilevel"/>
    <w:tmpl w:val="59A0D8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73327A7"/>
    <w:multiLevelType w:val="hybridMultilevel"/>
    <w:tmpl w:val="EBACBA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8AF1E08"/>
    <w:multiLevelType w:val="hybridMultilevel"/>
    <w:tmpl w:val="872882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77A0A53"/>
    <w:multiLevelType w:val="hybridMultilevel"/>
    <w:tmpl w:val="90883D80"/>
    <w:lvl w:ilvl="0" w:tplc="04090001">
      <w:start w:val="1"/>
      <w:numFmt w:val="bullet"/>
      <w:lvlText w:val=""/>
      <w:lvlJc w:val="left"/>
      <w:pPr>
        <w:ind w:left="774" w:hanging="360"/>
      </w:pPr>
      <w:rPr>
        <w:rFonts w:ascii="Symbol" w:hAnsi="Symbol" w:hint="default"/>
      </w:rPr>
    </w:lvl>
    <w:lvl w:ilvl="1" w:tplc="04090003" w:tentative="1">
      <w:start w:val="1"/>
      <w:numFmt w:val="bullet"/>
      <w:lvlText w:val="o"/>
      <w:lvlJc w:val="left"/>
      <w:pPr>
        <w:ind w:left="1494" w:hanging="360"/>
      </w:pPr>
      <w:rPr>
        <w:rFonts w:ascii="Courier New" w:hAnsi="Courier New" w:cs="Courier New" w:hint="default"/>
      </w:rPr>
    </w:lvl>
    <w:lvl w:ilvl="2" w:tplc="04090005" w:tentative="1">
      <w:start w:val="1"/>
      <w:numFmt w:val="bullet"/>
      <w:lvlText w:val=""/>
      <w:lvlJc w:val="left"/>
      <w:pPr>
        <w:ind w:left="2214" w:hanging="360"/>
      </w:pPr>
      <w:rPr>
        <w:rFonts w:ascii="Wingdings" w:hAnsi="Wingdings" w:hint="default"/>
      </w:rPr>
    </w:lvl>
    <w:lvl w:ilvl="3" w:tplc="04090001" w:tentative="1">
      <w:start w:val="1"/>
      <w:numFmt w:val="bullet"/>
      <w:lvlText w:val=""/>
      <w:lvlJc w:val="left"/>
      <w:pPr>
        <w:ind w:left="2934" w:hanging="360"/>
      </w:pPr>
      <w:rPr>
        <w:rFonts w:ascii="Symbol" w:hAnsi="Symbol" w:hint="default"/>
      </w:rPr>
    </w:lvl>
    <w:lvl w:ilvl="4" w:tplc="04090003" w:tentative="1">
      <w:start w:val="1"/>
      <w:numFmt w:val="bullet"/>
      <w:lvlText w:val="o"/>
      <w:lvlJc w:val="left"/>
      <w:pPr>
        <w:ind w:left="3654" w:hanging="360"/>
      </w:pPr>
      <w:rPr>
        <w:rFonts w:ascii="Courier New" w:hAnsi="Courier New" w:cs="Courier New" w:hint="default"/>
      </w:rPr>
    </w:lvl>
    <w:lvl w:ilvl="5" w:tplc="04090005" w:tentative="1">
      <w:start w:val="1"/>
      <w:numFmt w:val="bullet"/>
      <w:lvlText w:val=""/>
      <w:lvlJc w:val="left"/>
      <w:pPr>
        <w:ind w:left="4374" w:hanging="360"/>
      </w:pPr>
      <w:rPr>
        <w:rFonts w:ascii="Wingdings" w:hAnsi="Wingdings" w:hint="default"/>
      </w:rPr>
    </w:lvl>
    <w:lvl w:ilvl="6" w:tplc="04090001" w:tentative="1">
      <w:start w:val="1"/>
      <w:numFmt w:val="bullet"/>
      <w:lvlText w:val=""/>
      <w:lvlJc w:val="left"/>
      <w:pPr>
        <w:ind w:left="5094" w:hanging="360"/>
      </w:pPr>
      <w:rPr>
        <w:rFonts w:ascii="Symbol" w:hAnsi="Symbol" w:hint="default"/>
      </w:rPr>
    </w:lvl>
    <w:lvl w:ilvl="7" w:tplc="04090003" w:tentative="1">
      <w:start w:val="1"/>
      <w:numFmt w:val="bullet"/>
      <w:lvlText w:val="o"/>
      <w:lvlJc w:val="left"/>
      <w:pPr>
        <w:ind w:left="5814" w:hanging="360"/>
      </w:pPr>
      <w:rPr>
        <w:rFonts w:ascii="Courier New" w:hAnsi="Courier New" w:cs="Courier New" w:hint="default"/>
      </w:rPr>
    </w:lvl>
    <w:lvl w:ilvl="8" w:tplc="04090005" w:tentative="1">
      <w:start w:val="1"/>
      <w:numFmt w:val="bullet"/>
      <w:lvlText w:val=""/>
      <w:lvlJc w:val="left"/>
      <w:pPr>
        <w:ind w:left="6534" w:hanging="360"/>
      </w:pPr>
      <w:rPr>
        <w:rFonts w:ascii="Wingdings" w:hAnsi="Wingdings" w:hint="default"/>
      </w:rPr>
    </w:lvl>
  </w:abstractNum>
  <w:abstractNum w:abstractNumId="6" w15:restartNumberingAfterBreak="0">
    <w:nsid w:val="38D75964"/>
    <w:multiLevelType w:val="hybridMultilevel"/>
    <w:tmpl w:val="1F4AC1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96E7DC1"/>
    <w:multiLevelType w:val="hybridMultilevel"/>
    <w:tmpl w:val="76484AD2"/>
    <w:lvl w:ilvl="0" w:tplc="04090001">
      <w:start w:val="1"/>
      <w:numFmt w:val="bullet"/>
      <w:lvlText w:val=""/>
      <w:lvlJc w:val="left"/>
      <w:pPr>
        <w:ind w:left="780" w:hanging="360"/>
      </w:pPr>
      <w:rPr>
        <w:rFonts w:ascii="Symbol" w:hAnsi="Symbol" w:hint="default"/>
      </w:rPr>
    </w:lvl>
    <w:lvl w:ilvl="1" w:tplc="04090003">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8" w15:restartNumberingAfterBreak="0">
    <w:nsid w:val="55626A93"/>
    <w:multiLevelType w:val="hybridMultilevel"/>
    <w:tmpl w:val="CBE0C67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7736CAA"/>
    <w:multiLevelType w:val="hybridMultilevel"/>
    <w:tmpl w:val="4F224AC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75C5BC8"/>
    <w:multiLevelType w:val="hybridMultilevel"/>
    <w:tmpl w:val="7E2249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98E1947"/>
    <w:multiLevelType w:val="hybridMultilevel"/>
    <w:tmpl w:val="F380212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64312778">
    <w:abstractNumId w:val="0"/>
  </w:num>
  <w:num w:numId="2" w16cid:durableId="702631822">
    <w:abstractNumId w:val="7"/>
  </w:num>
  <w:num w:numId="3" w16cid:durableId="1257061366">
    <w:abstractNumId w:val="11"/>
  </w:num>
  <w:num w:numId="4" w16cid:durableId="820659156">
    <w:abstractNumId w:val="8"/>
  </w:num>
  <w:num w:numId="5" w16cid:durableId="927881034">
    <w:abstractNumId w:val="10"/>
  </w:num>
  <w:num w:numId="6" w16cid:durableId="527990392">
    <w:abstractNumId w:val="4"/>
  </w:num>
  <w:num w:numId="7" w16cid:durableId="1138306257">
    <w:abstractNumId w:val="3"/>
  </w:num>
  <w:num w:numId="8" w16cid:durableId="1210991778">
    <w:abstractNumId w:val="5"/>
  </w:num>
  <w:num w:numId="9" w16cid:durableId="1205096977">
    <w:abstractNumId w:val="9"/>
  </w:num>
  <w:num w:numId="10" w16cid:durableId="1779371418">
    <w:abstractNumId w:val="1"/>
  </w:num>
  <w:num w:numId="11" w16cid:durableId="942149956">
    <w:abstractNumId w:val="2"/>
  </w:num>
  <w:num w:numId="12" w16cid:durableId="30069878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1C2E"/>
    <w:rsid w:val="00002A11"/>
    <w:rsid w:val="00010CB7"/>
    <w:rsid w:val="00053E86"/>
    <w:rsid w:val="00054EAC"/>
    <w:rsid w:val="00056771"/>
    <w:rsid w:val="00080912"/>
    <w:rsid w:val="00090BB5"/>
    <w:rsid w:val="000922CA"/>
    <w:rsid w:val="00096330"/>
    <w:rsid w:val="000A78D3"/>
    <w:rsid w:val="000D1ABF"/>
    <w:rsid w:val="000E0B92"/>
    <w:rsid w:val="000E7ED8"/>
    <w:rsid w:val="000F107D"/>
    <w:rsid w:val="000F3F31"/>
    <w:rsid w:val="0013721C"/>
    <w:rsid w:val="00140959"/>
    <w:rsid w:val="00140FF9"/>
    <w:rsid w:val="00165A1E"/>
    <w:rsid w:val="00182F6B"/>
    <w:rsid w:val="001930C1"/>
    <w:rsid w:val="00193AE6"/>
    <w:rsid w:val="001B65AC"/>
    <w:rsid w:val="001C66E0"/>
    <w:rsid w:val="0020684B"/>
    <w:rsid w:val="0021109F"/>
    <w:rsid w:val="00226AEB"/>
    <w:rsid w:val="00242608"/>
    <w:rsid w:val="00272BBB"/>
    <w:rsid w:val="002771C9"/>
    <w:rsid w:val="00281F62"/>
    <w:rsid w:val="002A58D7"/>
    <w:rsid w:val="002B7C6B"/>
    <w:rsid w:val="002C4D22"/>
    <w:rsid w:val="002D645B"/>
    <w:rsid w:val="002E3171"/>
    <w:rsid w:val="002F12DE"/>
    <w:rsid w:val="002F3D40"/>
    <w:rsid w:val="002F5FF5"/>
    <w:rsid w:val="00351FB5"/>
    <w:rsid w:val="003679CA"/>
    <w:rsid w:val="00372D89"/>
    <w:rsid w:val="003A6A26"/>
    <w:rsid w:val="003B7022"/>
    <w:rsid w:val="003D26A9"/>
    <w:rsid w:val="003D75AC"/>
    <w:rsid w:val="003E70AE"/>
    <w:rsid w:val="003F3A62"/>
    <w:rsid w:val="00403F08"/>
    <w:rsid w:val="00423C69"/>
    <w:rsid w:val="0044154D"/>
    <w:rsid w:val="00460F6A"/>
    <w:rsid w:val="004638E4"/>
    <w:rsid w:val="00474E0B"/>
    <w:rsid w:val="004767A3"/>
    <w:rsid w:val="0049139F"/>
    <w:rsid w:val="004B3596"/>
    <w:rsid w:val="004C3537"/>
    <w:rsid w:val="004C3CCC"/>
    <w:rsid w:val="004C44AE"/>
    <w:rsid w:val="004D4E31"/>
    <w:rsid w:val="004F5FC3"/>
    <w:rsid w:val="004F7416"/>
    <w:rsid w:val="00501A64"/>
    <w:rsid w:val="00522C84"/>
    <w:rsid w:val="00536394"/>
    <w:rsid w:val="00566D6B"/>
    <w:rsid w:val="0057039C"/>
    <w:rsid w:val="005A2285"/>
    <w:rsid w:val="005D6488"/>
    <w:rsid w:val="005F6A21"/>
    <w:rsid w:val="00600F4A"/>
    <w:rsid w:val="0061564A"/>
    <w:rsid w:val="00631E5B"/>
    <w:rsid w:val="00631FEE"/>
    <w:rsid w:val="00632EEF"/>
    <w:rsid w:val="006406BD"/>
    <w:rsid w:val="00651E62"/>
    <w:rsid w:val="00664E60"/>
    <w:rsid w:val="00673BFB"/>
    <w:rsid w:val="0069329C"/>
    <w:rsid w:val="006A38BB"/>
    <w:rsid w:val="006B12F4"/>
    <w:rsid w:val="006B44FB"/>
    <w:rsid w:val="006C1B4B"/>
    <w:rsid w:val="006C2C61"/>
    <w:rsid w:val="006C4E01"/>
    <w:rsid w:val="006D59DC"/>
    <w:rsid w:val="006E1E7C"/>
    <w:rsid w:val="0070631D"/>
    <w:rsid w:val="007078A3"/>
    <w:rsid w:val="00713167"/>
    <w:rsid w:val="007169EF"/>
    <w:rsid w:val="0073092F"/>
    <w:rsid w:val="00734D3D"/>
    <w:rsid w:val="00742A6C"/>
    <w:rsid w:val="007467A8"/>
    <w:rsid w:val="007831E5"/>
    <w:rsid w:val="007A5A53"/>
    <w:rsid w:val="007B65A2"/>
    <w:rsid w:val="007C12C0"/>
    <w:rsid w:val="007C2A2F"/>
    <w:rsid w:val="007C7390"/>
    <w:rsid w:val="007D44B9"/>
    <w:rsid w:val="007F55F4"/>
    <w:rsid w:val="0080047B"/>
    <w:rsid w:val="00807051"/>
    <w:rsid w:val="0081191B"/>
    <w:rsid w:val="0084304C"/>
    <w:rsid w:val="00844CD8"/>
    <w:rsid w:val="00864FD9"/>
    <w:rsid w:val="00866545"/>
    <w:rsid w:val="00870D51"/>
    <w:rsid w:val="008910EE"/>
    <w:rsid w:val="00891644"/>
    <w:rsid w:val="00891C6C"/>
    <w:rsid w:val="00893FED"/>
    <w:rsid w:val="00895A52"/>
    <w:rsid w:val="008A3E7C"/>
    <w:rsid w:val="008B3DA5"/>
    <w:rsid w:val="008B79A4"/>
    <w:rsid w:val="008C59EF"/>
    <w:rsid w:val="008D27D9"/>
    <w:rsid w:val="008E04BC"/>
    <w:rsid w:val="00944716"/>
    <w:rsid w:val="009763B5"/>
    <w:rsid w:val="00985567"/>
    <w:rsid w:val="00985844"/>
    <w:rsid w:val="009B046D"/>
    <w:rsid w:val="009B3857"/>
    <w:rsid w:val="009B7E1E"/>
    <w:rsid w:val="009C65FC"/>
    <w:rsid w:val="009C6B20"/>
    <w:rsid w:val="009C72DA"/>
    <w:rsid w:val="00A01960"/>
    <w:rsid w:val="00A024C8"/>
    <w:rsid w:val="00A307AD"/>
    <w:rsid w:val="00A30C82"/>
    <w:rsid w:val="00A5431B"/>
    <w:rsid w:val="00A60317"/>
    <w:rsid w:val="00A70FFA"/>
    <w:rsid w:val="00A71454"/>
    <w:rsid w:val="00AA4211"/>
    <w:rsid w:val="00AA4478"/>
    <w:rsid w:val="00AB20C6"/>
    <w:rsid w:val="00AB24B6"/>
    <w:rsid w:val="00AB5A0F"/>
    <w:rsid w:val="00AC3815"/>
    <w:rsid w:val="00AE073B"/>
    <w:rsid w:val="00AE3C79"/>
    <w:rsid w:val="00AE5F83"/>
    <w:rsid w:val="00AE6270"/>
    <w:rsid w:val="00AF7921"/>
    <w:rsid w:val="00B06CBD"/>
    <w:rsid w:val="00B32A96"/>
    <w:rsid w:val="00B357D7"/>
    <w:rsid w:val="00B441DA"/>
    <w:rsid w:val="00B46AE6"/>
    <w:rsid w:val="00B51C78"/>
    <w:rsid w:val="00B62ECE"/>
    <w:rsid w:val="00B72CD8"/>
    <w:rsid w:val="00B867E0"/>
    <w:rsid w:val="00B97BCF"/>
    <w:rsid w:val="00BA59EE"/>
    <w:rsid w:val="00BC6329"/>
    <w:rsid w:val="00BF7021"/>
    <w:rsid w:val="00C01214"/>
    <w:rsid w:val="00C017B5"/>
    <w:rsid w:val="00C01E07"/>
    <w:rsid w:val="00C03622"/>
    <w:rsid w:val="00C07E24"/>
    <w:rsid w:val="00C36DD5"/>
    <w:rsid w:val="00C41C2E"/>
    <w:rsid w:val="00C4327A"/>
    <w:rsid w:val="00C61935"/>
    <w:rsid w:val="00C62FC9"/>
    <w:rsid w:val="00C6428C"/>
    <w:rsid w:val="00CA593D"/>
    <w:rsid w:val="00CC5680"/>
    <w:rsid w:val="00CC67FB"/>
    <w:rsid w:val="00CE5765"/>
    <w:rsid w:val="00D109BB"/>
    <w:rsid w:val="00D11B17"/>
    <w:rsid w:val="00D268B8"/>
    <w:rsid w:val="00D31997"/>
    <w:rsid w:val="00D32DD9"/>
    <w:rsid w:val="00D32F4A"/>
    <w:rsid w:val="00D50A40"/>
    <w:rsid w:val="00D83C83"/>
    <w:rsid w:val="00D8673D"/>
    <w:rsid w:val="00DA3C86"/>
    <w:rsid w:val="00DA4418"/>
    <w:rsid w:val="00DC02DC"/>
    <w:rsid w:val="00DC0AE4"/>
    <w:rsid w:val="00DC42B1"/>
    <w:rsid w:val="00DC6AB8"/>
    <w:rsid w:val="00DD0FAB"/>
    <w:rsid w:val="00DE05E0"/>
    <w:rsid w:val="00DE32E6"/>
    <w:rsid w:val="00DF1331"/>
    <w:rsid w:val="00DF5ED5"/>
    <w:rsid w:val="00E0762A"/>
    <w:rsid w:val="00E12718"/>
    <w:rsid w:val="00E130E8"/>
    <w:rsid w:val="00E141DE"/>
    <w:rsid w:val="00E22EC1"/>
    <w:rsid w:val="00E41C89"/>
    <w:rsid w:val="00E43C40"/>
    <w:rsid w:val="00E45CBE"/>
    <w:rsid w:val="00E45CF5"/>
    <w:rsid w:val="00E50B89"/>
    <w:rsid w:val="00E92680"/>
    <w:rsid w:val="00EA3774"/>
    <w:rsid w:val="00EA5489"/>
    <w:rsid w:val="00EA5777"/>
    <w:rsid w:val="00EA59B9"/>
    <w:rsid w:val="00ED11DD"/>
    <w:rsid w:val="00EE7B97"/>
    <w:rsid w:val="00F13BFC"/>
    <w:rsid w:val="00F31B08"/>
    <w:rsid w:val="00F56BA2"/>
    <w:rsid w:val="00F656C9"/>
    <w:rsid w:val="00F6747A"/>
    <w:rsid w:val="00F67899"/>
    <w:rsid w:val="00F80334"/>
    <w:rsid w:val="00FA6715"/>
    <w:rsid w:val="00FA7D7C"/>
    <w:rsid w:val="00FB62DD"/>
    <w:rsid w:val="00FE4D17"/>
    <w:rsid w:val="00FE4E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53279E"/>
  <w15:docId w15:val="{5299E6C9-6049-4B8D-830B-E0E06C4247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44716"/>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44716"/>
    <w:pPr>
      <w:tabs>
        <w:tab w:val="center" w:pos="4680"/>
        <w:tab w:val="right" w:pos="9360"/>
      </w:tabs>
      <w:spacing w:after="0" w:line="240" w:lineRule="auto"/>
    </w:pPr>
  </w:style>
  <w:style w:type="character" w:customStyle="1" w:styleId="HeaderChar">
    <w:name w:val="Header Char"/>
    <w:basedOn w:val="DefaultParagraphFont"/>
    <w:link w:val="Header"/>
    <w:uiPriority w:val="99"/>
    <w:rsid w:val="00944716"/>
  </w:style>
  <w:style w:type="paragraph" w:styleId="Footer">
    <w:name w:val="footer"/>
    <w:basedOn w:val="Normal"/>
    <w:link w:val="FooterChar"/>
    <w:uiPriority w:val="99"/>
    <w:unhideWhenUsed/>
    <w:rsid w:val="00944716"/>
    <w:pPr>
      <w:tabs>
        <w:tab w:val="center" w:pos="4680"/>
        <w:tab w:val="right" w:pos="9360"/>
      </w:tabs>
      <w:spacing w:after="0" w:line="240" w:lineRule="auto"/>
    </w:pPr>
  </w:style>
  <w:style w:type="character" w:customStyle="1" w:styleId="FooterChar">
    <w:name w:val="Footer Char"/>
    <w:basedOn w:val="DefaultParagraphFont"/>
    <w:link w:val="Footer"/>
    <w:uiPriority w:val="99"/>
    <w:rsid w:val="00944716"/>
  </w:style>
  <w:style w:type="paragraph" w:styleId="BalloonText">
    <w:name w:val="Balloon Text"/>
    <w:basedOn w:val="Normal"/>
    <w:link w:val="BalloonTextChar"/>
    <w:uiPriority w:val="99"/>
    <w:semiHidden/>
    <w:unhideWhenUsed/>
    <w:rsid w:val="0094471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44716"/>
    <w:rPr>
      <w:rFonts w:ascii="Tahoma" w:hAnsi="Tahoma" w:cs="Tahoma"/>
      <w:sz w:val="16"/>
      <w:szCs w:val="16"/>
    </w:rPr>
  </w:style>
  <w:style w:type="character" w:customStyle="1" w:styleId="Heading1Char">
    <w:name w:val="Heading 1 Char"/>
    <w:basedOn w:val="DefaultParagraphFont"/>
    <w:link w:val="Heading1"/>
    <w:uiPriority w:val="9"/>
    <w:rsid w:val="00944716"/>
    <w:rPr>
      <w:rFonts w:asciiTheme="majorHAnsi" w:eastAsiaTheme="majorEastAsia" w:hAnsiTheme="majorHAnsi" w:cstheme="majorBidi"/>
      <w:b/>
      <w:bCs/>
      <w:color w:val="365F91" w:themeColor="accent1" w:themeShade="BF"/>
      <w:sz w:val="28"/>
      <w:szCs w:val="28"/>
    </w:rPr>
  </w:style>
  <w:style w:type="character" w:styleId="IntenseEmphasis">
    <w:name w:val="Intense Emphasis"/>
    <w:uiPriority w:val="21"/>
    <w:qFormat/>
    <w:rsid w:val="00080912"/>
    <w:rPr>
      <w:b/>
      <w:bCs/>
      <w:i/>
      <w:iCs/>
      <w:color w:val="4F81BD"/>
    </w:rPr>
  </w:style>
  <w:style w:type="paragraph" w:styleId="NoSpacing">
    <w:name w:val="No Spacing"/>
    <w:uiPriority w:val="1"/>
    <w:qFormat/>
    <w:rsid w:val="0044154D"/>
    <w:pPr>
      <w:widowControl w:val="0"/>
      <w:spacing w:after="0" w:line="240" w:lineRule="auto"/>
    </w:pPr>
  </w:style>
  <w:style w:type="character" w:styleId="Hyperlink">
    <w:name w:val="Hyperlink"/>
    <w:basedOn w:val="DefaultParagraphFont"/>
    <w:uiPriority w:val="99"/>
    <w:unhideWhenUsed/>
    <w:rsid w:val="00D50A40"/>
    <w:rPr>
      <w:color w:val="0000FF" w:themeColor="hyperlink"/>
      <w:u w:val="single"/>
    </w:rPr>
  </w:style>
  <w:style w:type="character" w:styleId="UnresolvedMention">
    <w:name w:val="Unresolved Mention"/>
    <w:basedOn w:val="DefaultParagraphFont"/>
    <w:uiPriority w:val="99"/>
    <w:semiHidden/>
    <w:unhideWhenUsed/>
    <w:rsid w:val="00D50A40"/>
    <w:rPr>
      <w:color w:val="605E5C"/>
      <w:shd w:val="clear" w:color="auto" w:fill="E1DFDD"/>
    </w:rPr>
  </w:style>
  <w:style w:type="character" w:styleId="FollowedHyperlink">
    <w:name w:val="FollowedHyperlink"/>
    <w:basedOn w:val="DefaultParagraphFont"/>
    <w:uiPriority w:val="99"/>
    <w:semiHidden/>
    <w:unhideWhenUsed/>
    <w:rsid w:val="008E04BC"/>
    <w:rPr>
      <w:color w:val="800080" w:themeColor="followedHyperlink"/>
      <w:u w:val="single"/>
    </w:rPr>
  </w:style>
  <w:style w:type="paragraph" w:customStyle="1" w:styleId="xmsonormal">
    <w:name w:val="x_msonormal"/>
    <w:basedOn w:val="Normal"/>
    <w:rsid w:val="007831E5"/>
    <w:pPr>
      <w:spacing w:after="0" w:line="240" w:lineRule="auto"/>
    </w:pPr>
    <w:rPr>
      <w:rFonts w:ascii="Calibri" w:hAnsi="Calibri" w:cs="Calibri"/>
      <w14:ligatures w14:val="standardContextual"/>
    </w:rPr>
  </w:style>
  <w:style w:type="table" w:styleId="TableGrid">
    <w:name w:val="Table Grid"/>
    <w:basedOn w:val="TableNormal"/>
    <w:uiPriority w:val="39"/>
    <w:rsid w:val="007831E5"/>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638E4"/>
    <w:pPr>
      <w:ind w:left="720"/>
      <w:contextualSpacing/>
    </w:pPr>
  </w:style>
  <w:style w:type="character" w:styleId="CommentReference">
    <w:name w:val="annotation reference"/>
    <w:basedOn w:val="DefaultParagraphFont"/>
    <w:uiPriority w:val="99"/>
    <w:semiHidden/>
    <w:unhideWhenUsed/>
    <w:rsid w:val="00140FF9"/>
    <w:rPr>
      <w:sz w:val="16"/>
      <w:szCs w:val="16"/>
    </w:rPr>
  </w:style>
  <w:style w:type="paragraph" w:styleId="CommentText">
    <w:name w:val="annotation text"/>
    <w:basedOn w:val="Normal"/>
    <w:link w:val="CommentTextChar"/>
    <w:uiPriority w:val="99"/>
    <w:unhideWhenUsed/>
    <w:rsid w:val="00140FF9"/>
    <w:pPr>
      <w:spacing w:line="240" w:lineRule="auto"/>
    </w:pPr>
    <w:rPr>
      <w:sz w:val="20"/>
      <w:szCs w:val="20"/>
    </w:rPr>
  </w:style>
  <w:style w:type="character" w:customStyle="1" w:styleId="CommentTextChar">
    <w:name w:val="Comment Text Char"/>
    <w:basedOn w:val="DefaultParagraphFont"/>
    <w:link w:val="CommentText"/>
    <w:uiPriority w:val="99"/>
    <w:rsid w:val="00140FF9"/>
    <w:rPr>
      <w:sz w:val="20"/>
      <w:szCs w:val="20"/>
    </w:rPr>
  </w:style>
  <w:style w:type="paragraph" w:styleId="CommentSubject">
    <w:name w:val="annotation subject"/>
    <w:basedOn w:val="CommentText"/>
    <w:next w:val="CommentText"/>
    <w:link w:val="CommentSubjectChar"/>
    <w:uiPriority w:val="99"/>
    <w:semiHidden/>
    <w:unhideWhenUsed/>
    <w:rsid w:val="00140FF9"/>
    <w:rPr>
      <w:b/>
      <w:bCs/>
    </w:rPr>
  </w:style>
  <w:style w:type="character" w:customStyle="1" w:styleId="CommentSubjectChar">
    <w:name w:val="Comment Subject Char"/>
    <w:basedOn w:val="CommentTextChar"/>
    <w:link w:val="CommentSubject"/>
    <w:uiPriority w:val="99"/>
    <w:semiHidden/>
    <w:rsid w:val="00140FF9"/>
    <w:rPr>
      <w:b/>
      <w:bCs/>
      <w:sz w:val="20"/>
      <w:szCs w:val="20"/>
    </w:rPr>
  </w:style>
  <w:style w:type="paragraph" w:styleId="NormalWeb">
    <w:name w:val="Normal (Web)"/>
    <w:basedOn w:val="Normal"/>
    <w:uiPriority w:val="99"/>
    <w:semiHidden/>
    <w:unhideWhenUsed/>
    <w:rsid w:val="002F12DE"/>
    <w:rPr>
      <w:rFonts w:ascii="Times New Roman" w:hAnsi="Times New Roman" w:cs="Times New Roman"/>
      <w:sz w:val="24"/>
      <w:szCs w:val="24"/>
    </w:rPr>
  </w:style>
  <w:style w:type="paragraph" w:styleId="Revision">
    <w:name w:val="Revision"/>
    <w:hidden/>
    <w:uiPriority w:val="99"/>
    <w:semiHidden/>
    <w:rsid w:val="00281F6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7827042">
      <w:bodyDiv w:val="1"/>
      <w:marLeft w:val="0"/>
      <w:marRight w:val="0"/>
      <w:marTop w:val="0"/>
      <w:marBottom w:val="0"/>
      <w:divBdr>
        <w:top w:val="none" w:sz="0" w:space="0" w:color="auto"/>
        <w:left w:val="none" w:sz="0" w:space="0" w:color="auto"/>
        <w:bottom w:val="none" w:sz="0" w:space="0" w:color="auto"/>
        <w:right w:val="none" w:sz="0" w:space="0" w:color="auto"/>
      </w:divBdr>
      <w:divsChild>
        <w:div w:id="382221964">
          <w:marLeft w:val="0"/>
          <w:marRight w:val="0"/>
          <w:marTop w:val="0"/>
          <w:marBottom w:val="0"/>
          <w:divBdr>
            <w:top w:val="none" w:sz="0" w:space="0" w:color="auto"/>
            <w:left w:val="none" w:sz="0" w:space="0" w:color="auto"/>
            <w:bottom w:val="none" w:sz="0" w:space="0" w:color="auto"/>
            <w:right w:val="none" w:sz="0" w:space="0" w:color="auto"/>
          </w:divBdr>
          <w:divsChild>
            <w:div w:id="150560802">
              <w:marLeft w:val="0"/>
              <w:marRight w:val="0"/>
              <w:marTop w:val="0"/>
              <w:marBottom w:val="0"/>
              <w:divBdr>
                <w:top w:val="none" w:sz="0" w:space="0" w:color="auto"/>
                <w:left w:val="none" w:sz="0" w:space="0" w:color="auto"/>
                <w:bottom w:val="none" w:sz="0" w:space="0" w:color="auto"/>
                <w:right w:val="none" w:sz="0" w:space="0" w:color="auto"/>
              </w:divBdr>
              <w:divsChild>
                <w:div w:id="1309170014">
                  <w:marLeft w:val="0"/>
                  <w:marRight w:val="0"/>
                  <w:marTop w:val="0"/>
                  <w:marBottom w:val="0"/>
                  <w:divBdr>
                    <w:top w:val="none" w:sz="0" w:space="0" w:color="auto"/>
                    <w:left w:val="none" w:sz="0" w:space="0" w:color="auto"/>
                    <w:bottom w:val="none" w:sz="0" w:space="0" w:color="auto"/>
                    <w:right w:val="none" w:sz="0" w:space="0" w:color="auto"/>
                  </w:divBdr>
                  <w:divsChild>
                    <w:div w:id="960378912">
                      <w:marLeft w:val="0"/>
                      <w:marRight w:val="0"/>
                      <w:marTop w:val="0"/>
                      <w:marBottom w:val="0"/>
                      <w:divBdr>
                        <w:top w:val="none" w:sz="0" w:space="0" w:color="auto"/>
                        <w:left w:val="none" w:sz="0" w:space="0" w:color="auto"/>
                        <w:bottom w:val="none" w:sz="0" w:space="0" w:color="auto"/>
                        <w:right w:val="none" w:sz="0" w:space="0" w:color="auto"/>
                      </w:divBdr>
                      <w:divsChild>
                        <w:div w:id="1891919414">
                          <w:marLeft w:val="0"/>
                          <w:marRight w:val="0"/>
                          <w:marTop w:val="0"/>
                          <w:marBottom w:val="0"/>
                          <w:divBdr>
                            <w:top w:val="none" w:sz="0" w:space="0" w:color="auto"/>
                            <w:left w:val="none" w:sz="0" w:space="0" w:color="auto"/>
                            <w:bottom w:val="none" w:sz="0" w:space="0" w:color="auto"/>
                            <w:right w:val="none" w:sz="0" w:space="0" w:color="auto"/>
                          </w:divBdr>
                          <w:divsChild>
                            <w:div w:id="816648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99740968">
      <w:bodyDiv w:val="1"/>
      <w:marLeft w:val="0"/>
      <w:marRight w:val="0"/>
      <w:marTop w:val="0"/>
      <w:marBottom w:val="0"/>
      <w:divBdr>
        <w:top w:val="none" w:sz="0" w:space="0" w:color="auto"/>
        <w:left w:val="none" w:sz="0" w:space="0" w:color="auto"/>
        <w:bottom w:val="none" w:sz="0" w:space="0" w:color="auto"/>
        <w:right w:val="none" w:sz="0" w:space="0" w:color="auto"/>
      </w:divBdr>
      <w:divsChild>
        <w:div w:id="1366564587">
          <w:marLeft w:val="0"/>
          <w:marRight w:val="0"/>
          <w:marTop w:val="0"/>
          <w:marBottom w:val="0"/>
          <w:divBdr>
            <w:top w:val="none" w:sz="0" w:space="0" w:color="auto"/>
            <w:left w:val="none" w:sz="0" w:space="0" w:color="auto"/>
            <w:bottom w:val="none" w:sz="0" w:space="0" w:color="auto"/>
            <w:right w:val="none" w:sz="0" w:space="0" w:color="auto"/>
          </w:divBdr>
          <w:divsChild>
            <w:div w:id="220529940">
              <w:marLeft w:val="0"/>
              <w:marRight w:val="0"/>
              <w:marTop w:val="0"/>
              <w:marBottom w:val="0"/>
              <w:divBdr>
                <w:top w:val="none" w:sz="0" w:space="0" w:color="auto"/>
                <w:left w:val="none" w:sz="0" w:space="0" w:color="auto"/>
                <w:bottom w:val="none" w:sz="0" w:space="0" w:color="auto"/>
                <w:right w:val="none" w:sz="0" w:space="0" w:color="auto"/>
              </w:divBdr>
              <w:divsChild>
                <w:div w:id="1890266806">
                  <w:marLeft w:val="0"/>
                  <w:marRight w:val="0"/>
                  <w:marTop w:val="0"/>
                  <w:marBottom w:val="0"/>
                  <w:divBdr>
                    <w:top w:val="none" w:sz="0" w:space="0" w:color="auto"/>
                    <w:left w:val="none" w:sz="0" w:space="0" w:color="auto"/>
                    <w:bottom w:val="none" w:sz="0" w:space="0" w:color="auto"/>
                    <w:right w:val="none" w:sz="0" w:space="0" w:color="auto"/>
                  </w:divBdr>
                  <w:divsChild>
                    <w:div w:id="1439638557">
                      <w:marLeft w:val="0"/>
                      <w:marRight w:val="0"/>
                      <w:marTop w:val="0"/>
                      <w:marBottom w:val="0"/>
                      <w:divBdr>
                        <w:top w:val="none" w:sz="0" w:space="0" w:color="auto"/>
                        <w:left w:val="none" w:sz="0" w:space="0" w:color="auto"/>
                        <w:bottom w:val="none" w:sz="0" w:space="0" w:color="auto"/>
                        <w:right w:val="none" w:sz="0" w:space="0" w:color="auto"/>
                      </w:divBdr>
                      <w:divsChild>
                        <w:div w:id="439683145">
                          <w:marLeft w:val="0"/>
                          <w:marRight w:val="0"/>
                          <w:marTop w:val="0"/>
                          <w:marBottom w:val="0"/>
                          <w:divBdr>
                            <w:top w:val="none" w:sz="0" w:space="0" w:color="auto"/>
                            <w:left w:val="none" w:sz="0" w:space="0" w:color="auto"/>
                            <w:bottom w:val="none" w:sz="0" w:space="0" w:color="auto"/>
                            <w:right w:val="none" w:sz="0" w:space="0" w:color="auto"/>
                          </w:divBdr>
                          <w:divsChild>
                            <w:div w:id="394016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84496219">
      <w:bodyDiv w:val="1"/>
      <w:marLeft w:val="0"/>
      <w:marRight w:val="0"/>
      <w:marTop w:val="0"/>
      <w:marBottom w:val="0"/>
      <w:divBdr>
        <w:top w:val="none" w:sz="0" w:space="0" w:color="auto"/>
        <w:left w:val="none" w:sz="0" w:space="0" w:color="auto"/>
        <w:bottom w:val="none" w:sz="0" w:space="0" w:color="auto"/>
        <w:right w:val="none" w:sz="0" w:space="0" w:color="auto"/>
      </w:divBdr>
    </w:div>
    <w:div w:id="1537307123">
      <w:bodyDiv w:val="1"/>
      <w:marLeft w:val="0"/>
      <w:marRight w:val="0"/>
      <w:marTop w:val="0"/>
      <w:marBottom w:val="0"/>
      <w:divBdr>
        <w:top w:val="none" w:sz="0" w:space="0" w:color="auto"/>
        <w:left w:val="none" w:sz="0" w:space="0" w:color="auto"/>
        <w:bottom w:val="none" w:sz="0" w:space="0" w:color="auto"/>
        <w:right w:val="none" w:sz="0" w:space="0" w:color="auto"/>
      </w:divBdr>
    </w:div>
    <w:div w:id="1568033383">
      <w:bodyDiv w:val="1"/>
      <w:marLeft w:val="0"/>
      <w:marRight w:val="0"/>
      <w:marTop w:val="0"/>
      <w:marBottom w:val="0"/>
      <w:divBdr>
        <w:top w:val="none" w:sz="0" w:space="0" w:color="auto"/>
        <w:left w:val="none" w:sz="0" w:space="0" w:color="auto"/>
        <w:bottom w:val="none" w:sz="0" w:space="0" w:color="auto"/>
        <w:right w:val="none" w:sz="0" w:space="0" w:color="auto"/>
      </w:divBdr>
      <w:divsChild>
        <w:div w:id="965693918">
          <w:marLeft w:val="0"/>
          <w:marRight w:val="0"/>
          <w:marTop w:val="0"/>
          <w:marBottom w:val="0"/>
          <w:divBdr>
            <w:top w:val="none" w:sz="0" w:space="0" w:color="auto"/>
            <w:left w:val="none" w:sz="0" w:space="0" w:color="auto"/>
            <w:bottom w:val="none" w:sz="0" w:space="0" w:color="auto"/>
            <w:right w:val="none" w:sz="0" w:space="0" w:color="auto"/>
          </w:divBdr>
          <w:divsChild>
            <w:div w:id="869301935">
              <w:marLeft w:val="0"/>
              <w:marRight w:val="0"/>
              <w:marTop w:val="0"/>
              <w:marBottom w:val="0"/>
              <w:divBdr>
                <w:top w:val="none" w:sz="0" w:space="0" w:color="auto"/>
                <w:left w:val="none" w:sz="0" w:space="0" w:color="auto"/>
                <w:bottom w:val="none" w:sz="0" w:space="0" w:color="auto"/>
                <w:right w:val="none" w:sz="0" w:space="0" w:color="auto"/>
              </w:divBdr>
              <w:divsChild>
                <w:div w:id="1190339478">
                  <w:marLeft w:val="0"/>
                  <w:marRight w:val="0"/>
                  <w:marTop w:val="0"/>
                  <w:marBottom w:val="0"/>
                  <w:divBdr>
                    <w:top w:val="none" w:sz="0" w:space="0" w:color="auto"/>
                    <w:left w:val="none" w:sz="0" w:space="0" w:color="auto"/>
                    <w:bottom w:val="none" w:sz="0" w:space="0" w:color="auto"/>
                    <w:right w:val="none" w:sz="0" w:space="0" w:color="auto"/>
                  </w:divBdr>
                  <w:divsChild>
                    <w:div w:id="436561108">
                      <w:marLeft w:val="0"/>
                      <w:marRight w:val="0"/>
                      <w:marTop w:val="0"/>
                      <w:marBottom w:val="0"/>
                      <w:divBdr>
                        <w:top w:val="none" w:sz="0" w:space="0" w:color="auto"/>
                        <w:left w:val="none" w:sz="0" w:space="0" w:color="auto"/>
                        <w:bottom w:val="none" w:sz="0" w:space="0" w:color="auto"/>
                        <w:right w:val="none" w:sz="0" w:space="0" w:color="auto"/>
                      </w:divBdr>
                      <w:divsChild>
                        <w:div w:id="703487260">
                          <w:marLeft w:val="0"/>
                          <w:marRight w:val="0"/>
                          <w:marTop w:val="0"/>
                          <w:marBottom w:val="0"/>
                          <w:divBdr>
                            <w:top w:val="none" w:sz="0" w:space="0" w:color="auto"/>
                            <w:left w:val="none" w:sz="0" w:space="0" w:color="auto"/>
                            <w:bottom w:val="none" w:sz="0" w:space="0" w:color="auto"/>
                            <w:right w:val="none" w:sz="0" w:space="0" w:color="auto"/>
                          </w:divBdr>
                          <w:divsChild>
                            <w:div w:id="283270352">
                              <w:marLeft w:val="15"/>
                              <w:marRight w:val="195"/>
                              <w:marTop w:val="0"/>
                              <w:marBottom w:val="0"/>
                              <w:divBdr>
                                <w:top w:val="none" w:sz="0" w:space="0" w:color="auto"/>
                                <w:left w:val="none" w:sz="0" w:space="0" w:color="auto"/>
                                <w:bottom w:val="none" w:sz="0" w:space="0" w:color="auto"/>
                                <w:right w:val="none" w:sz="0" w:space="0" w:color="auto"/>
                              </w:divBdr>
                              <w:divsChild>
                                <w:div w:id="4795549">
                                  <w:marLeft w:val="0"/>
                                  <w:marRight w:val="0"/>
                                  <w:marTop w:val="0"/>
                                  <w:marBottom w:val="0"/>
                                  <w:divBdr>
                                    <w:top w:val="none" w:sz="0" w:space="0" w:color="auto"/>
                                    <w:left w:val="none" w:sz="0" w:space="0" w:color="auto"/>
                                    <w:bottom w:val="none" w:sz="0" w:space="0" w:color="auto"/>
                                    <w:right w:val="none" w:sz="0" w:space="0" w:color="auto"/>
                                  </w:divBdr>
                                  <w:divsChild>
                                    <w:div w:id="743795406">
                                      <w:marLeft w:val="0"/>
                                      <w:marRight w:val="0"/>
                                      <w:marTop w:val="0"/>
                                      <w:marBottom w:val="0"/>
                                      <w:divBdr>
                                        <w:top w:val="none" w:sz="0" w:space="0" w:color="auto"/>
                                        <w:left w:val="none" w:sz="0" w:space="0" w:color="auto"/>
                                        <w:bottom w:val="none" w:sz="0" w:space="0" w:color="auto"/>
                                        <w:right w:val="none" w:sz="0" w:space="0" w:color="auto"/>
                                      </w:divBdr>
                                      <w:divsChild>
                                        <w:div w:id="849175210">
                                          <w:marLeft w:val="0"/>
                                          <w:marRight w:val="0"/>
                                          <w:marTop w:val="0"/>
                                          <w:marBottom w:val="0"/>
                                          <w:divBdr>
                                            <w:top w:val="none" w:sz="0" w:space="0" w:color="auto"/>
                                            <w:left w:val="none" w:sz="0" w:space="0" w:color="auto"/>
                                            <w:bottom w:val="none" w:sz="0" w:space="0" w:color="auto"/>
                                            <w:right w:val="none" w:sz="0" w:space="0" w:color="auto"/>
                                          </w:divBdr>
                                          <w:divsChild>
                                            <w:div w:id="2080319028">
                                              <w:marLeft w:val="0"/>
                                              <w:marRight w:val="0"/>
                                              <w:marTop w:val="0"/>
                                              <w:marBottom w:val="0"/>
                                              <w:divBdr>
                                                <w:top w:val="none" w:sz="0" w:space="0" w:color="auto"/>
                                                <w:left w:val="none" w:sz="0" w:space="0" w:color="auto"/>
                                                <w:bottom w:val="none" w:sz="0" w:space="0" w:color="auto"/>
                                                <w:right w:val="none" w:sz="0" w:space="0" w:color="auto"/>
                                              </w:divBdr>
                                              <w:divsChild>
                                                <w:div w:id="64498631">
                                                  <w:marLeft w:val="0"/>
                                                  <w:marRight w:val="0"/>
                                                  <w:marTop w:val="0"/>
                                                  <w:marBottom w:val="0"/>
                                                  <w:divBdr>
                                                    <w:top w:val="none" w:sz="0" w:space="0" w:color="auto"/>
                                                    <w:left w:val="none" w:sz="0" w:space="0" w:color="auto"/>
                                                    <w:bottom w:val="none" w:sz="0" w:space="0" w:color="auto"/>
                                                    <w:right w:val="none" w:sz="0" w:space="0" w:color="auto"/>
                                                  </w:divBdr>
                                                  <w:divsChild>
                                                    <w:div w:id="2114281839">
                                                      <w:marLeft w:val="0"/>
                                                      <w:marRight w:val="0"/>
                                                      <w:marTop w:val="0"/>
                                                      <w:marBottom w:val="0"/>
                                                      <w:divBdr>
                                                        <w:top w:val="none" w:sz="0" w:space="0" w:color="auto"/>
                                                        <w:left w:val="none" w:sz="0" w:space="0" w:color="auto"/>
                                                        <w:bottom w:val="none" w:sz="0" w:space="0" w:color="auto"/>
                                                        <w:right w:val="none" w:sz="0" w:space="0" w:color="auto"/>
                                                      </w:divBdr>
                                                      <w:divsChild>
                                                        <w:div w:id="1386830971">
                                                          <w:marLeft w:val="0"/>
                                                          <w:marRight w:val="0"/>
                                                          <w:marTop w:val="0"/>
                                                          <w:marBottom w:val="0"/>
                                                          <w:divBdr>
                                                            <w:top w:val="none" w:sz="0" w:space="0" w:color="auto"/>
                                                            <w:left w:val="none" w:sz="0" w:space="0" w:color="auto"/>
                                                            <w:bottom w:val="none" w:sz="0" w:space="0" w:color="auto"/>
                                                            <w:right w:val="none" w:sz="0" w:space="0" w:color="auto"/>
                                                          </w:divBdr>
                                                          <w:divsChild>
                                                            <w:div w:id="895508569">
                                                              <w:marLeft w:val="0"/>
                                                              <w:marRight w:val="0"/>
                                                              <w:marTop w:val="0"/>
                                                              <w:marBottom w:val="0"/>
                                                              <w:divBdr>
                                                                <w:top w:val="none" w:sz="0" w:space="0" w:color="auto"/>
                                                                <w:left w:val="none" w:sz="0" w:space="0" w:color="auto"/>
                                                                <w:bottom w:val="none" w:sz="0" w:space="0" w:color="auto"/>
                                                                <w:right w:val="none" w:sz="0" w:space="0" w:color="auto"/>
                                                              </w:divBdr>
                                                              <w:divsChild>
                                                                <w:div w:id="336688918">
                                                                  <w:marLeft w:val="0"/>
                                                                  <w:marRight w:val="0"/>
                                                                  <w:marTop w:val="0"/>
                                                                  <w:marBottom w:val="0"/>
                                                                  <w:divBdr>
                                                                    <w:top w:val="none" w:sz="0" w:space="0" w:color="auto"/>
                                                                    <w:left w:val="none" w:sz="0" w:space="0" w:color="auto"/>
                                                                    <w:bottom w:val="none" w:sz="0" w:space="0" w:color="auto"/>
                                                                    <w:right w:val="none" w:sz="0" w:space="0" w:color="auto"/>
                                                                  </w:divBdr>
                                                                  <w:divsChild>
                                                                    <w:div w:id="660237010">
                                                                      <w:marLeft w:val="405"/>
                                                                      <w:marRight w:val="0"/>
                                                                      <w:marTop w:val="0"/>
                                                                      <w:marBottom w:val="0"/>
                                                                      <w:divBdr>
                                                                        <w:top w:val="none" w:sz="0" w:space="0" w:color="auto"/>
                                                                        <w:left w:val="none" w:sz="0" w:space="0" w:color="auto"/>
                                                                        <w:bottom w:val="none" w:sz="0" w:space="0" w:color="auto"/>
                                                                        <w:right w:val="none" w:sz="0" w:space="0" w:color="auto"/>
                                                                      </w:divBdr>
                                                                      <w:divsChild>
                                                                        <w:div w:id="1774667839">
                                                                          <w:marLeft w:val="0"/>
                                                                          <w:marRight w:val="0"/>
                                                                          <w:marTop w:val="0"/>
                                                                          <w:marBottom w:val="0"/>
                                                                          <w:divBdr>
                                                                            <w:top w:val="none" w:sz="0" w:space="0" w:color="auto"/>
                                                                            <w:left w:val="none" w:sz="0" w:space="0" w:color="auto"/>
                                                                            <w:bottom w:val="none" w:sz="0" w:space="0" w:color="auto"/>
                                                                            <w:right w:val="none" w:sz="0" w:space="0" w:color="auto"/>
                                                                          </w:divBdr>
                                                                          <w:divsChild>
                                                                            <w:div w:id="655955308">
                                                                              <w:marLeft w:val="0"/>
                                                                              <w:marRight w:val="0"/>
                                                                              <w:marTop w:val="0"/>
                                                                              <w:marBottom w:val="0"/>
                                                                              <w:divBdr>
                                                                                <w:top w:val="none" w:sz="0" w:space="0" w:color="auto"/>
                                                                                <w:left w:val="none" w:sz="0" w:space="0" w:color="auto"/>
                                                                                <w:bottom w:val="none" w:sz="0" w:space="0" w:color="auto"/>
                                                                                <w:right w:val="none" w:sz="0" w:space="0" w:color="auto"/>
                                                                              </w:divBdr>
                                                                              <w:divsChild>
                                                                                <w:div w:id="413551796">
                                                                                  <w:marLeft w:val="0"/>
                                                                                  <w:marRight w:val="0"/>
                                                                                  <w:marTop w:val="0"/>
                                                                                  <w:marBottom w:val="0"/>
                                                                                  <w:divBdr>
                                                                                    <w:top w:val="none" w:sz="0" w:space="0" w:color="auto"/>
                                                                                    <w:left w:val="none" w:sz="0" w:space="0" w:color="auto"/>
                                                                                    <w:bottom w:val="none" w:sz="0" w:space="0" w:color="auto"/>
                                                                                    <w:right w:val="none" w:sz="0" w:space="0" w:color="auto"/>
                                                                                  </w:divBdr>
                                                                                  <w:divsChild>
                                                                                    <w:div w:id="1975789244">
                                                                                      <w:marLeft w:val="0"/>
                                                                                      <w:marRight w:val="0"/>
                                                                                      <w:marTop w:val="0"/>
                                                                                      <w:marBottom w:val="0"/>
                                                                                      <w:divBdr>
                                                                                        <w:top w:val="none" w:sz="0" w:space="0" w:color="auto"/>
                                                                                        <w:left w:val="none" w:sz="0" w:space="0" w:color="auto"/>
                                                                                        <w:bottom w:val="none" w:sz="0" w:space="0" w:color="auto"/>
                                                                                        <w:right w:val="none" w:sz="0" w:space="0" w:color="auto"/>
                                                                                      </w:divBdr>
                                                                                      <w:divsChild>
                                                                                        <w:div w:id="1156335594">
                                                                                          <w:marLeft w:val="0"/>
                                                                                          <w:marRight w:val="0"/>
                                                                                          <w:marTop w:val="0"/>
                                                                                          <w:marBottom w:val="0"/>
                                                                                          <w:divBdr>
                                                                                            <w:top w:val="none" w:sz="0" w:space="0" w:color="auto"/>
                                                                                            <w:left w:val="none" w:sz="0" w:space="0" w:color="auto"/>
                                                                                            <w:bottom w:val="none" w:sz="0" w:space="0" w:color="auto"/>
                                                                                            <w:right w:val="none" w:sz="0" w:space="0" w:color="auto"/>
                                                                                          </w:divBdr>
                                                                                          <w:divsChild>
                                                                                            <w:div w:id="805123194">
                                                                                              <w:marLeft w:val="0"/>
                                                                                              <w:marRight w:val="0"/>
                                                                                              <w:marTop w:val="0"/>
                                                                                              <w:marBottom w:val="0"/>
                                                                                              <w:divBdr>
                                                                                                <w:top w:val="none" w:sz="0" w:space="0" w:color="auto"/>
                                                                                                <w:left w:val="none" w:sz="0" w:space="0" w:color="auto"/>
                                                                                                <w:bottom w:val="none" w:sz="0" w:space="0" w:color="auto"/>
                                                                                                <w:right w:val="none" w:sz="0" w:space="0" w:color="auto"/>
                                                                                              </w:divBdr>
                                                                                              <w:divsChild>
                                                                                                <w:div w:id="1367482698">
                                                                                                  <w:marLeft w:val="0"/>
                                                                                                  <w:marRight w:val="0"/>
                                                                                                  <w:marTop w:val="15"/>
                                                                                                  <w:marBottom w:val="0"/>
                                                                                                  <w:divBdr>
                                                                                                    <w:top w:val="none" w:sz="0" w:space="0" w:color="auto"/>
                                                                                                    <w:left w:val="none" w:sz="0" w:space="0" w:color="auto"/>
                                                                                                    <w:bottom w:val="single" w:sz="6" w:space="15" w:color="auto"/>
                                                                                                    <w:right w:val="none" w:sz="0" w:space="0" w:color="auto"/>
                                                                                                  </w:divBdr>
                                                                                                  <w:divsChild>
                                                                                                    <w:div w:id="1651013075">
                                                                                                      <w:marLeft w:val="0"/>
                                                                                                      <w:marRight w:val="0"/>
                                                                                                      <w:marTop w:val="180"/>
                                                                                                      <w:marBottom w:val="0"/>
                                                                                                      <w:divBdr>
                                                                                                        <w:top w:val="none" w:sz="0" w:space="0" w:color="auto"/>
                                                                                                        <w:left w:val="none" w:sz="0" w:space="0" w:color="auto"/>
                                                                                                        <w:bottom w:val="none" w:sz="0" w:space="0" w:color="auto"/>
                                                                                                        <w:right w:val="none" w:sz="0" w:space="0" w:color="auto"/>
                                                                                                      </w:divBdr>
                                                                                                      <w:divsChild>
                                                                                                        <w:div w:id="46417751">
                                                                                                          <w:marLeft w:val="0"/>
                                                                                                          <w:marRight w:val="0"/>
                                                                                                          <w:marTop w:val="0"/>
                                                                                                          <w:marBottom w:val="0"/>
                                                                                                          <w:divBdr>
                                                                                                            <w:top w:val="none" w:sz="0" w:space="0" w:color="auto"/>
                                                                                                            <w:left w:val="none" w:sz="0" w:space="0" w:color="auto"/>
                                                                                                            <w:bottom w:val="none" w:sz="0" w:space="0" w:color="auto"/>
                                                                                                            <w:right w:val="none" w:sz="0" w:space="0" w:color="auto"/>
                                                                                                          </w:divBdr>
                                                                                                          <w:divsChild>
                                                                                                            <w:div w:id="1120219236">
                                                                                                              <w:marLeft w:val="0"/>
                                                                                                              <w:marRight w:val="0"/>
                                                                                                              <w:marTop w:val="0"/>
                                                                                                              <w:marBottom w:val="0"/>
                                                                                                              <w:divBdr>
                                                                                                                <w:top w:val="none" w:sz="0" w:space="0" w:color="auto"/>
                                                                                                                <w:left w:val="none" w:sz="0" w:space="0" w:color="auto"/>
                                                                                                                <w:bottom w:val="none" w:sz="0" w:space="0" w:color="auto"/>
                                                                                                                <w:right w:val="none" w:sz="0" w:space="0" w:color="auto"/>
                                                                                                              </w:divBdr>
                                                                                                              <w:divsChild>
                                                                                                                <w:div w:id="560478897">
                                                                                                                  <w:marLeft w:val="0"/>
                                                                                                                  <w:marRight w:val="0"/>
                                                                                                                  <w:marTop w:val="30"/>
                                                                                                                  <w:marBottom w:val="0"/>
                                                                                                                  <w:divBdr>
                                                                                                                    <w:top w:val="none" w:sz="0" w:space="0" w:color="auto"/>
                                                                                                                    <w:left w:val="none" w:sz="0" w:space="0" w:color="auto"/>
                                                                                                                    <w:bottom w:val="none" w:sz="0" w:space="0" w:color="auto"/>
                                                                                                                    <w:right w:val="none" w:sz="0" w:space="0" w:color="auto"/>
                                                                                                                  </w:divBdr>
                                                                                                                  <w:divsChild>
                                                                                                                    <w:div w:id="363481921">
                                                                                                                      <w:marLeft w:val="0"/>
                                                                                                                      <w:marRight w:val="0"/>
                                                                                                                      <w:marTop w:val="0"/>
                                                                                                                      <w:marBottom w:val="0"/>
                                                                                                                      <w:divBdr>
                                                                                                                        <w:top w:val="none" w:sz="0" w:space="0" w:color="auto"/>
                                                                                                                        <w:left w:val="none" w:sz="0" w:space="0" w:color="auto"/>
                                                                                                                        <w:bottom w:val="none" w:sz="0" w:space="0" w:color="auto"/>
                                                                                                                        <w:right w:val="none" w:sz="0" w:space="0" w:color="auto"/>
                                                                                                                      </w:divBdr>
                                                                                                                      <w:divsChild>
                                                                                                                        <w:div w:id="120466242">
                                                                                                                          <w:marLeft w:val="0"/>
                                                                                                                          <w:marRight w:val="0"/>
                                                                                                                          <w:marTop w:val="0"/>
                                                                                                                          <w:marBottom w:val="0"/>
                                                                                                                          <w:divBdr>
                                                                                                                            <w:top w:val="none" w:sz="0" w:space="0" w:color="auto"/>
                                                                                                                            <w:left w:val="none" w:sz="0" w:space="0" w:color="auto"/>
                                                                                                                            <w:bottom w:val="none" w:sz="0" w:space="0" w:color="auto"/>
                                                                                                                            <w:right w:val="none" w:sz="0" w:space="0" w:color="auto"/>
                                                                                                                          </w:divBdr>
                                                                                                                          <w:divsChild>
                                                                                                                            <w:div w:id="1927615149">
                                                                                                                              <w:marLeft w:val="0"/>
                                                                                                                              <w:marRight w:val="0"/>
                                                                                                                              <w:marTop w:val="0"/>
                                                                                                                              <w:marBottom w:val="0"/>
                                                                                                                              <w:divBdr>
                                                                                                                                <w:top w:val="none" w:sz="0" w:space="0" w:color="auto"/>
                                                                                                                                <w:left w:val="none" w:sz="0" w:space="0" w:color="auto"/>
                                                                                                                                <w:bottom w:val="none" w:sz="0" w:space="0" w:color="auto"/>
                                                                                                                                <w:right w:val="none" w:sz="0" w:space="0" w:color="auto"/>
                                                                                                                              </w:divBdr>
                                                                                                                              <w:divsChild>
                                                                                                                                <w:div w:id="974873920">
                                                                                                                                  <w:marLeft w:val="0"/>
                                                                                                                                  <w:marRight w:val="0"/>
                                                                                                                                  <w:marTop w:val="0"/>
                                                                                                                                  <w:marBottom w:val="0"/>
                                                                                                                                  <w:divBdr>
                                                                                                                                    <w:top w:val="none" w:sz="0" w:space="0" w:color="auto"/>
                                                                                                                                    <w:left w:val="none" w:sz="0" w:space="0" w:color="auto"/>
                                                                                                                                    <w:bottom w:val="none" w:sz="0" w:space="0" w:color="auto"/>
                                                                                                                                    <w:right w:val="none" w:sz="0" w:space="0" w:color="auto"/>
                                                                                                                                  </w:divBdr>
                                                                                                                                  <w:divsChild>
                                                                                                                                    <w:div w:id="1017123959">
                                                                                                                                      <w:marLeft w:val="0"/>
                                                                                                                                      <w:marRight w:val="0"/>
                                                                                                                                      <w:marTop w:val="0"/>
                                                                                                                                      <w:marBottom w:val="0"/>
                                                                                                                                      <w:divBdr>
                                                                                                                                        <w:top w:val="none" w:sz="0" w:space="0" w:color="auto"/>
                                                                                                                                        <w:left w:val="none" w:sz="0" w:space="0" w:color="auto"/>
                                                                                                                                        <w:bottom w:val="none" w:sz="0" w:space="0" w:color="auto"/>
                                                                                                                                        <w:right w:val="none" w:sz="0" w:space="0" w:color="auto"/>
                                                                                                                                      </w:divBdr>
                                                                                                                                      <w:divsChild>
                                                                                                                                        <w:div w:id="1797018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41848137">
      <w:bodyDiv w:val="1"/>
      <w:marLeft w:val="0"/>
      <w:marRight w:val="0"/>
      <w:marTop w:val="0"/>
      <w:marBottom w:val="0"/>
      <w:divBdr>
        <w:top w:val="none" w:sz="0" w:space="0" w:color="auto"/>
        <w:left w:val="none" w:sz="0" w:space="0" w:color="auto"/>
        <w:bottom w:val="none" w:sz="0" w:space="0" w:color="auto"/>
        <w:right w:val="none" w:sz="0" w:space="0" w:color="auto"/>
      </w:divBdr>
      <w:divsChild>
        <w:div w:id="614407626">
          <w:marLeft w:val="0"/>
          <w:marRight w:val="0"/>
          <w:marTop w:val="0"/>
          <w:marBottom w:val="0"/>
          <w:divBdr>
            <w:top w:val="none" w:sz="0" w:space="0" w:color="auto"/>
            <w:left w:val="none" w:sz="0" w:space="0" w:color="auto"/>
            <w:bottom w:val="none" w:sz="0" w:space="0" w:color="auto"/>
            <w:right w:val="none" w:sz="0" w:space="0" w:color="auto"/>
          </w:divBdr>
          <w:divsChild>
            <w:div w:id="1913856724">
              <w:marLeft w:val="0"/>
              <w:marRight w:val="0"/>
              <w:marTop w:val="0"/>
              <w:marBottom w:val="0"/>
              <w:divBdr>
                <w:top w:val="none" w:sz="0" w:space="0" w:color="auto"/>
                <w:left w:val="none" w:sz="0" w:space="0" w:color="auto"/>
                <w:bottom w:val="none" w:sz="0" w:space="0" w:color="auto"/>
                <w:right w:val="none" w:sz="0" w:space="0" w:color="auto"/>
              </w:divBdr>
              <w:divsChild>
                <w:div w:id="782505128">
                  <w:marLeft w:val="0"/>
                  <w:marRight w:val="0"/>
                  <w:marTop w:val="0"/>
                  <w:marBottom w:val="0"/>
                  <w:divBdr>
                    <w:top w:val="none" w:sz="0" w:space="0" w:color="auto"/>
                    <w:left w:val="none" w:sz="0" w:space="0" w:color="auto"/>
                    <w:bottom w:val="none" w:sz="0" w:space="0" w:color="auto"/>
                    <w:right w:val="none" w:sz="0" w:space="0" w:color="auto"/>
                  </w:divBdr>
                  <w:divsChild>
                    <w:div w:id="786047830">
                      <w:marLeft w:val="0"/>
                      <w:marRight w:val="0"/>
                      <w:marTop w:val="0"/>
                      <w:marBottom w:val="0"/>
                      <w:divBdr>
                        <w:top w:val="none" w:sz="0" w:space="0" w:color="auto"/>
                        <w:left w:val="none" w:sz="0" w:space="0" w:color="auto"/>
                        <w:bottom w:val="none" w:sz="0" w:space="0" w:color="auto"/>
                        <w:right w:val="none" w:sz="0" w:space="0" w:color="auto"/>
                      </w:divBdr>
                      <w:divsChild>
                        <w:div w:id="1246110767">
                          <w:marLeft w:val="0"/>
                          <w:marRight w:val="0"/>
                          <w:marTop w:val="0"/>
                          <w:marBottom w:val="0"/>
                          <w:divBdr>
                            <w:top w:val="none" w:sz="0" w:space="0" w:color="auto"/>
                            <w:left w:val="none" w:sz="0" w:space="0" w:color="auto"/>
                            <w:bottom w:val="none" w:sz="0" w:space="0" w:color="auto"/>
                            <w:right w:val="none" w:sz="0" w:space="0" w:color="auto"/>
                          </w:divBdr>
                          <w:divsChild>
                            <w:div w:id="2014719541">
                              <w:marLeft w:val="15"/>
                              <w:marRight w:val="195"/>
                              <w:marTop w:val="0"/>
                              <w:marBottom w:val="0"/>
                              <w:divBdr>
                                <w:top w:val="none" w:sz="0" w:space="0" w:color="auto"/>
                                <w:left w:val="none" w:sz="0" w:space="0" w:color="auto"/>
                                <w:bottom w:val="none" w:sz="0" w:space="0" w:color="auto"/>
                                <w:right w:val="none" w:sz="0" w:space="0" w:color="auto"/>
                              </w:divBdr>
                              <w:divsChild>
                                <w:div w:id="290139462">
                                  <w:marLeft w:val="0"/>
                                  <w:marRight w:val="0"/>
                                  <w:marTop w:val="0"/>
                                  <w:marBottom w:val="0"/>
                                  <w:divBdr>
                                    <w:top w:val="none" w:sz="0" w:space="0" w:color="auto"/>
                                    <w:left w:val="none" w:sz="0" w:space="0" w:color="auto"/>
                                    <w:bottom w:val="none" w:sz="0" w:space="0" w:color="auto"/>
                                    <w:right w:val="none" w:sz="0" w:space="0" w:color="auto"/>
                                  </w:divBdr>
                                  <w:divsChild>
                                    <w:div w:id="565847844">
                                      <w:marLeft w:val="0"/>
                                      <w:marRight w:val="0"/>
                                      <w:marTop w:val="0"/>
                                      <w:marBottom w:val="0"/>
                                      <w:divBdr>
                                        <w:top w:val="none" w:sz="0" w:space="0" w:color="auto"/>
                                        <w:left w:val="none" w:sz="0" w:space="0" w:color="auto"/>
                                        <w:bottom w:val="none" w:sz="0" w:space="0" w:color="auto"/>
                                        <w:right w:val="none" w:sz="0" w:space="0" w:color="auto"/>
                                      </w:divBdr>
                                      <w:divsChild>
                                        <w:div w:id="1193302857">
                                          <w:marLeft w:val="0"/>
                                          <w:marRight w:val="0"/>
                                          <w:marTop w:val="0"/>
                                          <w:marBottom w:val="0"/>
                                          <w:divBdr>
                                            <w:top w:val="none" w:sz="0" w:space="0" w:color="auto"/>
                                            <w:left w:val="none" w:sz="0" w:space="0" w:color="auto"/>
                                            <w:bottom w:val="none" w:sz="0" w:space="0" w:color="auto"/>
                                            <w:right w:val="none" w:sz="0" w:space="0" w:color="auto"/>
                                          </w:divBdr>
                                          <w:divsChild>
                                            <w:div w:id="222765247">
                                              <w:marLeft w:val="0"/>
                                              <w:marRight w:val="0"/>
                                              <w:marTop w:val="0"/>
                                              <w:marBottom w:val="0"/>
                                              <w:divBdr>
                                                <w:top w:val="none" w:sz="0" w:space="0" w:color="auto"/>
                                                <w:left w:val="none" w:sz="0" w:space="0" w:color="auto"/>
                                                <w:bottom w:val="none" w:sz="0" w:space="0" w:color="auto"/>
                                                <w:right w:val="none" w:sz="0" w:space="0" w:color="auto"/>
                                              </w:divBdr>
                                              <w:divsChild>
                                                <w:div w:id="735206403">
                                                  <w:marLeft w:val="0"/>
                                                  <w:marRight w:val="0"/>
                                                  <w:marTop w:val="0"/>
                                                  <w:marBottom w:val="0"/>
                                                  <w:divBdr>
                                                    <w:top w:val="none" w:sz="0" w:space="0" w:color="auto"/>
                                                    <w:left w:val="none" w:sz="0" w:space="0" w:color="auto"/>
                                                    <w:bottom w:val="none" w:sz="0" w:space="0" w:color="auto"/>
                                                    <w:right w:val="none" w:sz="0" w:space="0" w:color="auto"/>
                                                  </w:divBdr>
                                                  <w:divsChild>
                                                    <w:div w:id="310640998">
                                                      <w:marLeft w:val="0"/>
                                                      <w:marRight w:val="0"/>
                                                      <w:marTop w:val="0"/>
                                                      <w:marBottom w:val="0"/>
                                                      <w:divBdr>
                                                        <w:top w:val="none" w:sz="0" w:space="0" w:color="auto"/>
                                                        <w:left w:val="none" w:sz="0" w:space="0" w:color="auto"/>
                                                        <w:bottom w:val="none" w:sz="0" w:space="0" w:color="auto"/>
                                                        <w:right w:val="none" w:sz="0" w:space="0" w:color="auto"/>
                                                      </w:divBdr>
                                                      <w:divsChild>
                                                        <w:div w:id="135146196">
                                                          <w:marLeft w:val="0"/>
                                                          <w:marRight w:val="0"/>
                                                          <w:marTop w:val="0"/>
                                                          <w:marBottom w:val="0"/>
                                                          <w:divBdr>
                                                            <w:top w:val="none" w:sz="0" w:space="0" w:color="auto"/>
                                                            <w:left w:val="none" w:sz="0" w:space="0" w:color="auto"/>
                                                            <w:bottom w:val="none" w:sz="0" w:space="0" w:color="auto"/>
                                                            <w:right w:val="none" w:sz="0" w:space="0" w:color="auto"/>
                                                          </w:divBdr>
                                                          <w:divsChild>
                                                            <w:div w:id="20711965">
                                                              <w:marLeft w:val="0"/>
                                                              <w:marRight w:val="0"/>
                                                              <w:marTop w:val="0"/>
                                                              <w:marBottom w:val="0"/>
                                                              <w:divBdr>
                                                                <w:top w:val="none" w:sz="0" w:space="0" w:color="auto"/>
                                                                <w:left w:val="none" w:sz="0" w:space="0" w:color="auto"/>
                                                                <w:bottom w:val="none" w:sz="0" w:space="0" w:color="auto"/>
                                                                <w:right w:val="none" w:sz="0" w:space="0" w:color="auto"/>
                                                              </w:divBdr>
                                                              <w:divsChild>
                                                                <w:div w:id="543712703">
                                                                  <w:marLeft w:val="0"/>
                                                                  <w:marRight w:val="0"/>
                                                                  <w:marTop w:val="0"/>
                                                                  <w:marBottom w:val="0"/>
                                                                  <w:divBdr>
                                                                    <w:top w:val="none" w:sz="0" w:space="0" w:color="auto"/>
                                                                    <w:left w:val="none" w:sz="0" w:space="0" w:color="auto"/>
                                                                    <w:bottom w:val="none" w:sz="0" w:space="0" w:color="auto"/>
                                                                    <w:right w:val="none" w:sz="0" w:space="0" w:color="auto"/>
                                                                  </w:divBdr>
                                                                  <w:divsChild>
                                                                    <w:div w:id="229780203">
                                                                      <w:marLeft w:val="405"/>
                                                                      <w:marRight w:val="0"/>
                                                                      <w:marTop w:val="0"/>
                                                                      <w:marBottom w:val="0"/>
                                                                      <w:divBdr>
                                                                        <w:top w:val="none" w:sz="0" w:space="0" w:color="auto"/>
                                                                        <w:left w:val="none" w:sz="0" w:space="0" w:color="auto"/>
                                                                        <w:bottom w:val="none" w:sz="0" w:space="0" w:color="auto"/>
                                                                        <w:right w:val="none" w:sz="0" w:space="0" w:color="auto"/>
                                                                      </w:divBdr>
                                                                      <w:divsChild>
                                                                        <w:div w:id="1617711093">
                                                                          <w:marLeft w:val="0"/>
                                                                          <w:marRight w:val="0"/>
                                                                          <w:marTop w:val="0"/>
                                                                          <w:marBottom w:val="0"/>
                                                                          <w:divBdr>
                                                                            <w:top w:val="none" w:sz="0" w:space="0" w:color="auto"/>
                                                                            <w:left w:val="none" w:sz="0" w:space="0" w:color="auto"/>
                                                                            <w:bottom w:val="none" w:sz="0" w:space="0" w:color="auto"/>
                                                                            <w:right w:val="none" w:sz="0" w:space="0" w:color="auto"/>
                                                                          </w:divBdr>
                                                                          <w:divsChild>
                                                                            <w:div w:id="1781946520">
                                                                              <w:marLeft w:val="0"/>
                                                                              <w:marRight w:val="0"/>
                                                                              <w:marTop w:val="0"/>
                                                                              <w:marBottom w:val="0"/>
                                                                              <w:divBdr>
                                                                                <w:top w:val="none" w:sz="0" w:space="0" w:color="auto"/>
                                                                                <w:left w:val="none" w:sz="0" w:space="0" w:color="auto"/>
                                                                                <w:bottom w:val="none" w:sz="0" w:space="0" w:color="auto"/>
                                                                                <w:right w:val="none" w:sz="0" w:space="0" w:color="auto"/>
                                                                              </w:divBdr>
                                                                              <w:divsChild>
                                                                                <w:div w:id="1328553502">
                                                                                  <w:marLeft w:val="0"/>
                                                                                  <w:marRight w:val="0"/>
                                                                                  <w:marTop w:val="0"/>
                                                                                  <w:marBottom w:val="0"/>
                                                                                  <w:divBdr>
                                                                                    <w:top w:val="none" w:sz="0" w:space="0" w:color="auto"/>
                                                                                    <w:left w:val="none" w:sz="0" w:space="0" w:color="auto"/>
                                                                                    <w:bottom w:val="none" w:sz="0" w:space="0" w:color="auto"/>
                                                                                    <w:right w:val="none" w:sz="0" w:space="0" w:color="auto"/>
                                                                                  </w:divBdr>
                                                                                  <w:divsChild>
                                                                                    <w:div w:id="1776830644">
                                                                                      <w:marLeft w:val="0"/>
                                                                                      <w:marRight w:val="0"/>
                                                                                      <w:marTop w:val="0"/>
                                                                                      <w:marBottom w:val="0"/>
                                                                                      <w:divBdr>
                                                                                        <w:top w:val="none" w:sz="0" w:space="0" w:color="auto"/>
                                                                                        <w:left w:val="none" w:sz="0" w:space="0" w:color="auto"/>
                                                                                        <w:bottom w:val="none" w:sz="0" w:space="0" w:color="auto"/>
                                                                                        <w:right w:val="none" w:sz="0" w:space="0" w:color="auto"/>
                                                                                      </w:divBdr>
                                                                                      <w:divsChild>
                                                                                        <w:div w:id="737288477">
                                                                                          <w:marLeft w:val="0"/>
                                                                                          <w:marRight w:val="0"/>
                                                                                          <w:marTop w:val="0"/>
                                                                                          <w:marBottom w:val="0"/>
                                                                                          <w:divBdr>
                                                                                            <w:top w:val="none" w:sz="0" w:space="0" w:color="auto"/>
                                                                                            <w:left w:val="none" w:sz="0" w:space="0" w:color="auto"/>
                                                                                            <w:bottom w:val="none" w:sz="0" w:space="0" w:color="auto"/>
                                                                                            <w:right w:val="none" w:sz="0" w:space="0" w:color="auto"/>
                                                                                          </w:divBdr>
                                                                                          <w:divsChild>
                                                                                            <w:div w:id="1921988479">
                                                                                              <w:marLeft w:val="0"/>
                                                                                              <w:marRight w:val="0"/>
                                                                                              <w:marTop w:val="0"/>
                                                                                              <w:marBottom w:val="0"/>
                                                                                              <w:divBdr>
                                                                                                <w:top w:val="none" w:sz="0" w:space="0" w:color="auto"/>
                                                                                                <w:left w:val="none" w:sz="0" w:space="0" w:color="auto"/>
                                                                                                <w:bottom w:val="none" w:sz="0" w:space="0" w:color="auto"/>
                                                                                                <w:right w:val="none" w:sz="0" w:space="0" w:color="auto"/>
                                                                                              </w:divBdr>
                                                                                              <w:divsChild>
                                                                                                <w:div w:id="1183787054">
                                                                                                  <w:marLeft w:val="0"/>
                                                                                                  <w:marRight w:val="0"/>
                                                                                                  <w:marTop w:val="15"/>
                                                                                                  <w:marBottom w:val="0"/>
                                                                                                  <w:divBdr>
                                                                                                    <w:top w:val="none" w:sz="0" w:space="0" w:color="auto"/>
                                                                                                    <w:left w:val="none" w:sz="0" w:space="0" w:color="auto"/>
                                                                                                    <w:bottom w:val="single" w:sz="6" w:space="15" w:color="auto"/>
                                                                                                    <w:right w:val="none" w:sz="0" w:space="0" w:color="auto"/>
                                                                                                  </w:divBdr>
                                                                                                  <w:divsChild>
                                                                                                    <w:div w:id="859471509">
                                                                                                      <w:marLeft w:val="0"/>
                                                                                                      <w:marRight w:val="0"/>
                                                                                                      <w:marTop w:val="180"/>
                                                                                                      <w:marBottom w:val="0"/>
                                                                                                      <w:divBdr>
                                                                                                        <w:top w:val="none" w:sz="0" w:space="0" w:color="auto"/>
                                                                                                        <w:left w:val="none" w:sz="0" w:space="0" w:color="auto"/>
                                                                                                        <w:bottom w:val="none" w:sz="0" w:space="0" w:color="auto"/>
                                                                                                        <w:right w:val="none" w:sz="0" w:space="0" w:color="auto"/>
                                                                                                      </w:divBdr>
                                                                                                      <w:divsChild>
                                                                                                        <w:div w:id="371734410">
                                                                                                          <w:marLeft w:val="0"/>
                                                                                                          <w:marRight w:val="0"/>
                                                                                                          <w:marTop w:val="0"/>
                                                                                                          <w:marBottom w:val="0"/>
                                                                                                          <w:divBdr>
                                                                                                            <w:top w:val="none" w:sz="0" w:space="0" w:color="auto"/>
                                                                                                            <w:left w:val="none" w:sz="0" w:space="0" w:color="auto"/>
                                                                                                            <w:bottom w:val="none" w:sz="0" w:space="0" w:color="auto"/>
                                                                                                            <w:right w:val="none" w:sz="0" w:space="0" w:color="auto"/>
                                                                                                          </w:divBdr>
                                                                                                          <w:divsChild>
                                                                                                            <w:div w:id="1673608961">
                                                                                                              <w:marLeft w:val="0"/>
                                                                                                              <w:marRight w:val="0"/>
                                                                                                              <w:marTop w:val="0"/>
                                                                                                              <w:marBottom w:val="0"/>
                                                                                                              <w:divBdr>
                                                                                                                <w:top w:val="none" w:sz="0" w:space="0" w:color="auto"/>
                                                                                                                <w:left w:val="none" w:sz="0" w:space="0" w:color="auto"/>
                                                                                                                <w:bottom w:val="none" w:sz="0" w:space="0" w:color="auto"/>
                                                                                                                <w:right w:val="none" w:sz="0" w:space="0" w:color="auto"/>
                                                                                                              </w:divBdr>
                                                                                                              <w:divsChild>
                                                                                                                <w:div w:id="662586562">
                                                                                                                  <w:marLeft w:val="0"/>
                                                                                                                  <w:marRight w:val="0"/>
                                                                                                                  <w:marTop w:val="30"/>
                                                                                                                  <w:marBottom w:val="0"/>
                                                                                                                  <w:divBdr>
                                                                                                                    <w:top w:val="none" w:sz="0" w:space="0" w:color="auto"/>
                                                                                                                    <w:left w:val="none" w:sz="0" w:space="0" w:color="auto"/>
                                                                                                                    <w:bottom w:val="none" w:sz="0" w:space="0" w:color="auto"/>
                                                                                                                    <w:right w:val="none" w:sz="0" w:space="0" w:color="auto"/>
                                                                                                                  </w:divBdr>
                                                                                                                  <w:divsChild>
                                                                                                                    <w:div w:id="131674453">
                                                                                                                      <w:marLeft w:val="0"/>
                                                                                                                      <w:marRight w:val="0"/>
                                                                                                                      <w:marTop w:val="0"/>
                                                                                                                      <w:marBottom w:val="0"/>
                                                                                                                      <w:divBdr>
                                                                                                                        <w:top w:val="none" w:sz="0" w:space="0" w:color="auto"/>
                                                                                                                        <w:left w:val="none" w:sz="0" w:space="0" w:color="auto"/>
                                                                                                                        <w:bottom w:val="none" w:sz="0" w:space="0" w:color="auto"/>
                                                                                                                        <w:right w:val="none" w:sz="0" w:space="0" w:color="auto"/>
                                                                                                                      </w:divBdr>
                                                                                                                      <w:divsChild>
                                                                                                                        <w:div w:id="947393080">
                                                                                                                          <w:marLeft w:val="0"/>
                                                                                                                          <w:marRight w:val="0"/>
                                                                                                                          <w:marTop w:val="0"/>
                                                                                                                          <w:marBottom w:val="0"/>
                                                                                                                          <w:divBdr>
                                                                                                                            <w:top w:val="none" w:sz="0" w:space="0" w:color="auto"/>
                                                                                                                            <w:left w:val="none" w:sz="0" w:space="0" w:color="auto"/>
                                                                                                                            <w:bottom w:val="none" w:sz="0" w:space="0" w:color="auto"/>
                                                                                                                            <w:right w:val="none" w:sz="0" w:space="0" w:color="auto"/>
                                                                                                                          </w:divBdr>
                                                                                                                          <w:divsChild>
                                                                                                                            <w:div w:id="2097432409">
                                                                                                                              <w:marLeft w:val="0"/>
                                                                                                                              <w:marRight w:val="0"/>
                                                                                                                              <w:marTop w:val="0"/>
                                                                                                                              <w:marBottom w:val="0"/>
                                                                                                                              <w:divBdr>
                                                                                                                                <w:top w:val="none" w:sz="0" w:space="0" w:color="auto"/>
                                                                                                                                <w:left w:val="none" w:sz="0" w:space="0" w:color="auto"/>
                                                                                                                                <w:bottom w:val="none" w:sz="0" w:space="0" w:color="auto"/>
                                                                                                                                <w:right w:val="none" w:sz="0" w:space="0" w:color="auto"/>
                                                                                                                              </w:divBdr>
                                                                                                                              <w:divsChild>
                                                                                                                                <w:div w:id="1954705989">
                                                                                                                                  <w:marLeft w:val="0"/>
                                                                                                                                  <w:marRight w:val="0"/>
                                                                                                                                  <w:marTop w:val="0"/>
                                                                                                                                  <w:marBottom w:val="0"/>
                                                                                                                                  <w:divBdr>
                                                                                                                                    <w:top w:val="none" w:sz="0" w:space="0" w:color="auto"/>
                                                                                                                                    <w:left w:val="none" w:sz="0" w:space="0" w:color="auto"/>
                                                                                                                                    <w:bottom w:val="none" w:sz="0" w:space="0" w:color="auto"/>
                                                                                                                                    <w:right w:val="none" w:sz="0" w:space="0" w:color="auto"/>
                                                                                                                                  </w:divBdr>
                                                                                                                                  <w:divsChild>
                                                                                                                                    <w:div w:id="171646868">
                                                                                                                                      <w:marLeft w:val="0"/>
                                                                                                                                      <w:marRight w:val="0"/>
                                                                                                                                      <w:marTop w:val="0"/>
                                                                                                                                      <w:marBottom w:val="0"/>
                                                                                                                                      <w:divBdr>
                                                                                                                                        <w:top w:val="none" w:sz="0" w:space="0" w:color="auto"/>
                                                                                                                                        <w:left w:val="none" w:sz="0" w:space="0" w:color="auto"/>
                                                                                                                                        <w:bottom w:val="none" w:sz="0" w:space="0" w:color="auto"/>
                                                                                                                                        <w:right w:val="none" w:sz="0" w:space="0" w:color="auto"/>
                                                                                                                                      </w:divBdr>
                                                                                                                                      <w:divsChild>
                                                                                                                                        <w:div w:id="1204488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ityofsalinas.org/files/sharedassets/city/v/1/community-development/current-planning/west_area_specific_plan_web.pdf"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cityofsalinas.org/files/sharedassets/city/v/1/community-development/current-planning/gateway_center_specific_plan.pdf" TargetMode="Externa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www.cityofsalinas.org/files/sharedassets/city/v/1/community-development/current-planning/west_area_specific_plan_web.pdf"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1852</Words>
  <Characters>10558</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12386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Oscar Resendiz</dc:creator>
  <cp:lastModifiedBy>Patricia Barajas</cp:lastModifiedBy>
  <cp:revision>2</cp:revision>
  <cp:lastPrinted>2024-10-31T18:22:00Z</cp:lastPrinted>
  <dcterms:created xsi:type="dcterms:W3CDTF">2025-02-20T20:17:00Z</dcterms:created>
  <dcterms:modified xsi:type="dcterms:W3CDTF">2025-02-20T20:17:00Z</dcterms:modified>
</cp:coreProperties>
</file>