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BB06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6F95A1C1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A6B5B61" w14:textId="7A8F2BF0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622AB">
        <w:rPr>
          <w:rFonts w:ascii="Times New Roman" w:hAnsi="Times New Roman" w:cs="Times New Roman"/>
          <w:b/>
          <w:sz w:val="24"/>
          <w:szCs w:val="24"/>
        </w:rPr>
        <w:t xml:space="preserve">DECEMBER </w:t>
      </w:r>
      <w:r w:rsidR="00335024">
        <w:rPr>
          <w:rFonts w:ascii="Times New Roman" w:hAnsi="Times New Roman" w:cs="Times New Roman"/>
          <w:b/>
          <w:sz w:val="24"/>
          <w:szCs w:val="24"/>
        </w:rPr>
        <w:t>13</w:t>
      </w:r>
      <w:r w:rsidR="00A622AB">
        <w:rPr>
          <w:rFonts w:ascii="Times New Roman" w:hAnsi="Times New Roman" w:cs="Times New Roman"/>
          <w:b/>
          <w:sz w:val="24"/>
          <w:szCs w:val="24"/>
        </w:rPr>
        <w:t>, 2022</w:t>
      </w:r>
    </w:p>
    <w:p w14:paraId="639D723A" w14:textId="77777777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FC7234">
        <w:rPr>
          <w:rFonts w:ascii="Times New Roman" w:hAnsi="Times New Roman" w:cs="Times New Roman"/>
          <w:b/>
          <w:sz w:val="24"/>
          <w:szCs w:val="24"/>
        </w:rPr>
        <w:t>COMMUNITY DEVELOPMENT</w:t>
      </w:r>
    </w:p>
    <w:p w14:paraId="2A33FAAE" w14:textId="0A7B925E" w:rsidR="008E0547" w:rsidRDefault="00080912" w:rsidP="00476D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1E2544">
        <w:rPr>
          <w:rFonts w:ascii="Times New Roman" w:hAnsi="Times New Roman" w:cs="Times New Roman"/>
          <w:b/>
          <w:sz w:val="24"/>
          <w:szCs w:val="24"/>
        </w:rPr>
        <w:t>MEGAN HUNTER</w:t>
      </w:r>
      <w:r w:rsidR="008E0547">
        <w:rPr>
          <w:rFonts w:ascii="Times New Roman" w:hAnsi="Times New Roman" w:cs="Times New Roman"/>
          <w:b/>
          <w:sz w:val="24"/>
          <w:szCs w:val="24"/>
        </w:rPr>
        <w:t>, COMMUNITY DEVELOPMENT DIRECTOR</w:t>
      </w:r>
    </w:p>
    <w:p w14:paraId="2724B65C" w14:textId="3CE0D43C" w:rsidR="008E0547" w:rsidRDefault="008E0547" w:rsidP="00476D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3ACF93" w14:textId="202CE747" w:rsidR="00A622AB" w:rsidRDefault="00A622AB" w:rsidP="00476D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THROUGH: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ROD POWELL, PLANNING MANAGER</w:t>
      </w:r>
    </w:p>
    <w:p w14:paraId="0C47E31F" w14:textId="77777777" w:rsidR="00A622AB" w:rsidRDefault="00A622AB" w:rsidP="008E4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862BC5" w14:textId="42417174" w:rsidR="00476DCD" w:rsidRDefault="008E0547" w:rsidP="008E44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622AB">
        <w:rPr>
          <w:rFonts w:ascii="Times New Roman" w:hAnsi="Times New Roman" w:cs="Times New Roman"/>
          <w:b/>
          <w:sz w:val="24"/>
          <w:szCs w:val="24"/>
        </w:rPr>
        <w:t>MARIA CAMBRON, COMMUNITY DEVELOPMENT ANALYST</w:t>
      </w:r>
    </w:p>
    <w:p w14:paraId="6449C755" w14:textId="77777777" w:rsidR="00476DCD" w:rsidRPr="00893FED" w:rsidRDefault="00476DCD" w:rsidP="00476D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02E0EE4" w14:textId="38515040" w:rsidR="00397E75" w:rsidRDefault="0061564A" w:rsidP="004E3F19">
      <w:pPr>
        <w:spacing w:after="0"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22AB">
        <w:rPr>
          <w:rFonts w:ascii="Times New Roman" w:eastAsia="Times New Roman" w:hAnsi="Times New Roman" w:cs="Times New Roman"/>
          <w:b/>
          <w:sz w:val="24"/>
          <w:szCs w:val="24"/>
        </w:rPr>
        <w:t xml:space="preserve">ACCEPTANCE OF ADDITIONAL </w:t>
      </w:r>
      <w:r w:rsidR="000F748E">
        <w:rPr>
          <w:rFonts w:ascii="Times New Roman" w:hAnsi="Times New Roman" w:cs="Times New Roman"/>
          <w:b/>
          <w:sz w:val="24"/>
          <w:szCs w:val="24"/>
        </w:rPr>
        <w:t xml:space="preserve">CALIFORNIA DEPARTMENT OF HOUSING AND COMMUNITY DEVELOPMENT </w:t>
      </w:r>
      <w:r w:rsidR="00802416">
        <w:rPr>
          <w:rFonts w:ascii="Times New Roman" w:hAnsi="Times New Roman" w:cs="Times New Roman"/>
          <w:b/>
          <w:sz w:val="24"/>
          <w:szCs w:val="24"/>
        </w:rPr>
        <w:t xml:space="preserve">CONTINUUM OF CARE </w:t>
      </w:r>
      <w:r w:rsidR="000F748E">
        <w:rPr>
          <w:rFonts w:ascii="Times New Roman" w:hAnsi="Times New Roman" w:cs="Times New Roman"/>
          <w:b/>
          <w:sz w:val="24"/>
          <w:szCs w:val="24"/>
        </w:rPr>
        <w:t>EMERGENCY SOLUTIONS GRANT CORONAVIRUS PROGRAM</w:t>
      </w:r>
      <w:r w:rsidR="00E74313">
        <w:rPr>
          <w:rFonts w:ascii="Times New Roman" w:eastAsia="Times New Roman" w:hAnsi="Times New Roman" w:cs="Times New Roman"/>
          <w:b/>
          <w:sz w:val="24"/>
          <w:szCs w:val="24"/>
        </w:rPr>
        <w:t xml:space="preserve"> FUNDS</w:t>
      </w:r>
      <w:r w:rsidR="00A622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0D0D58F" w14:textId="77777777" w:rsidR="001E2544" w:rsidRPr="00893FED" w:rsidRDefault="001E2544" w:rsidP="00397E75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4166823" w14:textId="480FE19A" w:rsidR="0061564A" w:rsidRPr="00893FED" w:rsidRDefault="0061564A" w:rsidP="0045073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</w:t>
      </w:r>
      <w:r w:rsidR="00A622AB">
        <w:rPr>
          <w:rFonts w:ascii="Times New Roman" w:hAnsi="Times New Roman" w:cs="Times New Roman"/>
          <w:sz w:val="24"/>
          <w:szCs w:val="24"/>
          <w:u w:val="single"/>
        </w:rPr>
        <w:t>MMENDED MOTION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AF3C49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45BB0" w14:textId="700B2682" w:rsidR="00A622AB" w:rsidRDefault="00A455C9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="000F748E">
        <w:rPr>
          <w:rFonts w:ascii="Times New Roman" w:hAnsi="Times New Roman" w:cs="Times New Roman"/>
          <w:sz w:val="24"/>
          <w:szCs w:val="24"/>
        </w:rPr>
        <w:t>otion to approve a Resolution authorizing:</w:t>
      </w:r>
      <w:r w:rsidR="004131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A5EF63" w14:textId="18BEB39B" w:rsidR="00FC7234" w:rsidRPr="002F2D20" w:rsidRDefault="005C4C53" w:rsidP="00450738">
      <w:pPr>
        <w:pStyle w:val="ListParagraph"/>
        <w:numPr>
          <w:ilvl w:val="0"/>
          <w:numId w:val="49"/>
        </w:numPr>
        <w:jc w:val="both"/>
        <w:rPr>
          <w:rFonts w:cs="Times New Roman"/>
          <w:bCs/>
          <w:sz w:val="24"/>
        </w:rPr>
      </w:pPr>
      <w:r>
        <w:rPr>
          <w:rFonts w:cs="Times New Roman"/>
          <w:b w:val="0"/>
          <w:bCs/>
          <w:i w:val="0"/>
          <w:iCs w:val="0"/>
          <w:sz w:val="24"/>
        </w:rPr>
        <w:t>t</w:t>
      </w:r>
      <w:r w:rsidR="000F748E">
        <w:rPr>
          <w:rFonts w:cs="Times New Roman"/>
          <w:b w:val="0"/>
          <w:bCs/>
          <w:i w:val="0"/>
          <w:iCs w:val="0"/>
          <w:sz w:val="24"/>
        </w:rPr>
        <w:t>he acceptance of $150,000 of additional California Department of Housing and Community Development CoC Program Emergency Solutions Grant Covid-19 Rapid Rehousing funds; and</w:t>
      </w:r>
    </w:p>
    <w:p w14:paraId="66FCEE57" w14:textId="0E04A454" w:rsidR="002F2D20" w:rsidRPr="00356A17" w:rsidRDefault="002F2D20" w:rsidP="00450738">
      <w:pPr>
        <w:pStyle w:val="ListParagraph"/>
        <w:numPr>
          <w:ilvl w:val="0"/>
          <w:numId w:val="49"/>
        </w:numPr>
        <w:jc w:val="both"/>
        <w:rPr>
          <w:rFonts w:cs="Times New Roman"/>
          <w:bCs/>
          <w:sz w:val="24"/>
        </w:rPr>
      </w:pPr>
      <w:r>
        <w:rPr>
          <w:rFonts w:cs="Times New Roman"/>
          <w:b w:val="0"/>
          <w:bCs/>
          <w:i w:val="0"/>
          <w:iCs w:val="0"/>
          <w:sz w:val="24"/>
        </w:rPr>
        <w:t>an increase of $</w:t>
      </w:r>
      <w:r w:rsidR="00461AC6">
        <w:rPr>
          <w:rFonts w:cs="Times New Roman"/>
          <w:b w:val="0"/>
          <w:bCs/>
          <w:i w:val="0"/>
          <w:iCs w:val="0"/>
          <w:sz w:val="24"/>
        </w:rPr>
        <w:t xml:space="preserve">150,000 to the ESG-CV HCD fund appropriation </w:t>
      </w:r>
      <w:r w:rsidR="00956FBF">
        <w:rPr>
          <w:rFonts w:cs="Times New Roman"/>
          <w:b w:val="0"/>
          <w:bCs/>
          <w:i w:val="0"/>
          <w:iCs w:val="0"/>
          <w:sz w:val="24"/>
        </w:rPr>
        <w:t xml:space="preserve">and corresponding revenue budget </w:t>
      </w:r>
      <w:r w:rsidR="00461AC6">
        <w:rPr>
          <w:rFonts w:cs="Times New Roman"/>
          <w:b w:val="0"/>
          <w:bCs/>
          <w:i w:val="0"/>
          <w:iCs w:val="0"/>
          <w:sz w:val="24"/>
        </w:rPr>
        <w:t xml:space="preserve">for the </w:t>
      </w:r>
      <w:r w:rsidR="00461AC6" w:rsidRPr="00461AC6">
        <w:rPr>
          <w:rFonts w:cs="Times New Roman"/>
          <w:b w:val="0"/>
          <w:bCs/>
          <w:i w:val="0"/>
          <w:iCs w:val="0"/>
          <w:sz w:val="24"/>
        </w:rPr>
        <w:t>California Department of Housing and Community Development CoC Program Emergency Solutions Grant Covid-19</w:t>
      </w:r>
      <w:r w:rsidR="00461AC6">
        <w:rPr>
          <w:rFonts w:cs="Times New Roman"/>
          <w:b w:val="0"/>
          <w:bCs/>
          <w:i w:val="0"/>
          <w:iCs w:val="0"/>
          <w:sz w:val="24"/>
        </w:rPr>
        <w:t xml:space="preserve"> program; and</w:t>
      </w:r>
    </w:p>
    <w:p w14:paraId="7B47AA49" w14:textId="06ABF786" w:rsidR="00152A8E" w:rsidRPr="00356A17" w:rsidRDefault="005C4C53" w:rsidP="00450738">
      <w:pPr>
        <w:pStyle w:val="ListParagraph"/>
        <w:numPr>
          <w:ilvl w:val="0"/>
          <w:numId w:val="49"/>
        </w:numPr>
        <w:jc w:val="both"/>
        <w:rPr>
          <w:rFonts w:cs="Times New Roman"/>
          <w:b w:val="0"/>
          <w:bCs/>
          <w:i w:val="0"/>
          <w:iCs w:val="0"/>
          <w:sz w:val="24"/>
        </w:rPr>
      </w:pPr>
      <w:r>
        <w:rPr>
          <w:rFonts w:cs="Times New Roman"/>
          <w:b w:val="0"/>
          <w:bCs/>
          <w:i w:val="0"/>
          <w:iCs w:val="0"/>
          <w:sz w:val="24"/>
        </w:rPr>
        <w:t xml:space="preserve">the City Manager or designee, on behalf of and for the City of Salinas and CoC CA-506 Leadership Council, to execute all </w:t>
      </w:r>
      <w:r w:rsidR="00802416">
        <w:rPr>
          <w:rFonts w:cs="Times New Roman"/>
          <w:b w:val="0"/>
          <w:bCs/>
          <w:i w:val="0"/>
          <w:iCs w:val="0"/>
          <w:sz w:val="24"/>
        </w:rPr>
        <w:t xml:space="preserve">agreements </w:t>
      </w:r>
      <w:r w:rsidR="004E3F19">
        <w:rPr>
          <w:rFonts w:cs="Times New Roman"/>
          <w:b w:val="0"/>
          <w:bCs/>
          <w:i w:val="0"/>
          <w:iCs w:val="0"/>
          <w:sz w:val="24"/>
        </w:rPr>
        <w:t>and documents</w:t>
      </w:r>
      <w:r>
        <w:rPr>
          <w:rFonts w:cs="Times New Roman"/>
          <w:b w:val="0"/>
          <w:bCs/>
          <w:i w:val="0"/>
          <w:iCs w:val="0"/>
          <w:sz w:val="24"/>
        </w:rPr>
        <w:t xml:space="preserve"> necessary to receive and allocate additional HCD CoC ESG-CV </w:t>
      </w:r>
      <w:r w:rsidR="004E3F19">
        <w:rPr>
          <w:rFonts w:cs="Times New Roman"/>
          <w:b w:val="0"/>
          <w:bCs/>
          <w:i w:val="0"/>
          <w:iCs w:val="0"/>
          <w:sz w:val="24"/>
        </w:rPr>
        <w:t xml:space="preserve">Program </w:t>
      </w:r>
      <w:r>
        <w:rPr>
          <w:rFonts w:cs="Times New Roman"/>
          <w:b w:val="0"/>
          <w:bCs/>
          <w:i w:val="0"/>
          <w:iCs w:val="0"/>
          <w:sz w:val="24"/>
        </w:rPr>
        <w:t>Rapid Rehousing funds to awarded agencies.</w:t>
      </w:r>
    </w:p>
    <w:p w14:paraId="311A0F9D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66498CF" w14:textId="22A8643C" w:rsidR="005145D2" w:rsidRPr="002A3C7F" w:rsidRDefault="00080912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 xml:space="preserve">EXECUTIVE SUMMARY: </w:t>
      </w:r>
    </w:p>
    <w:p w14:paraId="585673BF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0711311"/>
    </w:p>
    <w:p w14:paraId="323B861D" w14:textId="4FD5CE41" w:rsidR="003E7E93" w:rsidRDefault="000F748E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currently serves as the Administrative Entity </w:t>
      </w:r>
      <w:r w:rsidR="00041ED4">
        <w:rPr>
          <w:rFonts w:ascii="Times New Roman" w:hAnsi="Times New Roman" w:cs="Times New Roman"/>
          <w:sz w:val="24"/>
          <w:szCs w:val="24"/>
        </w:rPr>
        <w:t xml:space="preserve">(AE) </w:t>
      </w:r>
      <w:r>
        <w:rPr>
          <w:rFonts w:ascii="Times New Roman" w:hAnsi="Times New Roman" w:cs="Times New Roman"/>
          <w:sz w:val="24"/>
          <w:szCs w:val="24"/>
        </w:rPr>
        <w:t>for the local CA-506 Salinas/Monterey/San Benito Co</w:t>
      </w:r>
      <w:r w:rsidR="003E7E93">
        <w:rPr>
          <w:rFonts w:ascii="Times New Roman" w:hAnsi="Times New Roman" w:cs="Times New Roman"/>
          <w:sz w:val="24"/>
          <w:szCs w:val="24"/>
        </w:rPr>
        <w:t>ntinuum of 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7E93">
        <w:rPr>
          <w:rFonts w:ascii="Times New Roman" w:hAnsi="Times New Roman" w:cs="Times New Roman"/>
          <w:sz w:val="24"/>
          <w:szCs w:val="24"/>
        </w:rPr>
        <w:t xml:space="preserve">(CoC) </w:t>
      </w:r>
      <w:r>
        <w:rPr>
          <w:rFonts w:ascii="Times New Roman" w:hAnsi="Times New Roman" w:cs="Times New Roman"/>
          <w:sz w:val="24"/>
          <w:szCs w:val="24"/>
        </w:rPr>
        <w:t>Emergency Solution Grant (ESG) program.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 In this capacity, CDD Housing &amp; Community Development </w:t>
      </w:r>
      <w:r w:rsidR="003E7E93">
        <w:rPr>
          <w:rFonts w:ascii="Times New Roman" w:hAnsi="Times New Roman" w:cs="Times New Roman"/>
          <w:sz w:val="24"/>
          <w:szCs w:val="24"/>
        </w:rPr>
        <w:t xml:space="preserve">staff have administered the CoC’s annual HCD ESG allocation as well as its one-time ESG-CV funding.  </w:t>
      </w:r>
    </w:p>
    <w:p w14:paraId="5928E34A" w14:textId="77777777" w:rsidR="003E7E93" w:rsidRDefault="003E7E93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85ED2" w14:textId="0B025EA9" w:rsidR="000F748E" w:rsidRDefault="003E7E93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Recently,</w:t>
      </w:r>
      <w:bookmarkStart w:id="1" w:name="_Hlk120711391"/>
      <w:r w:rsidR="00B074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F3370E">
        <w:rPr>
          <w:rFonts w:ascii="Times New Roman" w:hAnsi="Times New Roman" w:cs="Times New Roman"/>
          <w:sz w:val="24"/>
          <w:szCs w:val="24"/>
        </w:rPr>
        <w:t xml:space="preserve">he State of California Department of Housing and Community Development (HCD) </w:t>
      </w:r>
      <w:r w:rsidR="000F748E">
        <w:rPr>
          <w:rFonts w:ascii="Times New Roman" w:hAnsi="Times New Roman" w:cs="Times New Roman"/>
          <w:sz w:val="24"/>
          <w:szCs w:val="24"/>
        </w:rPr>
        <w:t xml:space="preserve">notified the City of an additional </w:t>
      </w:r>
      <w:r w:rsidR="00F3370E">
        <w:rPr>
          <w:rFonts w:ascii="Times New Roman" w:hAnsi="Times New Roman" w:cs="Times New Roman"/>
          <w:sz w:val="24"/>
          <w:szCs w:val="24"/>
        </w:rPr>
        <w:t xml:space="preserve">$3.8 million dollars in </w:t>
      </w:r>
      <w:r w:rsidR="000F748E">
        <w:rPr>
          <w:rFonts w:ascii="Times New Roman" w:hAnsi="Times New Roman" w:cs="Times New Roman"/>
          <w:sz w:val="24"/>
          <w:szCs w:val="24"/>
        </w:rPr>
        <w:t xml:space="preserve">CoC </w:t>
      </w:r>
      <w:r w:rsidR="00F3370E">
        <w:rPr>
          <w:rFonts w:ascii="Times New Roman" w:hAnsi="Times New Roman" w:cs="Times New Roman"/>
          <w:sz w:val="24"/>
          <w:szCs w:val="24"/>
        </w:rPr>
        <w:t xml:space="preserve">ESG-CV </w:t>
      </w:r>
      <w:r w:rsidR="000F748E">
        <w:rPr>
          <w:rFonts w:ascii="Times New Roman" w:hAnsi="Times New Roman" w:cs="Times New Roman"/>
          <w:sz w:val="24"/>
          <w:szCs w:val="24"/>
        </w:rPr>
        <w:t xml:space="preserve">program </w:t>
      </w:r>
      <w:r w:rsidR="00F3370E">
        <w:rPr>
          <w:rFonts w:ascii="Times New Roman" w:hAnsi="Times New Roman" w:cs="Times New Roman"/>
          <w:sz w:val="24"/>
          <w:szCs w:val="24"/>
        </w:rPr>
        <w:t>funds</w:t>
      </w:r>
      <w:r>
        <w:rPr>
          <w:rFonts w:ascii="Times New Roman" w:hAnsi="Times New Roman" w:cs="Times New Roman"/>
          <w:sz w:val="24"/>
          <w:szCs w:val="24"/>
        </w:rPr>
        <w:t xml:space="preserve"> available </w:t>
      </w:r>
      <w:r w:rsidR="00B0740C">
        <w:rPr>
          <w:rFonts w:ascii="Times New Roman" w:hAnsi="Times New Roman" w:cs="Times New Roman"/>
          <w:sz w:val="24"/>
          <w:szCs w:val="24"/>
        </w:rPr>
        <w:t xml:space="preserve">to qualifying jurisdictions </w:t>
      </w:r>
      <w:r>
        <w:rPr>
          <w:rFonts w:ascii="Times New Roman" w:hAnsi="Times New Roman" w:cs="Times New Roman"/>
          <w:sz w:val="24"/>
          <w:szCs w:val="24"/>
        </w:rPr>
        <w:t xml:space="preserve">statewide to support Rapid Rehousing </w:t>
      </w:r>
      <w:r w:rsidR="00F62FDE">
        <w:rPr>
          <w:rFonts w:ascii="Times New Roman" w:hAnsi="Times New Roman" w:cs="Times New Roman"/>
          <w:sz w:val="24"/>
          <w:szCs w:val="24"/>
        </w:rPr>
        <w:t xml:space="preserve">(RRH) </w:t>
      </w:r>
      <w:r>
        <w:rPr>
          <w:rFonts w:ascii="Times New Roman" w:hAnsi="Times New Roman" w:cs="Times New Roman"/>
          <w:sz w:val="24"/>
          <w:szCs w:val="24"/>
        </w:rPr>
        <w:t>services and activities.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0740C">
        <w:rPr>
          <w:rFonts w:ascii="Times New Roman" w:hAnsi="Times New Roman" w:cs="Times New Roman"/>
          <w:sz w:val="24"/>
          <w:szCs w:val="24"/>
        </w:rPr>
        <w:t>Eligible jurisdictions are those who have expended a minimum of fifty percent (50%) of their allocated ESG-CV funds.  Having met this expenditure criteria,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0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CA-506 CoC is eligible to receive an additional $150,000 of ESG-CV funds.</w:t>
      </w:r>
    </w:p>
    <w:p w14:paraId="6770DFF0" w14:textId="4EB167C6" w:rsidR="003A1081" w:rsidRPr="00FD0E6B" w:rsidRDefault="000310BD" w:rsidP="004507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10BD">
        <w:rPr>
          <w:rFonts w:ascii="Times New Roman" w:hAnsi="Times New Roman" w:cs="Times New Roman"/>
          <w:sz w:val="24"/>
          <w:szCs w:val="24"/>
          <w:u w:val="single"/>
        </w:rPr>
        <w:lastRenderedPageBreak/>
        <w:t>BACKGROUND</w:t>
      </w:r>
      <w:r w:rsidRPr="000310BD">
        <w:rPr>
          <w:rFonts w:ascii="Times New Roman" w:hAnsi="Times New Roman" w:cs="Times New Roman"/>
          <w:sz w:val="24"/>
          <w:szCs w:val="24"/>
        </w:rPr>
        <w:t>:</w:t>
      </w:r>
    </w:p>
    <w:p w14:paraId="5CF8299D" w14:textId="77777777" w:rsidR="00450738" w:rsidRDefault="00450738" w:rsidP="00450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72AC6B" w14:textId="185DAE65" w:rsidR="00064C09" w:rsidRDefault="003E7E93" w:rsidP="00450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35209A">
        <w:rPr>
          <w:rFonts w:ascii="Times New Roman" w:hAnsi="Times New Roman" w:cs="Times New Roman"/>
          <w:sz w:val="24"/>
          <w:szCs w:val="24"/>
        </w:rPr>
        <w:t xml:space="preserve">July 20, 2020, </w:t>
      </w:r>
      <w:r>
        <w:rPr>
          <w:rFonts w:ascii="Times New Roman" w:hAnsi="Times New Roman" w:cs="Times New Roman"/>
          <w:sz w:val="24"/>
          <w:szCs w:val="24"/>
        </w:rPr>
        <w:t xml:space="preserve">the City, as the AE for </w:t>
      </w:r>
      <w:r w:rsidR="00087FBE">
        <w:rPr>
          <w:rFonts w:ascii="Times New Roman" w:hAnsi="Times New Roman" w:cs="Times New Roman"/>
          <w:sz w:val="24"/>
          <w:szCs w:val="24"/>
        </w:rPr>
        <w:t>HCD</w:t>
      </w:r>
      <w:r w:rsidR="00E22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CoC ESG funding, </w:t>
      </w:r>
      <w:r w:rsidR="000A13A8">
        <w:rPr>
          <w:rFonts w:ascii="Times New Roman" w:hAnsi="Times New Roman" w:cs="Times New Roman"/>
          <w:sz w:val="24"/>
          <w:szCs w:val="24"/>
        </w:rPr>
        <w:t xml:space="preserve">submitted </w:t>
      </w:r>
      <w:r>
        <w:rPr>
          <w:rFonts w:ascii="Times New Roman" w:hAnsi="Times New Roman" w:cs="Times New Roman"/>
          <w:sz w:val="24"/>
          <w:szCs w:val="24"/>
        </w:rPr>
        <w:t>a required</w:t>
      </w:r>
      <w:r w:rsidR="000A13A8">
        <w:rPr>
          <w:rFonts w:ascii="Times New Roman" w:hAnsi="Times New Roman" w:cs="Times New Roman"/>
          <w:sz w:val="24"/>
          <w:szCs w:val="24"/>
        </w:rPr>
        <w:t xml:space="preserve"> </w:t>
      </w:r>
      <w:r w:rsidR="00B0740C">
        <w:rPr>
          <w:rFonts w:ascii="Times New Roman" w:hAnsi="Times New Roman" w:cs="Times New Roman"/>
          <w:sz w:val="24"/>
          <w:szCs w:val="24"/>
        </w:rPr>
        <w:t xml:space="preserve">HCD </w:t>
      </w:r>
      <w:r w:rsidR="000A13A8">
        <w:rPr>
          <w:rFonts w:ascii="Times New Roman" w:hAnsi="Times New Roman" w:cs="Times New Roman"/>
          <w:sz w:val="24"/>
          <w:szCs w:val="24"/>
        </w:rPr>
        <w:t xml:space="preserve">application </w:t>
      </w:r>
      <w:r>
        <w:rPr>
          <w:rFonts w:ascii="Times New Roman" w:hAnsi="Times New Roman" w:cs="Times New Roman"/>
          <w:sz w:val="24"/>
          <w:szCs w:val="24"/>
        </w:rPr>
        <w:t xml:space="preserve">outlining its plan to spend an available ESG-CV allocation of </w:t>
      </w:r>
      <w:r w:rsidR="0035209A">
        <w:rPr>
          <w:rFonts w:ascii="Times New Roman" w:hAnsi="Times New Roman" w:cs="Times New Roman"/>
          <w:sz w:val="24"/>
          <w:szCs w:val="24"/>
        </w:rPr>
        <w:t xml:space="preserve">$857,100 </w:t>
      </w:r>
      <w:r>
        <w:rPr>
          <w:rFonts w:ascii="Times New Roman" w:hAnsi="Times New Roman" w:cs="Times New Roman"/>
          <w:sz w:val="24"/>
          <w:szCs w:val="24"/>
        </w:rPr>
        <w:t>within the CoC CA-506’s jurisdiction encompassing all of Monterey and San Benito counties.</w:t>
      </w:r>
      <w:r w:rsidR="00064C09">
        <w:rPr>
          <w:rFonts w:ascii="Times New Roman" w:hAnsi="Times New Roman" w:cs="Times New Roman"/>
          <w:sz w:val="24"/>
          <w:szCs w:val="24"/>
        </w:rPr>
        <w:t xml:space="preserve"> HCD notified the City </w:t>
      </w:r>
      <w:r w:rsidR="0078457A">
        <w:rPr>
          <w:rFonts w:ascii="Times New Roman" w:hAnsi="Times New Roman" w:cs="Times New Roman"/>
          <w:sz w:val="24"/>
          <w:szCs w:val="24"/>
        </w:rPr>
        <w:t xml:space="preserve">on October 27, 2020, </w:t>
      </w:r>
      <w:r w:rsidR="00064C09">
        <w:rPr>
          <w:rFonts w:ascii="Times New Roman" w:hAnsi="Times New Roman" w:cs="Times New Roman"/>
          <w:sz w:val="24"/>
          <w:szCs w:val="24"/>
        </w:rPr>
        <w:t xml:space="preserve">of its application approval and authorized the </w:t>
      </w:r>
      <w:r w:rsidR="0078457A">
        <w:rPr>
          <w:rFonts w:ascii="Times New Roman" w:hAnsi="Times New Roman" w:cs="Times New Roman"/>
          <w:sz w:val="24"/>
          <w:szCs w:val="24"/>
        </w:rPr>
        <w:t>City to move forward with the planned award of funds to various sub-provider homeless services programs throughout the CoC under an initial expenditure deadline of September 30, 2022.</w:t>
      </w:r>
    </w:p>
    <w:p w14:paraId="2ABF68AB" w14:textId="77777777" w:rsidR="00450738" w:rsidRDefault="00450738" w:rsidP="00450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0396B5" w14:textId="37614C78" w:rsidR="003E7E93" w:rsidRDefault="0078457A" w:rsidP="00450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</w:t>
      </w:r>
      <w:r w:rsidR="0035209A">
        <w:rPr>
          <w:rFonts w:ascii="Times New Roman" w:hAnsi="Times New Roman" w:cs="Times New Roman"/>
          <w:sz w:val="24"/>
          <w:szCs w:val="24"/>
        </w:rPr>
        <w:t xml:space="preserve"> October 21, 2020,</w:t>
      </w:r>
      <w:r w:rsidR="0035209A" w:rsidRPr="0035209A">
        <w:rPr>
          <w:rFonts w:ascii="Times New Roman" w:hAnsi="Times New Roman" w:cs="Times New Roman"/>
          <w:sz w:val="24"/>
          <w:szCs w:val="24"/>
        </w:rPr>
        <w:t xml:space="preserve"> </w:t>
      </w:r>
      <w:r w:rsidR="0035209A">
        <w:rPr>
          <w:rFonts w:ascii="Times New Roman" w:hAnsi="Times New Roman" w:cs="Times New Roman"/>
          <w:sz w:val="24"/>
          <w:szCs w:val="24"/>
        </w:rPr>
        <w:t xml:space="preserve">the City summitted a second HCD application for </w:t>
      </w:r>
      <w:r w:rsidR="00445101">
        <w:rPr>
          <w:rFonts w:ascii="Times New Roman" w:hAnsi="Times New Roman" w:cs="Times New Roman"/>
          <w:sz w:val="24"/>
          <w:szCs w:val="24"/>
        </w:rPr>
        <w:t xml:space="preserve">an additional </w:t>
      </w:r>
      <w:r w:rsidR="0035209A">
        <w:rPr>
          <w:rFonts w:ascii="Times New Roman" w:hAnsi="Times New Roman" w:cs="Times New Roman"/>
          <w:sz w:val="24"/>
          <w:szCs w:val="24"/>
        </w:rPr>
        <w:t>$3,125,000 ESG-CV</w:t>
      </w:r>
      <w:r>
        <w:rPr>
          <w:rFonts w:ascii="Times New Roman" w:hAnsi="Times New Roman" w:cs="Times New Roman"/>
          <w:sz w:val="24"/>
          <w:szCs w:val="24"/>
        </w:rPr>
        <w:t xml:space="preserve"> Ro</w:t>
      </w:r>
      <w:r w:rsidR="000D775D">
        <w:rPr>
          <w:rFonts w:ascii="Times New Roman" w:hAnsi="Times New Roman" w:cs="Times New Roman"/>
          <w:sz w:val="24"/>
          <w:szCs w:val="24"/>
        </w:rPr>
        <w:t>und 2</w:t>
      </w:r>
      <w:r w:rsidR="0035209A">
        <w:rPr>
          <w:rFonts w:ascii="Times New Roman" w:hAnsi="Times New Roman" w:cs="Times New Roman"/>
          <w:sz w:val="24"/>
          <w:szCs w:val="24"/>
        </w:rPr>
        <w:t xml:space="preserve"> funds</w:t>
      </w:r>
      <w:r>
        <w:rPr>
          <w:rFonts w:ascii="Times New Roman" w:hAnsi="Times New Roman" w:cs="Times New Roman"/>
          <w:sz w:val="24"/>
          <w:szCs w:val="24"/>
        </w:rPr>
        <w:t xml:space="preserve"> and was awarded on February 19, 2021</w:t>
      </w:r>
      <w:r w:rsidR="000D775D">
        <w:rPr>
          <w:rFonts w:ascii="Times New Roman" w:hAnsi="Times New Roman" w:cs="Times New Roman"/>
          <w:sz w:val="24"/>
          <w:szCs w:val="24"/>
        </w:rPr>
        <w:t xml:space="preserve">, with the same expenditure deadline. </w:t>
      </w:r>
      <w:r w:rsidR="00B0740C">
        <w:rPr>
          <w:rFonts w:ascii="Times New Roman" w:hAnsi="Times New Roman" w:cs="Times New Roman"/>
          <w:sz w:val="24"/>
          <w:szCs w:val="24"/>
        </w:rPr>
        <w:t xml:space="preserve">ESG-CV funds may be used in support of program administration, emergency shelter, homeless prevention, rapid rehousing, and homeless management information systems. RRH funds </w:t>
      </w:r>
      <w:r w:rsidR="0051421B">
        <w:rPr>
          <w:rFonts w:ascii="Times New Roman" w:hAnsi="Times New Roman" w:cs="Times New Roman"/>
          <w:sz w:val="24"/>
          <w:szCs w:val="24"/>
        </w:rPr>
        <w:t xml:space="preserve">are intended to </w:t>
      </w:r>
      <w:r w:rsidR="00B0740C">
        <w:rPr>
          <w:rFonts w:ascii="Times New Roman" w:hAnsi="Times New Roman" w:cs="Times New Roman"/>
          <w:sz w:val="24"/>
          <w:szCs w:val="24"/>
        </w:rPr>
        <w:t xml:space="preserve">provide vital housing supports such as rental assistance, landlord incentives, security deposits, and the provision of necessary household items to ensure the successful transition to permanent housing.  </w:t>
      </w:r>
    </w:p>
    <w:p w14:paraId="23862AD2" w14:textId="77777777" w:rsidR="00450738" w:rsidRDefault="00450738" w:rsidP="00450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BFDC9" w14:textId="4EB441CF" w:rsidR="00FB5B3F" w:rsidRDefault="00F62FDE" w:rsidP="00450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November 3, 2022, </w:t>
      </w:r>
      <w:r w:rsidR="0051421B">
        <w:rPr>
          <w:rFonts w:ascii="Times New Roman" w:hAnsi="Times New Roman" w:cs="Times New Roman"/>
          <w:sz w:val="24"/>
          <w:szCs w:val="24"/>
        </w:rPr>
        <w:t xml:space="preserve">following the issuance of an expenditure deadline extension to September 30, 2023, </w:t>
      </w:r>
      <w:r>
        <w:rPr>
          <w:rFonts w:ascii="Times New Roman" w:hAnsi="Times New Roman" w:cs="Times New Roman"/>
          <w:sz w:val="24"/>
          <w:szCs w:val="24"/>
        </w:rPr>
        <w:t xml:space="preserve">HCD advised the City </w:t>
      </w:r>
      <w:r w:rsidR="00FB5B3F">
        <w:rPr>
          <w:rFonts w:ascii="Times New Roman" w:hAnsi="Times New Roman" w:cs="Times New Roman"/>
          <w:sz w:val="24"/>
          <w:szCs w:val="24"/>
        </w:rPr>
        <w:t xml:space="preserve">that it was identified as one of </w:t>
      </w:r>
      <w:r w:rsidR="00450738">
        <w:rPr>
          <w:rFonts w:ascii="Times New Roman" w:hAnsi="Times New Roman" w:cs="Times New Roman"/>
          <w:sz w:val="24"/>
          <w:szCs w:val="24"/>
        </w:rPr>
        <w:t xml:space="preserve">a </w:t>
      </w:r>
      <w:r w:rsidR="00FB5B3F">
        <w:rPr>
          <w:rFonts w:ascii="Times New Roman" w:hAnsi="Times New Roman" w:cs="Times New Roman"/>
          <w:sz w:val="24"/>
          <w:szCs w:val="24"/>
        </w:rPr>
        <w:t xml:space="preserve">few jurisdictions to receive </w:t>
      </w:r>
      <w:r>
        <w:rPr>
          <w:rFonts w:ascii="Times New Roman" w:hAnsi="Times New Roman" w:cs="Times New Roman"/>
          <w:sz w:val="24"/>
          <w:szCs w:val="24"/>
        </w:rPr>
        <w:t xml:space="preserve">an additional $150,000 in </w:t>
      </w:r>
      <w:r w:rsidR="0051421B">
        <w:rPr>
          <w:rFonts w:ascii="Times New Roman" w:hAnsi="Times New Roman" w:cs="Times New Roman"/>
          <w:sz w:val="24"/>
          <w:szCs w:val="24"/>
        </w:rPr>
        <w:t xml:space="preserve">CoC </w:t>
      </w:r>
      <w:r>
        <w:rPr>
          <w:rFonts w:ascii="Times New Roman" w:hAnsi="Times New Roman" w:cs="Times New Roman"/>
          <w:sz w:val="24"/>
          <w:szCs w:val="24"/>
        </w:rPr>
        <w:t xml:space="preserve">ESG-CV funding </w:t>
      </w:r>
      <w:r w:rsidR="0051421B">
        <w:rPr>
          <w:rFonts w:ascii="Times New Roman" w:hAnsi="Times New Roman" w:cs="Times New Roman"/>
          <w:sz w:val="24"/>
          <w:szCs w:val="24"/>
        </w:rPr>
        <w:t xml:space="preserve">specific to the provision of </w:t>
      </w:r>
      <w:r>
        <w:rPr>
          <w:rFonts w:ascii="Times New Roman" w:hAnsi="Times New Roman" w:cs="Times New Roman"/>
          <w:sz w:val="24"/>
          <w:szCs w:val="24"/>
        </w:rPr>
        <w:t>rapid rehousing activities</w:t>
      </w:r>
      <w:r w:rsidR="0051421B">
        <w:rPr>
          <w:rFonts w:ascii="Times New Roman" w:hAnsi="Times New Roman" w:cs="Times New Roman"/>
          <w:sz w:val="24"/>
          <w:szCs w:val="24"/>
        </w:rPr>
        <w:t xml:space="preserve"> and supports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44D7AE9" w14:textId="77777777" w:rsidR="00450738" w:rsidRPr="00FD0E6B" w:rsidRDefault="00450738" w:rsidP="00450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F729D5" w14:textId="77777777" w:rsidR="00B43608" w:rsidRPr="00893FED" w:rsidRDefault="00B4360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DISCUSSION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22941E71" w14:textId="77777777" w:rsidR="00450738" w:rsidRDefault="00450738" w:rsidP="00450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03955" w14:textId="79DA18F2" w:rsidR="00D04BD2" w:rsidRPr="00FD0E6B" w:rsidRDefault="00FB5B3F" w:rsidP="00450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In response to HCD’s notification, </w:t>
      </w:r>
      <w:r w:rsidR="00041ED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 November 4, 2022, City staff reached out to each of the four (4) currently awarded CoC ESG-CV RRH </w:t>
      </w:r>
      <w:r w:rsidR="00041ED4">
        <w:rPr>
          <w:rFonts w:ascii="Times New Roman" w:hAnsi="Times New Roman" w:cs="Times New Roman"/>
          <w:sz w:val="24"/>
          <w:szCs w:val="24"/>
        </w:rPr>
        <w:t xml:space="preserve">service providers </w:t>
      </w:r>
      <w:r>
        <w:rPr>
          <w:rFonts w:ascii="Times New Roman" w:hAnsi="Times New Roman" w:cs="Times New Roman"/>
          <w:sz w:val="24"/>
          <w:szCs w:val="24"/>
        </w:rPr>
        <w:t xml:space="preserve">to gauge their interest in and ability to expend additional RRH funds by the HCD </w:t>
      </w:r>
      <w:r w:rsidR="00041ED4">
        <w:rPr>
          <w:rFonts w:ascii="Times New Roman" w:hAnsi="Times New Roman" w:cs="Times New Roman"/>
          <w:sz w:val="24"/>
          <w:szCs w:val="24"/>
        </w:rPr>
        <w:t xml:space="preserve">newly stipulated </w:t>
      </w:r>
      <w:r>
        <w:rPr>
          <w:rFonts w:ascii="Times New Roman" w:hAnsi="Times New Roman" w:cs="Times New Roman"/>
          <w:sz w:val="24"/>
          <w:szCs w:val="24"/>
        </w:rPr>
        <w:t>expenditure deadline.  Of the four agencies, only two (2) expressed an interest and ability to accept additional funds to continue or expand their current program activities.</w:t>
      </w:r>
      <w:r w:rsidR="00041ED4">
        <w:rPr>
          <w:rFonts w:ascii="Times New Roman" w:hAnsi="Times New Roman" w:cs="Times New Roman"/>
          <w:sz w:val="24"/>
          <w:szCs w:val="24"/>
        </w:rPr>
        <w:t xml:space="preserve"> However, combined initial funding requests from the two agencies </w:t>
      </w:r>
      <w:r w:rsidR="00450738">
        <w:rPr>
          <w:rFonts w:ascii="Times New Roman" w:hAnsi="Times New Roman" w:cs="Times New Roman"/>
          <w:sz w:val="24"/>
          <w:szCs w:val="24"/>
        </w:rPr>
        <w:t xml:space="preserve">exceeded </w:t>
      </w:r>
      <w:r w:rsidR="00041ED4">
        <w:rPr>
          <w:rFonts w:ascii="Times New Roman" w:hAnsi="Times New Roman" w:cs="Times New Roman"/>
          <w:sz w:val="24"/>
          <w:szCs w:val="24"/>
        </w:rPr>
        <w:t xml:space="preserve">additional funds available. </w:t>
      </w:r>
      <w:r w:rsidR="00D04BD2">
        <w:rPr>
          <w:rFonts w:ascii="Times New Roman" w:hAnsi="Times New Roman" w:cs="Times New Roman"/>
          <w:sz w:val="24"/>
          <w:szCs w:val="24"/>
        </w:rPr>
        <w:t>In an effort to support each program, City staff are recommending an equitable distribution of $75,000 to each agency</w:t>
      </w:r>
      <w:r w:rsidR="00450738">
        <w:rPr>
          <w:rFonts w:ascii="Times New Roman" w:hAnsi="Times New Roman" w:cs="Times New Roman"/>
          <w:sz w:val="24"/>
          <w:szCs w:val="24"/>
        </w:rPr>
        <w:t>.</w:t>
      </w:r>
    </w:p>
    <w:p w14:paraId="1FEA4808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2ADE5" w14:textId="0F2F2D51" w:rsidR="00CB6BE7" w:rsidRDefault="00D04BD2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table below, identifies both the funding requested and recommended for each agency.  </w:t>
      </w:r>
    </w:p>
    <w:p w14:paraId="4C3F9194" w14:textId="3DC0B521" w:rsidR="00CB6BE7" w:rsidRDefault="00CB6BE7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18F14" w14:textId="17ACAC74" w:rsidR="00CB6BE7" w:rsidRPr="00356A17" w:rsidRDefault="005C4C5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C53">
        <w:rPr>
          <w:noProof/>
        </w:rPr>
        <w:drawing>
          <wp:inline distT="0" distB="0" distL="0" distR="0" wp14:anchorId="5D6555C5" wp14:editId="08723D70">
            <wp:extent cx="5943600" cy="12547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DFA2C" w14:textId="1878CF26" w:rsidR="009451E6" w:rsidRDefault="009451E6" w:rsidP="00D04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D2621" w14:textId="3EFBE50A" w:rsidR="0055448C" w:rsidRPr="00450738" w:rsidRDefault="00D04BD2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accordance with HCD regulations, the CoC CA-506 Leadership Council serves as the final </w:t>
      </w:r>
      <w:r w:rsidR="00E67278">
        <w:rPr>
          <w:rFonts w:ascii="Times New Roman" w:hAnsi="Times New Roman" w:cs="Times New Roman"/>
          <w:sz w:val="24"/>
          <w:szCs w:val="24"/>
        </w:rPr>
        <w:t xml:space="preserve">approving body </w:t>
      </w:r>
      <w:r>
        <w:rPr>
          <w:rFonts w:ascii="Times New Roman" w:hAnsi="Times New Roman" w:cs="Times New Roman"/>
          <w:sz w:val="24"/>
          <w:szCs w:val="24"/>
        </w:rPr>
        <w:t xml:space="preserve">for all HCD CoC ESG related funding.  </w:t>
      </w:r>
      <w:r w:rsidR="00A2712E">
        <w:rPr>
          <w:rFonts w:ascii="Times New Roman" w:hAnsi="Times New Roman" w:cs="Times New Roman"/>
          <w:sz w:val="24"/>
          <w:szCs w:val="24"/>
        </w:rPr>
        <w:t>However, t</w:t>
      </w:r>
      <w:r>
        <w:rPr>
          <w:rFonts w:ascii="Times New Roman" w:hAnsi="Times New Roman" w:cs="Times New Roman"/>
          <w:sz w:val="24"/>
          <w:szCs w:val="24"/>
        </w:rPr>
        <w:t xml:space="preserve">he City, as the CoC AE, accepts and administers the funding on behalf of the CoC and </w:t>
      </w:r>
      <w:r w:rsidR="00041ED4">
        <w:rPr>
          <w:rFonts w:ascii="Times New Roman" w:hAnsi="Times New Roman" w:cs="Times New Roman"/>
          <w:sz w:val="24"/>
          <w:szCs w:val="24"/>
        </w:rPr>
        <w:t>facilitate</w:t>
      </w:r>
      <w:r w:rsidR="00A2712E">
        <w:rPr>
          <w:rFonts w:ascii="Times New Roman" w:hAnsi="Times New Roman" w:cs="Times New Roman"/>
          <w:sz w:val="24"/>
          <w:szCs w:val="24"/>
        </w:rPr>
        <w:t xml:space="preserve">s and </w:t>
      </w:r>
      <w:r>
        <w:rPr>
          <w:rFonts w:ascii="Times New Roman" w:hAnsi="Times New Roman" w:cs="Times New Roman"/>
          <w:sz w:val="24"/>
          <w:szCs w:val="24"/>
        </w:rPr>
        <w:t>execute</w:t>
      </w:r>
      <w:r w:rsidR="00A2712E">
        <w:rPr>
          <w:rFonts w:ascii="Times New Roman" w:hAnsi="Times New Roman" w:cs="Times New Roman"/>
          <w:sz w:val="24"/>
          <w:szCs w:val="24"/>
        </w:rPr>
        <w:t xml:space="preserve">s all necessary </w:t>
      </w:r>
      <w:r w:rsidR="00A2712E">
        <w:rPr>
          <w:rFonts w:ascii="Times New Roman" w:hAnsi="Times New Roman" w:cs="Times New Roman"/>
          <w:sz w:val="24"/>
          <w:szCs w:val="24"/>
        </w:rPr>
        <w:lastRenderedPageBreak/>
        <w:t>administrative activities</w:t>
      </w:r>
      <w:r w:rsidR="00041ED4">
        <w:rPr>
          <w:rFonts w:ascii="Times New Roman" w:hAnsi="Times New Roman" w:cs="Times New Roman"/>
          <w:sz w:val="24"/>
          <w:szCs w:val="24"/>
        </w:rPr>
        <w:t xml:space="preserve"> and reporting</w:t>
      </w:r>
      <w:r w:rsidR="00A2712E">
        <w:rPr>
          <w:rFonts w:ascii="Times New Roman" w:hAnsi="Times New Roman" w:cs="Times New Roman"/>
          <w:sz w:val="24"/>
          <w:szCs w:val="24"/>
        </w:rPr>
        <w:t>, including provision of an HCD required Resolution, through its City Council.</w:t>
      </w:r>
      <w:r w:rsidR="00E672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4C1A83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0FBCED3" w14:textId="1FC6BCF7" w:rsidR="00AD7BB3" w:rsidRDefault="00AD7BB3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0B27">
        <w:rPr>
          <w:rFonts w:ascii="Times New Roman" w:hAnsi="Times New Roman" w:cs="Times New Roman"/>
          <w:sz w:val="24"/>
          <w:szCs w:val="24"/>
          <w:u w:val="single"/>
        </w:rPr>
        <w:t>DEPARTMENT COORDINATION:</w:t>
      </w:r>
    </w:p>
    <w:p w14:paraId="6AF6D67B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CBF124" w14:textId="50A1D1B4" w:rsidR="00D0531B" w:rsidRDefault="00F3370E" w:rsidP="0045073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This agenda item is solely administered by the Community Development Department with contributions from both the City Attorney and Finance Department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C4C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Additional external coordination with the CoC Leadership Council and Coalition of Homeless Services Providers staff is ongoing.</w:t>
      </w:r>
    </w:p>
    <w:p w14:paraId="0032E3CE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2E566A0" w14:textId="1A8F22B3" w:rsidR="003925E5" w:rsidRPr="00893FED" w:rsidRDefault="00E0762A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CONSIDERATION:</w:t>
      </w:r>
    </w:p>
    <w:p w14:paraId="06DF425A" w14:textId="77777777" w:rsidR="00450738" w:rsidRDefault="00450738" w:rsidP="004507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9B285A" w14:textId="3B5A00D8" w:rsidR="004C6BB2" w:rsidRDefault="00DD0FAB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6A17">
        <w:rPr>
          <w:rFonts w:ascii="Times New Roman" w:eastAsia="Times New Roman" w:hAnsi="Times New Roman" w:cs="Times New Roman"/>
          <w:color w:val="000000"/>
          <w:sz w:val="24"/>
          <w:szCs w:val="24"/>
        </w:rPr>
        <w:t>Not a Project</w:t>
      </w:r>
      <w:r w:rsidR="00FC38CB" w:rsidRPr="00356A1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C38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22104" w:rsidRPr="00C221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City of Salinas has determined that the proposed action is not a project as defined by the California Environmental Quality Act (CEQA) (CEQA Guidelines Section 15378). </w:t>
      </w:r>
    </w:p>
    <w:p w14:paraId="509E6A6B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161DA3E" w14:textId="3E013D6E" w:rsidR="003925E5" w:rsidRPr="00356A17" w:rsidRDefault="0061564A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356A1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1705F293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C25AA" w14:textId="68657352" w:rsidR="007244EF" w:rsidRPr="00356A17" w:rsidRDefault="00A2712E" w:rsidP="00450738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HCD CoC ESG-CV funds are </w:t>
      </w:r>
      <w:r w:rsidR="004832B1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instrumental in providing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unhoused individuals</w:t>
      </w:r>
      <w:r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r w:rsidR="00215BCF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with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vital </w:t>
      </w:r>
      <w:r w:rsidR="00215BCF">
        <w:rPr>
          <w:rFonts w:ascii="Times New Roman" w:eastAsia="Times New Roman" w:hAnsi="Times New Roman" w:cs="Times New Roman"/>
          <w:color w:val="000000"/>
          <w:sz w:val="24"/>
          <w:szCs w:val="20"/>
        </w:rPr>
        <w:t>financial assistance, rental assistance, housing navigations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and other permanent housing supports</w:t>
      </w:r>
      <w:r w:rsidR="00215BCF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in</w:t>
      </w:r>
      <w:r w:rsidR="004832B1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partnership with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homeless</w:t>
      </w:r>
      <w:r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r w:rsidR="004832B1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service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agencies</w:t>
      </w:r>
      <w:r w:rsidR="004832B1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This</w:t>
      </w:r>
      <w:r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additional </w:t>
      </w:r>
      <w:r w:rsidR="004832B1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funding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will </w:t>
      </w:r>
      <w:r w:rsidR="00F5566E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>support</w:t>
      </w:r>
      <w:r w:rsidR="004832B1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activities and projects that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support</w:t>
      </w:r>
      <w:r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r w:rsidR="004832B1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>City Counci</w:t>
      </w:r>
      <w:r w:rsidR="000E7407">
        <w:rPr>
          <w:rFonts w:ascii="Times New Roman" w:eastAsia="Times New Roman" w:hAnsi="Times New Roman" w:cs="Times New Roman"/>
          <w:color w:val="000000"/>
          <w:sz w:val="24"/>
          <w:szCs w:val="20"/>
        </w:rPr>
        <w:t>l</w:t>
      </w:r>
      <w:r w:rsidR="004832B1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2022-2025 G</w:t>
      </w:r>
      <w:r w:rsidR="004832B1" w:rsidRPr="004832B1">
        <w:rPr>
          <w:rFonts w:ascii="Times New Roman" w:eastAsia="Times New Roman" w:hAnsi="Times New Roman" w:cs="Times New Roman"/>
          <w:color w:val="000000"/>
          <w:sz w:val="24"/>
          <w:szCs w:val="20"/>
        </w:rPr>
        <w:t>oals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and Strategies including </w:t>
      </w:r>
      <w:r w:rsidR="00CB6BE7" w:rsidRPr="00356A17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</w:rPr>
        <w:t xml:space="preserve">Housing/Affordable Housing </w:t>
      </w:r>
      <w:r w:rsidR="00CB6BE7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and </w:t>
      </w:r>
      <w:r w:rsidR="00CB6BE7" w:rsidRPr="00356A17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</w:rPr>
        <w:t>Effective and Culturally Responsible Government</w:t>
      </w:r>
      <w:r w:rsidR="00CB6BE7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. </w:t>
      </w:r>
    </w:p>
    <w:p w14:paraId="23F97AB2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3235A6" w14:textId="5A37A673" w:rsidR="00EC0FA4" w:rsidRDefault="0061564A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893FE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48C8D041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0712500"/>
    </w:p>
    <w:p w14:paraId="188EC6E8" w14:textId="34E4CE3D" w:rsidR="00EC0FA4" w:rsidRDefault="00EC0FA4" w:rsidP="00450738">
      <w:pPr>
        <w:spacing w:after="0" w:line="240" w:lineRule="auto"/>
        <w:jc w:val="both"/>
        <w:rPr>
          <w:rFonts w:ascii="Times New Roman" w:eastAsia="Times New Roman" w:hAnsi="Times New Roman" w:cs="Arial"/>
          <w:bCs/>
          <w:color w:val="000000"/>
          <w:sz w:val="24"/>
          <w:szCs w:val="24"/>
        </w:rPr>
      </w:pPr>
      <w:r w:rsidRPr="00461AC6">
        <w:rPr>
          <w:rFonts w:ascii="Times New Roman" w:hAnsi="Times New Roman" w:cs="Times New Roman"/>
          <w:sz w:val="24"/>
          <w:szCs w:val="24"/>
        </w:rPr>
        <w:t xml:space="preserve">Acceptance of </w:t>
      </w:r>
      <w:r w:rsidR="00634392">
        <w:rPr>
          <w:rFonts w:ascii="Times New Roman" w:hAnsi="Times New Roman" w:cs="Times New Roman"/>
          <w:sz w:val="24"/>
          <w:szCs w:val="24"/>
        </w:rPr>
        <w:t xml:space="preserve">this </w:t>
      </w:r>
      <w:r w:rsidRPr="00461AC6">
        <w:rPr>
          <w:rFonts w:ascii="Times New Roman" w:hAnsi="Times New Roman" w:cs="Times New Roman"/>
          <w:sz w:val="24"/>
          <w:szCs w:val="24"/>
        </w:rPr>
        <w:t xml:space="preserve">additional $150,000 </w:t>
      </w:r>
      <w:r w:rsidR="00634392">
        <w:rPr>
          <w:rFonts w:ascii="Times New Roman" w:hAnsi="Times New Roman" w:cs="Times New Roman"/>
          <w:sz w:val="24"/>
          <w:szCs w:val="24"/>
        </w:rPr>
        <w:t xml:space="preserve">in CoC ESG-CV RRH funds will require a corresponding increase in the ESG-CV HCD fund appropriation.  </w:t>
      </w:r>
      <w:bookmarkEnd w:id="2"/>
      <w:r w:rsidR="004701F5">
        <w:rPr>
          <w:rFonts w:ascii="Times New Roman" w:eastAsia="Times New Roman" w:hAnsi="Times New Roman" w:cs="Arial"/>
          <w:bCs/>
          <w:color w:val="000000"/>
          <w:sz w:val="24"/>
          <w:szCs w:val="24"/>
        </w:rPr>
        <w:t>No matching City fund</w:t>
      </w:r>
      <w:r w:rsidR="00634392">
        <w:rPr>
          <w:rFonts w:ascii="Times New Roman" w:eastAsia="Times New Roman" w:hAnsi="Times New Roman" w:cs="Arial"/>
          <w:bCs/>
          <w:color w:val="000000"/>
          <w:sz w:val="24"/>
          <w:szCs w:val="24"/>
        </w:rPr>
        <w:t>s are</w:t>
      </w:r>
      <w:r w:rsidR="004701F5">
        <w:rPr>
          <w:rFonts w:ascii="Times New Roman" w:eastAsia="Times New Roman" w:hAnsi="Times New Roman" w:cs="Arial"/>
          <w:bCs/>
          <w:color w:val="000000"/>
          <w:sz w:val="24"/>
          <w:szCs w:val="24"/>
        </w:rPr>
        <w:t xml:space="preserve"> required.</w:t>
      </w:r>
    </w:p>
    <w:p w14:paraId="62465257" w14:textId="77777777" w:rsidR="00450738" w:rsidRDefault="00450738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5845508" w14:textId="5AEA1C23" w:rsidR="00FC38CB" w:rsidRDefault="00870D51" w:rsidP="00450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ATTACHMENTS:</w:t>
      </w:r>
    </w:p>
    <w:p w14:paraId="0E2B5240" w14:textId="77777777" w:rsidR="00450738" w:rsidRDefault="00450738" w:rsidP="004507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039D3923" w14:textId="3ED1B576" w:rsidR="00B51CDC" w:rsidRPr="00356A17" w:rsidRDefault="00B51CDC" w:rsidP="004507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356A17">
        <w:rPr>
          <w:rFonts w:ascii="Times New Roman" w:hAnsi="Times New Roman" w:cs="Times New Roman"/>
          <w:sz w:val="24"/>
        </w:rPr>
        <w:t>Resolution</w:t>
      </w:r>
      <w:r w:rsidR="001215BA" w:rsidRPr="00356A17">
        <w:rPr>
          <w:rFonts w:ascii="Times New Roman" w:hAnsi="Times New Roman" w:cs="Times New Roman"/>
          <w:sz w:val="24"/>
        </w:rPr>
        <w:t xml:space="preserve"> – </w:t>
      </w:r>
      <w:r w:rsidR="002E39BA" w:rsidRPr="00356A17">
        <w:rPr>
          <w:rFonts w:ascii="Times New Roman" w:hAnsi="Times New Roman" w:cs="Times New Roman"/>
          <w:sz w:val="24"/>
        </w:rPr>
        <w:t>City</w:t>
      </w:r>
      <w:r w:rsidR="00531042" w:rsidRPr="00356A17">
        <w:rPr>
          <w:rFonts w:ascii="Times New Roman" w:hAnsi="Times New Roman" w:cs="Times New Roman"/>
          <w:sz w:val="24"/>
        </w:rPr>
        <w:t xml:space="preserve"> Format</w:t>
      </w:r>
    </w:p>
    <w:p w14:paraId="0B900E87" w14:textId="24176F82" w:rsidR="006511D2" w:rsidRPr="00356A17" w:rsidRDefault="000C2C22" w:rsidP="00450738">
      <w:pPr>
        <w:spacing w:after="0" w:line="240" w:lineRule="auto"/>
        <w:contextualSpacing/>
        <w:rPr>
          <w:rFonts w:ascii="Times New Roman" w:eastAsia="Times New Roman" w:hAnsi="Times New Roman"/>
          <w:b/>
          <w:i/>
          <w:iCs/>
          <w:szCs w:val="24"/>
        </w:rPr>
      </w:pPr>
      <w:r w:rsidRPr="00356A17">
        <w:rPr>
          <w:rFonts w:ascii="Times New Roman" w:hAnsi="Times New Roman" w:cs="Times New Roman"/>
          <w:sz w:val="24"/>
        </w:rPr>
        <w:t>Resolution –</w:t>
      </w:r>
      <w:r w:rsidR="001215BA" w:rsidRPr="00356A17">
        <w:rPr>
          <w:rFonts w:ascii="Times New Roman" w:hAnsi="Times New Roman" w:cs="Times New Roman"/>
          <w:sz w:val="24"/>
        </w:rPr>
        <w:t xml:space="preserve"> </w:t>
      </w:r>
      <w:r w:rsidR="002E39BA" w:rsidRPr="00356A17">
        <w:rPr>
          <w:rFonts w:ascii="Times New Roman" w:hAnsi="Times New Roman" w:cs="Times New Roman"/>
          <w:sz w:val="24"/>
        </w:rPr>
        <w:t>State HCD</w:t>
      </w:r>
      <w:r w:rsidRPr="00356A17">
        <w:rPr>
          <w:rFonts w:ascii="Times New Roman" w:hAnsi="Times New Roman" w:cs="Times New Roman"/>
          <w:sz w:val="24"/>
        </w:rPr>
        <w:t xml:space="preserve"> </w:t>
      </w:r>
      <w:r w:rsidR="00531042" w:rsidRPr="00356A17">
        <w:rPr>
          <w:rFonts w:ascii="Times New Roman" w:hAnsi="Times New Roman" w:cs="Times New Roman"/>
          <w:sz w:val="24"/>
        </w:rPr>
        <w:t>Format</w:t>
      </w:r>
    </w:p>
    <w:sectPr w:rsidR="006511D2" w:rsidRPr="00356A17" w:rsidSect="000F2BAA"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836E6" w14:textId="77777777" w:rsidR="006659A8" w:rsidRDefault="006659A8" w:rsidP="00944716">
      <w:pPr>
        <w:spacing w:after="0" w:line="240" w:lineRule="auto"/>
      </w:pPr>
      <w:r>
        <w:separator/>
      </w:r>
    </w:p>
  </w:endnote>
  <w:endnote w:type="continuationSeparator" w:id="0">
    <w:p w14:paraId="55E9DB22" w14:textId="77777777" w:rsidR="006659A8" w:rsidRDefault="006659A8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3AD06" w14:textId="4E988E36" w:rsidR="00445580" w:rsidRDefault="0044558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94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CA0E3" w14:textId="43E598E2" w:rsidR="00445580" w:rsidRPr="0044154D" w:rsidRDefault="0044558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5F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B7ED5" w14:textId="77777777" w:rsidR="006659A8" w:rsidRDefault="006659A8" w:rsidP="00944716">
      <w:pPr>
        <w:spacing w:after="0" w:line="240" w:lineRule="auto"/>
      </w:pPr>
      <w:r>
        <w:separator/>
      </w:r>
    </w:p>
  </w:footnote>
  <w:footnote w:type="continuationSeparator" w:id="0">
    <w:p w14:paraId="507A8761" w14:textId="77777777" w:rsidR="006659A8" w:rsidRDefault="006659A8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AA92F" w14:textId="77777777" w:rsidR="00445580" w:rsidRDefault="00445580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9702327" wp14:editId="4E014ABC">
              <wp:simplePos x="0" y="0"/>
              <wp:positionH relativeFrom="column">
                <wp:posOffset>0</wp:posOffset>
              </wp:positionH>
              <wp:positionV relativeFrom="paragraph">
                <wp:posOffset>1049986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AA9836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2.7pt" to="477.7pt,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" strokecolor="black [3213]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9CF7A6" wp14:editId="7AD55D9D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C20DA8" w14:textId="77777777" w:rsidR="00445580" w:rsidRPr="002771C9" w:rsidRDefault="00445580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5892AB0A" w14:textId="77777777" w:rsidR="00445580" w:rsidRPr="002771C9" w:rsidRDefault="00445580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9CF7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3DC20DA8" w14:textId="77777777" w:rsidR="00445580" w:rsidRPr="002771C9" w:rsidRDefault="00445580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5892AB0A" w14:textId="77777777" w:rsidR="00445580" w:rsidRPr="002771C9" w:rsidRDefault="00445580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67546B8" wp14:editId="3C26F642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11E8"/>
    <w:multiLevelType w:val="hybridMultilevel"/>
    <w:tmpl w:val="2534B84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23C1D"/>
    <w:multiLevelType w:val="hybridMultilevel"/>
    <w:tmpl w:val="09E6360A"/>
    <w:lvl w:ilvl="0" w:tplc="74EAD4F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D450FE"/>
    <w:multiLevelType w:val="hybridMultilevel"/>
    <w:tmpl w:val="874041E6"/>
    <w:lvl w:ilvl="0" w:tplc="8A9ADD66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C05AE"/>
    <w:multiLevelType w:val="hybridMultilevel"/>
    <w:tmpl w:val="39EA5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3576D"/>
    <w:multiLevelType w:val="hybridMultilevel"/>
    <w:tmpl w:val="49E89810"/>
    <w:lvl w:ilvl="0" w:tplc="2D848B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C3369"/>
    <w:multiLevelType w:val="hybridMultilevel"/>
    <w:tmpl w:val="E3222DE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0A756D2A"/>
    <w:multiLevelType w:val="hybridMultilevel"/>
    <w:tmpl w:val="49326A2C"/>
    <w:lvl w:ilvl="0" w:tplc="B792E302">
      <w:start w:val="1"/>
      <w:numFmt w:val="decimal"/>
      <w:lvlText w:val="%1."/>
      <w:lvlJc w:val="left"/>
      <w:pPr>
        <w:ind w:hanging="721"/>
      </w:pPr>
      <w:rPr>
        <w:rFonts w:ascii="Arial" w:eastAsia="Arial" w:hAnsi="Arial" w:hint="default"/>
        <w:spacing w:val="-1"/>
        <w:sz w:val="22"/>
        <w:szCs w:val="22"/>
      </w:rPr>
    </w:lvl>
    <w:lvl w:ilvl="1" w:tplc="640ED88E">
      <w:start w:val="1"/>
      <w:numFmt w:val="bullet"/>
      <w:lvlText w:val="•"/>
      <w:lvlJc w:val="left"/>
      <w:rPr>
        <w:rFonts w:hint="default"/>
      </w:rPr>
    </w:lvl>
    <w:lvl w:ilvl="2" w:tplc="3CF4CB2C">
      <w:start w:val="1"/>
      <w:numFmt w:val="bullet"/>
      <w:lvlText w:val="•"/>
      <w:lvlJc w:val="left"/>
      <w:rPr>
        <w:rFonts w:hint="default"/>
      </w:rPr>
    </w:lvl>
    <w:lvl w:ilvl="3" w:tplc="FB860122">
      <w:start w:val="1"/>
      <w:numFmt w:val="bullet"/>
      <w:lvlText w:val="•"/>
      <w:lvlJc w:val="left"/>
      <w:rPr>
        <w:rFonts w:hint="default"/>
      </w:rPr>
    </w:lvl>
    <w:lvl w:ilvl="4" w:tplc="AD3C5618">
      <w:start w:val="1"/>
      <w:numFmt w:val="bullet"/>
      <w:lvlText w:val="•"/>
      <w:lvlJc w:val="left"/>
      <w:rPr>
        <w:rFonts w:hint="default"/>
      </w:rPr>
    </w:lvl>
    <w:lvl w:ilvl="5" w:tplc="680E6DE2">
      <w:start w:val="1"/>
      <w:numFmt w:val="bullet"/>
      <w:lvlText w:val="•"/>
      <w:lvlJc w:val="left"/>
      <w:rPr>
        <w:rFonts w:hint="default"/>
      </w:rPr>
    </w:lvl>
    <w:lvl w:ilvl="6" w:tplc="EF80979A">
      <w:start w:val="1"/>
      <w:numFmt w:val="bullet"/>
      <w:lvlText w:val="•"/>
      <w:lvlJc w:val="left"/>
      <w:rPr>
        <w:rFonts w:hint="default"/>
      </w:rPr>
    </w:lvl>
    <w:lvl w:ilvl="7" w:tplc="610A17CC">
      <w:start w:val="1"/>
      <w:numFmt w:val="bullet"/>
      <w:lvlText w:val="•"/>
      <w:lvlJc w:val="left"/>
      <w:rPr>
        <w:rFonts w:hint="default"/>
      </w:rPr>
    </w:lvl>
    <w:lvl w:ilvl="8" w:tplc="52168A5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0CC64543"/>
    <w:multiLevelType w:val="hybridMultilevel"/>
    <w:tmpl w:val="F47CE7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C5282"/>
    <w:multiLevelType w:val="hybridMultilevel"/>
    <w:tmpl w:val="212AB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5D4062"/>
    <w:multiLevelType w:val="hybridMultilevel"/>
    <w:tmpl w:val="1C740CDA"/>
    <w:lvl w:ilvl="0" w:tplc="A482974E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0FC81EF1"/>
    <w:multiLevelType w:val="hybridMultilevel"/>
    <w:tmpl w:val="781C6B2C"/>
    <w:lvl w:ilvl="0" w:tplc="A482974E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4A2519D"/>
    <w:multiLevelType w:val="hybridMultilevel"/>
    <w:tmpl w:val="4C6C3098"/>
    <w:lvl w:ilvl="0" w:tplc="4EB00564">
      <w:start w:val="1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15BD2CBE"/>
    <w:multiLevelType w:val="hybridMultilevel"/>
    <w:tmpl w:val="53E4AB52"/>
    <w:lvl w:ilvl="0" w:tplc="8242B73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C94797"/>
    <w:multiLevelType w:val="hybridMultilevel"/>
    <w:tmpl w:val="7186AD58"/>
    <w:lvl w:ilvl="0" w:tplc="040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4" w15:restartNumberingAfterBreak="0">
    <w:nsid w:val="18082EF2"/>
    <w:multiLevelType w:val="hybridMultilevel"/>
    <w:tmpl w:val="89E23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BE20F8"/>
    <w:multiLevelType w:val="hybridMultilevel"/>
    <w:tmpl w:val="2166C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BE5E66"/>
    <w:multiLevelType w:val="hybridMultilevel"/>
    <w:tmpl w:val="3BCA1CF8"/>
    <w:lvl w:ilvl="0" w:tplc="D8061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1B71F5"/>
    <w:multiLevelType w:val="hybridMultilevel"/>
    <w:tmpl w:val="935CBF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86691F"/>
    <w:multiLevelType w:val="hybridMultilevel"/>
    <w:tmpl w:val="5516B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5F2FCA"/>
    <w:multiLevelType w:val="hybridMultilevel"/>
    <w:tmpl w:val="19901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D6A31"/>
    <w:multiLevelType w:val="hybridMultilevel"/>
    <w:tmpl w:val="4DECB13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304801A0"/>
    <w:multiLevelType w:val="hybridMultilevel"/>
    <w:tmpl w:val="7C4A86B6"/>
    <w:lvl w:ilvl="0" w:tplc="01A807EE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5B2D0B"/>
    <w:multiLevelType w:val="hybridMultilevel"/>
    <w:tmpl w:val="0D6A0AB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1A0037D"/>
    <w:multiLevelType w:val="hybridMultilevel"/>
    <w:tmpl w:val="FC9ED482"/>
    <w:lvl w:ilvl="0" w:tplc="74EAD4F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C8039C"/>
    <w:multiLevelType w:val="hybridMultilevel"/>
    <w:tmpl w:val="65B2C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FF53B9"/>
    <w:multiLevelType w:val="hybridMultilevel"/>
    <w:tmpl w:val="4C140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57728E"/>
    <w:multiLevelType w:val="hybridMultilevel"/>
    <w:tmpl w:val="F122591E"/>
    <w:lvl w:ilvl="0" w:tplc="040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46974FE0"/>
    <w:multiLevelType w:val="hybridMultilevel"/>
    <w:tmpl w:val="37BEBA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36780"/>
    <w:multiLevelType w:val="hybridMultilevel"/>
    <w:tmpl w:val="3E6E4B16"/>
    <w:lvl w:ilvl="0" w:tplc="F27061F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 w15:restartNumberingAfterBreak="0">
    <w:nsid w:val="4EA428B9"/>
    <w:multiLevelType w:val="hybridMultilevel"/>
    <w:tmpl w:val="6EF40C66"/>
    <w:lvl w:ilvl="0" w:tplc="536E35E2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1859D3"/>
    <w:multiLevelType w:val="hybridMultilevel"/>
    <w:tmpl w:val="9B685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095B06"/>
    <w:multiLevelType w:val="hybridMultilevel"/>
    <w:tmpl w:val="5AA02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6D3299"/>
    <w:multiLevelType w:val="hybridMultilevel"/>
    <w:tmpl w:val="43F81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EC1FAE"/>
    <w:multiLevelType w:val="hybridMultilevel"/>
    <w:tmpl w:val="9E5CDCD6"/>
    <w:lvl w:ilvl="0" w:tplc="7AE4E9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F85EEA"/>
    <w:multiLevelType w:val="hybridMultilevel"/>
    <w:tmpl w:val="43022BF2"/>
    <w:lvl w:ilvl="0" w:tplc="7B5C09BC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B077E"/>
    <w:multiLevelType w:val="hybridMultilevel"/>
    <w:tmpl w:val="343C4846"/>
    <w:lvl w:ilvl="0" w:tplc="3B06AB28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EE6D7B"/>
    <w:multiLevelType w:val="hybridMultilevel"/>
    <w:tmpl w:val="D3527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7F3F30"/>
    <w:multiLevelType w:val="hybridMultilevel"/>
    <w:tmpl w:val="CF42BA50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8" w15:restartNumberingAfterBreak="0">
    <w:nsid w:val="61066BE1"/>
    <w:multiLevelType w:val="hybridMultilevel"/>
    <w:tmpl w:val="A8FC53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3212A4A"/>
    <w:multiLevelType w:val="hybridMultilevel"/>
    <w:tmpl w:val="F47CE7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041BC2"/>
    <w:multiLevelType w:val="hybridMultilevel"/>
    <w:tmpl w:val="39F4953C"/>
    <w:lvl w:ilvl="0" w:tplc="04090001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58"/>
        </w:tabs>
        <w:ind w:left="15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78"/>
        </w:tabs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98"/>
        </w:tabs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18"/>
        </w:tabs>
        <w:ind w:left="37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38"/>
        </w:tabs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58"/>
        </w:tabs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78"/>
        </w:tabs>
        <w:ind w:left="58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98"/>
        </w:tabs>
        <w:ind w:left="6598" w:hanging="360"/>
      </w:pPr>
      <w:rPr>
        <w:rFonts w:ascii="Wingdings" w:hAnsi="Wingdings" w:hint="default"/>
      </w:rPr>
    </w:lvl>
  </w:abstractNum>
  <w:abstractNum w:abstractNumId="41" w15:restartNumberingAfterBreak="0">
    <w:nsid w:val="6CF12753"/>
    <w:multiLevelType w:val="hybridMultilevel"/>
    <w:tmpl w:val="89E805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CB4856"/>
    <w:multiLevelType w:val="hybridMultilevel"/>
    <w:tmpl w:val="C13A4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5156A6"/>
    <w:multiLevelType w:val="hybridMultilevel"/>
    <w:tmpl w:val="E37CB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520836">
      <w:numFmt w:val="bullet"/>
      <w:lvlText w:val="•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047085"/>
    <w:multiLevelType w:val="hybridMultilevel"/>
    <w:tmpl w:val="BD9EE0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6A25EB"/>
    <w:multiLevelType w:val="hybridMultilevel"/>
    <w:tmpl w:val="B9440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00642B"/>
    <w:multiLevelType w:val="hybridMultilevel"/>
    <w:tmpl w:val="A96E6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9A08C6"/>
    <w:multiLevelType w:val="hybridMultilevel"/>
    <w:tmpl w:val="95823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13D8"/>
    <w:multiLevelType w:val="hybridMultilevel"/>
    <w:tmpl w:val="04545CF2"/>
    <w:lvl w:ilvl="0" w:tplc="216EBD34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2"/>
  </w:num>
  <w:num w:numId="3">
    <w:abstractNumId w:val="39"/>
  </w:num>
  <w:num w:numId="4">
    <w:abstractNumId w:val="33"/>
  </w:num>
  <w:num w:numId="5">
    <w:abstractNumId w:val="11"/>
  </w:num>
  <w:num w:numId="6">
    <w:abstractNumId w:val="26"/>
  </w:num>
  <w:num w:numId="7">
    <w:abstractNumId w:val="42"/>
  </w:num>
  <w:num w:numId="8">
    <w:abstractNumId w:val="28"/>
  </w:num>
  <w:num w:numId="9">
    <w:abstractNumId w:val="43"/>
  </w:num>
  <w:num w:numId="10">
    <w:abstractNumId w:val="15"/>
  </w:num>
  <w:num w:numId="11">
    <w:abstractNumId w:val="8"/>
  </w:num>
  <w:num w:numId="12">
    <w:abstractNumId w:val="6"/>
  </w:num>
  <w:num w:numId="13">
    <w:abstractNumId w:val="10"/>
  </w:num>
  <w:num w:numId="14">
    <w:abstractNumId w:val="17"/>
  </w:num>
  <w:num w:numId="15">
    <w:abstractNumId w:val="44"/>
  </w:num>
  <w:num w:numId="16">
    <w:abstractNumId w:val="22"/>
  </w:num>
  <w:num w:numId="17">
    <w:abstractNumId w:val="46"/>
  </w:num>
  <w:num w:numId="18">
    <w:abstractNumId w:val="2"/>
  </w:num>
  <w:num w:numId="19">
    <w:abstractNumId w:val="32"/>
  </w:num>
  <w:num w:numId="20">
    <w:abstractNumId w:val="9"/>
  </w:num>
  <w:num w:numId="21">
    <w:abstractNumId w:val="7"/>
  </w:num>
  <w:num w:numId="22">
    <w:abstractNumId w:val="5"/>
  </w:num>
  <w:num w:numId="23">
    <w:abstractNumId w:val="21"/>
  </w:num>
  <w:num w:numId="24">
    <w:abstractNumId w:val="48"/>
  </w:num>
  <w:num w:numId="25">
    <w:abstractNumId w:val="3"/>
  </w:num>
  <w:num w:numId="26">
    <w:abstractNumId w:val="18"/>
  </w:num>
  <w:num w:numId="27">
    <w:abstractNumId w:val="34"/>
  </w:num>
  <w:num w:numId="28">
    <w:abstractNumId w:val="29"/>
  </w:num>
  <w:num w:numId="29">
    <w:abstractNumId w:val="35"/>
  </w:num>
  <w:num w:numId="30">
    <w:abstractNumId w:val="13"/>
  </w:num>
  <w:num w:numId="31">
    <w:abstractNumId w:val="24"/>
  </w:num>
  <w:num w:numId="32">
    <w:abstractNumId w:val="14"/>
  </w:num>
  <w:num w:numId="33">
    <w:abstractNumId w:val="38"/>
  </w:num>
  <w:num w:numId="34">
    <w:abstractNumId w:val="1"/>
  </w:num>
  <w:num w:numId="35">
    <w:abstractNumId w:val="23"/>
  </w:num>
  <w:num w:numId="36">
    <w:abstractNumId w:val="25"/>
  </w:num>
  <w:num w:numId="37">
    <w:abstractNumId w:val="36"/>
  </w:num>
  <w:num w:numId="38">
    <w:abstractNumId w:val="45"/>
  </w:num>
  <w:num w:numId="39">
    <w:abstractNumId w:val="37"/>
  </w:num>
  <w:num w:numId="40">
    <w:abstractNumId w:val="30"/>
  </w:num>
  <w:num w:numId="41">
    <w:abstractNumId w:val="31"/>
  </w:num>
  <w:num w:numId="42">
    <w:abstractNumId w:val="27"/>
  </w:num>
  <w:num w:numId="43">
    <w:abstractNumId w:val="47"/>
  </w:num>
  <w:num w:numId="44">
    <w:abstractNumId w:val="20"/>
  </w:num>
  <w:num w:numId="45">
    <w:abstractNumId w:val="41"/>
  </w:num>
  <w:num w:numId="46">
    <w:abstractNumId w:val="0"/>
  </w:num>
  <w:num w:numId="47">
    <w:abstractNumId w:val="16"/>
  </w:num>
  <w:num w:numId="48">
    <w:abstractNumId w:val="4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34"/>
    <w:rsid w:val="00002A11"/>
    <w:rsid w:val="00010CB7"/>
    <w:rsid w:val="00012AEB"/>
    <w:rsid w:val="000227DC"/>
    <w:rsid w:val="00023E07"/>
    <w:rsid w:val="00026313"/>
    <w:rsid w:val="00030DAB"/>
    <w:rsid w:val="000310BD"/>
    <w:rsid w:val="00032875"/>
    <w:rsid w:val="00032D2D"/>
    <w:rsid w:val="00035135"/>
    <w:rsid w:val="000405E7"/>
    <w:rsid w:val="00041ED4"/>
    <w:rsid w:val="00042099"/>
    <w:rsid w:val="00051F50"/>
    <w:rsid w:val="00053AEE"/>
    <w:rsid w:val="00053E86"/>
    <w:rsid w:val="00054EAC"/>
    <w:rsid w:val="0005682E"/>
    <w:rsid w:val="00057AD3"/>
    <w:rsid w:val="000604AF"/>
    <w:rsid w:val="000605FA"/>
    <w:rsid w:val="00064C09"/>
    <w:rsid w:val="00067436"/>
    <w:rsid w:val="0007141E"/>
    <w:rsid w:val="00072468"/>
    <w:rsid w:val="00075404"/>
    <w:rsid w:val="00080912"/>
    <w:rsid w:val="00080D39"/>
    <w:rsid w:val="000813C7"/>
    <w:rsid w:val="00087FBE"/>
    <w:rsid w:val="00090BB5"/>
    <w:rsid w:val="000922CA"/>
    <w:rsid w:val="00093765"/>
    <w:rsid w:val="00096B4A"/>
    <w:rsid w:val="000A13A8"/>
    <w:rsid w:val="000B0C3B"/>
    <w:rsid w:val="000B1910"/>
    <w:rsid w:val="000B3A7B"/>
    <w:rsid w:val="000B3C9F"/>
    <w:rsid w:val="000C2C22"/>
    <w:rsid w:val="000C3004"/>
    <w:rsid w:val="000D4AFF"/>
    <w:rsid w:val="000D7392"/>
    <w:rsid w:val="000D775D"/>
    <w:rsid w:val="000E26CE"/>
    <w:rsid w:val="000E57A5"/>
    <w:rsid w:val="000E6605"/>
    <w:rsid w:val="000E7407"/>
    <w:rsid w:val="000F05F8"/>
    <w:rsid w:val="000F107D"/>
    <w:rsid w:val="000F1B8D"/>
    <w:rsid w:val="000F2BAA"/>
    <w:rsid w:val="000F386E"/>
    <w:rsid w:val="000F3EF0"/>
    <w:rsid w:val="000F4D3B"/>
    <w:rsid w:val="000F748E"/>
    <w:rsid w:val="00102208"/>
    <w:rsid w:val="001041FF"/>
    <w:rsid w:val="00104E8D"/>
    <w:rsid w:val="0010518D"/>
    <w:rsid w:val="00106E20"/>
    <w:rsid w:val="001104C5"/>
    <w:rsid w:val="00111C61"/>
    <w:rsid w:val="00116D39"/>
    <w:rsid w:val="00121283"/>
    <w:rsid w:val="001215BA"/>
    <w:rsid w:val="00123DBE"/>
    <w:rsid w:val="00124AA7"/>
    <w:rsid w:val="00125DB6"/>
    <w:rsid w:val="00126807"/>
    <w:rsid w:val="00130A81"/>
    <w:rsid w:val="0013721C"/>
    <w:rsid w:val="001405FC"/>
    <w:rsid w:val="00147C7D"/>
    <w:rsid w:val="00150BAF"/>
    <w:rsid w:val="00151FBB"/>
    <w:rsid w:val="0015285D"/>
    <w:rsid w:val="00152A8E"/>
    <w:rsid w:val="00161D21"/>
    <w:rsid w:val="00170784"/>
    <w:rsid w:val="00173298"/>
    <w:rsid w:val="00177F85"/>
    <w:rsid w:val="001815E3"/>
    <w:rsid w:val="001835B7"/>
    <w:rsid w:val="00185D01"/>
    <w:rsid w:val="00186E43"/>
    <w:rsid w:val="00187A3A"/>
    <w:rsid w:val="00190B57"/>
    <w:rsid w:val="00192446"/>
    <w:rsid w:val="00193579"/>
    <w:rsid w:val="001A00FB"/>
    <w:rsid w:val="001A05F8"/>
    <w:rsid w:val="001A3FB6"/>
    <w:rsid w:val="001A5B88"/>
    <w:rsid w:val="001A67BD"/>
    <w:rsid w:val="001B301F"/>
    <w:rsid w:val="001B689F"/>
    <w:rsid w:val="001C2CD0"/>
    <w:rsid w:val="001C4FBE"/>
    <w:rsid w:val="001D1A6C"/>
    <w:rsid w:val="001E2544"/>
    <w:rsid w:val="001E5E1D"/>
    <w:rsid w:val="001F1036"/>
    <w:rsid w:val="00202636"/>
    <w:rsid w:val="00202B47"/>
    <w:rsid w:val="002046FD"/>
    <w:rsid w:val="00213432"/>
    <w:rsid w:val="002153D4"/>
    <w:rsid w:val="0021572F"/>
    <w:rsid w:val="00215BCF"/>
    <w:rsid w:val="00226329"/>
    <w:rsid w:val="00227CDD"/>
    <w:rsid w:val="0023019D"/>
    <w:rsid w:val="0023042F"/>
    <w:rsid w:val="00234829"/>
    <w:rsid w:val="00234D10"/>
    <w:rsid w:val="00235DF6"/>
    <w:rsid w:val="00236057"/>
    <w:rsid w:val="00237572"/>
    <w:rsid w:val="00237D0A"/>
    <w:rsid w:val="00240810"/>
    <w:rsid w:val="00243C11"/>
    <w:rsid w:val="00245E3E"/>
    <w:rsid w:val="00251368"/>
    <w:rsid w:val="002568B4"/>
    <w:rsid w:val="002602BE"/>
    <w:rsid w:val="002643C7"/>
    <w:rsid w:val="00264DA6"/>
    <w:rsid w:val="0026628A"/>
    <w:rsid w:val="002716DF"/>
    <w:rsid w:val="00272AC3"/>
    <w:rsid w:val="00272BBB"/>
    <w:rsid w:val="0027519A"/>
    <w:rsid w:val="002771C9"/>
    <w:rsid w:val="00281F99"/>
    <w:rsid w:val="00294BC3"/>
    <w:rsid w:val="0029584F"/>
    <w:rsid w:val="00296668"/>
    <w:rsid w:val="002A049A"/>
    <w:rsid w:val="002A3C7F"/>
    <w:rsid w:val="002A7219"/>
    <w:rsid w:val="002B22CC"/>
    <w:rsid w:val="002B2618"/>
    <w:rsid w:val="002B61D1"/>
    <w:rsid w:val="002D47D3"/>
    <w:rsid w:val="002D59CA"/>
    <w:rsid w:val="002D6427"/>
    <w:rsid w:val="002D645B"/>
    <w:rsid w:val="002E359E"/>
    <w:rsid w:val="002E39BA"/>
    <w:rsid w:val="002E5E3D"/>
    <w:rsid w:val="002E7A55"/>
    <w:rsid w:val="002F149E"/>
    <w:rsid w:val="002F2D20"/>
    <w:rsid w:val="002F7BB6"/>
    <w:rsid w:val="00301343"/>
    <w:rsid w:val="00303FF0"/>
    <w:rsid w:val="0031304D"/>
    <w:rsid w:val="003150C7"/>
    <w:rsid w:val="00333164"/>
    <w:rsid w:val="00335024"/>
    <w:rsid w:val="003350C7"/>
    <w:rsid w:val="00337B45"/>
    <w:rsid w:val="00342434"/>
    <w:rsid w:val="00346DD3"/>
    <w:rsid w:val="0035209A"/>
    <w:rsid w:val="00356A17"/>
    <w:rsid w:val="00360198"/>
    <w:rsid w:val="0036064D"/>
    <w:rsid w:val="00360D59"/>
    <w:rsid w:val="003658C6"/>
    <w:rsid w:val="003738C7"/>
    <w:rsid w:val="0037547F"/>
    <w:rsid w:val="00376BC1"/>
    <w:rsid w:val="003800A4"/>
    <w:rsid w:val="003810F8"/>
    <w:rsid w:val="00381AE3"/>
    <w:rsid w:val="00381FC9"/>
    <w:rsid w:val="00382955"/>
    <w:rsid w:val="003925E5"/>
    <w:rsid w:val="00395A95"/>
    <w:rsid w:val="00397E75"/>
    <w:rsid w:val="003A1081"/>
    <w:rsid w:val="003A184F"/>
    <w:rsid w:val="003A3AEE"/>
    <w:rsid w:val="003A5CC8"/>
    <w:rsid w:val="003B5069"/>
    <w:rsid w:val="003C5530"/>
    <w:rsid w:val="003D74B1"/>
    <w:rsid w:val="003D7662"/>
    <w:rsid w:val="003E0B63"/>
    <w:rsid w:val="003E24ED"/>
    <w:rsid w:val="003E3471"/>
    <w:rsid w:val="003E470A"/>
    <w:rsid w:val="003E7E93"/>
    <w:rsid w:val="003F10F7"/>
    <w:rsid w:val="003F115A"/>
    <w:rsid w:val="003F3A62"/>
    <w:rsid w:val="003F43DB"/>
    <w:rsid w:val="003F71D0"/>
    <w:rsid w:val="003F77B2"/>
    <w:rsid w:val="00402181"/>
    <w:rsid w:val="00403F08"/>
    <w:rsid w:val="00404303"/>
    <w:rsid w:val="00411C32"/>
    <w:rsid w:val="00413118"/>
    <w:rsid w:val="004133B5"/>
    <w:rsid w:val="00416969"/>
    <w:rsid w:val="00423C69"/>
    <w:rsid w:val="00424F8B"/>
    <w:rsid w:val="0042734C"/>
    <w:rsid w:val="004356C5"/>
    <w:rsid w:val="00435A4F"/>
    <w:rsid w:val="0044154D"/>
    <w:rsid w:val="004439E8"/>
    <w:rsid w:val="00445101"/>
    <w:rsid w:val="00445580"/>
    <w:rsid w:val="00445B86"/>
    <w:rsid w:val="00450738"/>
    <w:rsid w:val="00460F6A"/>
    <w:rsid w:val="00461AC6"/>
    <w:rsid w:val="004701F5"/>
    <w:rsid w:val="00474E0B"/>
    <w:rsid w:val="00475F73"/>
    <w:rsid w:val="004762B2"/>
    <w:rsid w:val="00476DCD"/>
    <w:rsid w:val="004832B1"/>
    <w:rsid w:val="0048647C"/>
    <w:rsid w:val="004867CC"/>
    <w:rsid w:val="00487860"/>
    <w:rsid w:val="00487CBE"/>
    <w:rsid w:val="00490F1A"/>
    <w:rsid w:val="0049139F"/>
    <w:rsid w:val="00492028"/>
    <w:rsid w:val="0049268D"/>
    <w:rsid w:val="004A6EBC"/>
    <w:rsid w:val="004A7E10"/>
    <w:rsid w:val="004B01E5"/>
    <w:rsid w:val="004B3DE0"/>
    <w:rsid w:val="004C003B"/>
    <w:rsid w:val="004C0EDE"/>
    <w:rsid w:val="004C5BF6"/>
    <w:rsid w:val="004C6BB2"/>
    <w:rsid w:val="004D07CF"/>
    <w:rsid w:val="004D155F"/>
    <w:rsid w:val="004E3F19"/>
    <w:rsid w:val="004E618E"/>
    <w:rsid w:val="004F39C3"/>
    <w:rsid w:val="004F5095"/>
    <w:rsid w:val="004F7416"/>
    <w:rsid w:val="00501D28"/>
    <w:rsid w:val="00501EE5"/>
    <w:rsid w:val="0050486D"/>
    <w:rsid w:val="0051421B"/>
    <w:rsid w:val="005145D2"/>
    <w:rsid w:val="00517275"/>
    <w:rsid w:val="00517337"/>
    <w:rsid w:val="0052068D"/>
    <w:rsid w:val="00525870"/>
    <w:rsid w:val="005304A0"/>
    <w:rsid w:val="0053050F"/>
    <w:rsid w:val="005305F4"/>
    <w:rsid w:val="00531042"/>
    <w:rsid w:val="0053428E"/>
    <w:rsid w:val="00534E1E"/>
    <w:rsid w:val="00536394"/>
    <w:rsid w:val="005374E7"/>
    <w:rsid w:val="005410DF"/>
    <w:rsid w:val="005443ED"/>
    <w:rsid w:val="005458A1"/>
    <w:rsid w:val="005459DE"/>
    <w:rsid w:val="00550B90"/>
    <w:rsid w:val="00551D01"/>
    <w:rsid w:val="005530B4"/>
    <w:rsid w:val="005532F6"/>
    <w:rsid w:val="0055448C"/>
    <w:rsid w:val="00554A9A"/>
    <w:rsid w:val="0055627D"/>
    <w:rsid w:val="00566D6B"/>
    <w:rsid w:val="0057039C"/>
    <w:rsid w:val="00570B31"/>
    <w:rsid w:val="0057755F"/>
    <w:rsid w:val="00582AF9"/>
    <w:rsid w:val="00582EF1"/>
    <w:rsid w:val="005838D6"/>
    <w:rsid w:val="00583EF6"/>
    <w:rsid w:val="00584100"/>
    <w:rsid w:val="0058685A"/>
    <w:rsid w:val="00594C19"/>
    <w:rsid w:val="005953B9"/>
    <w:rsid w:val="00596974"/>
    <w:rsid w:val="005A08D2"/>
    <w:rsid w:val="005A242E"/>
    <w:rsid w:val="005A495C"/>
    <w:rsid w:val="005A4E37"/>
    <w:rsid w:val="005A53AA"/>
    <w:rsid w:val="005A787F"/>
    <w:rsid w:val="005B1BE3"/>
    <w:rsid w:val="005B2FD2"/>
    <w:rsid w:val="005C10F0"/>
    <w:rsid w:val="005C4C53"/>
    <w:rsid w:val="005C69DE"/>
    <w:rsid w:val="005C7274"/>
    <w:rsid w:val="005D1B6A"/>
    <w:rsid w:val="005D2425"/>
    <w:rsid w:val="005D5187"/>
    <w:rsid w:val="005E0FAB"/>
    <w:rsid w:val="005E180C"/>
    <w:rsid w:val="005E3FBC"/>
    <w:rsid w:val="005F0439"/>
    <w:rsid w:val="005F1D15"/>
    <w:rsid w:val="005F47B5"/>
    <w:rsid w:val="006011C5"/>
    <w:rsid w:val="0060329D"/>
    <w:rsid w:val="00606085"/>
    <w:rsid w:val="006126E3"/>
    <w:rsid w:val="0061537F"/>
    <w:rsid w:val="0061564A"/>
    <w:rsid w:val="00617FA6"/>
    <w:rsid w:val="0062008C"/>
    <w:rsid w:val="00624330"/>
    <w:rsid w:val="006307FE"/>
    <w:rsid w:val="006332D9"/>
    <w:rsid w:val="00634392"/>
    <w:rsid w:val="00637A46"/>
    <w:rsid w:val="00637D50"/>
    <w:rsid w:val="006511D2"/>
    <w:rsid w:val="00651A91"/>
    <w:rsid w:val="00651E62"/>
    <w:rsid w:val="00652C16"/>
    <w:rsid w:val="00656E31"/>
    <w:rsid w:val="00660352"/>
    <w:rsid w:val="00660AE3"/>
    <w:rsid w:val="006659A8"/>
    <w:rsid w:val="00666675"/>
    <w:rsid w:val="0066672D"/>
    <w:rsid w:val="0067251E"/>
    <w:rsid w:val="006726E5"/>
    <w:rsid w:val="00684FB4"/>
    <w:rsid w:val="00685043"/>
    <w:rsid w:val="0069156E"/>
    <w:rsid w:val="00692F1A"/>
    <w:rsid w:val="0069329C"/>
    <w:rsid w:val="006934CD"/>
    <w:rsid w:val="0069378E"/>
    <w:rsid w:val="006957BE"/>
    <w:rsid w:val="00695CEE"/>
    <w:rsid w:val="006A49EF"/>
    <w:rsid w:val="006B75E6"/>
    <w:rsid w:val="006C0658"/>
    <w:rsid w:val="006C2C61"/>
    <w:rsid w:val="006C4B33"/>
    <w:rsid w:val="006C4E01"/>
    <w:rsid w:val="006D1E91"/>
    <w:rsid w:val="006D2182"/>
    <w:rsid w:val="006D7D80"/>
    <w:rsid w:val="006E6EAD"/>
    <w:rsid w:val="006F017F"/>
    <w:rsid w:val="006F310D"/>
    <w:rsid w:val="006F4C56"/>
    <w:rsid w:val="006F5BED"/>
    <w:rsid w:val="006F6D4A"/>
    <w:rsid w:val="007032B4"/>
    <w:rsid w:val="00704C35"/>
    <w:rsid w:val="00705610"/>
    <w:rsid w:val="007078A3"/>
    <w:rsid w:val="00710C68"/>
    <w:rsid w:val="00711399"/>
    <w:rsid w:val="007127F3"/>
    <w:rsid w:val="00721F6D"/>
    <w:rsid w:val="007244EF"/>
    <w:rsid w:val="00725252"/>
    <w:rsid w:val="00730312"/>
    <w:rsid w:val="0073092F"/>
    <w:rsid w:val="00731E28"/>
    <w:rsid w:val="00733324"/>
    <w:rsid w:val="007333A5"/>
    <w:rsid w:val="007462CD"/>
    <w:rsid w:val="007467A8"/>
    <w:rsid w:val="007622C2"/>
    <w:rsid w:val="00762C16"/>
    <w:rsid w:val="0076406E"/>
    <w:rsid w:val="00764DF9"/>
    <w:rsid w:val="00765EB7"/>
    <w:rsid w:val="00770A4E"/>
    <w:rsid w:val="0077201D"/>
    <w:rsid w:val="007802EE"/>
    <w:rsid w:val="0078457A"/>
    <w:rsid w:val="00786296"/>
    <w:rsid w:val="00787522"/>
    <w:rsid w:val="007A487B"/>
    <w:rsid w:val="007A4DBC"/>
    <w:rsid w:val="007A5A53"/>
    <w:rsid w:val="007A5AA4"/>
    <w:rsid w:val="007A6EEE"/>
    <w:rsid w:val="007B0947"/>
    <w:rsid w:val="007B554B"/>
    <w:rsid w:val="007C66BF"/>
    <w:rsid w:val="007C6802"/>
    <w:rsid w:val="007C7390"/>
    <w:rsid w:val="007E2249"/>
    <w:rsid w:val="007E3A04"/>
    <w:rsid w:val="007E7C84"/>
    <w:rsid w:val="007F209E"/>
    <w:rsid w:val="007F4E34"/>
    <w:rsid w:val="007F6DB3"/>
    <w:rsid w:val="008004D1"/>
    <w:rsid w:val="0080160B"/>
    <w:rsid w:val="00802416"/>
    <w:rsid w:val="008068DB"/>
    <w:rsid w:val="00810458"/>
    <w:rsid w:val="00810949"/>
    <w:rsid w:val="00810EA6"/>
    <w:rsid w:val="00814447"/>
    <w:rsid w:val="00815D8C"/>
    <w:rsid w:val="00816591"/>
    <w:rsid w:val="00816ED0"/>
    <w:rsid w:val="00817E72"/>
    <w:rsid w:val="00821198"/>
    <w:rsid w:val="0083751A"/>
    <w:rsid w:val="00841F4C"/>
    <w:rsid w:val="0084304C"/>
    <w:rsid w:val="0084327B"/>
    <w:rsid w:val="008442C3"/>
    <w:rsid w:val="00844A1C"/>
    <w:rsid w:val="00844DA2"/>
    <w:rsid w:val="00864FD9"/>
    <w:rsid w:val="008664C9"/>
    <w:rsid w:val="00870D51"/>
    <w:rsid w:val="008730AD"/>
    <w:rsid w:val="00875AA9"/>
    <w:rsid w:val="00875F0C"/>
    <w:rsid w:val="00877D21"/>
    <w:rsid w:val="00881CA8"/>
    <w:rsid w:val="00885412"/>
    <w:rsid w:val="008858DB"/>
    <w:rsid w:val="00886F20"/>
    <w:rsid w:val="0089123B"/>
    <w:rsid w:val="008915D4"/>
    <w:rsid w:val="00893FED"/>
    <w:rsid w:val="00894856"/>
    <w:rsid w:val="0089532F"/>
    <w:rsid w:val="00895A52"/>
    <w:rsid w:val="008A217D"/>
    <w:rsid w:val="008A235E"/>
    <w:rsid w:val="008A5DB8"/>
    <w:rsid w:val="008A5EA4"/>
    <w:rsid w:val="008B62A8"/>
    <w:rsid w:val="008C261C"/>
    <w:rsid w:val="008C59EF"/>
    <w:rsid w:val="008C6611"/>
    <w:rsid w:val="008D0F56"/>
    <w:rsid w:val="008D12C1"/>
    <w:rsid w:val="008E0547"/>
    <w:rsid w:val="008E354E"/>
    <w:rsid w:val="008E4475"/>
    <w:rsid w:val="008E7B46"/>
    <w:rsid w:val="008F0BD3"/>
    <w:rsid w:val="008F3702"/>
    <w:rsid w:val="008F636A"/>
    <w:rsid w:val="008F6F51"/>
    <w:rsid w:val="008F6F7B"/>
    <w:rsid w:val="008F774D"/>
    <w:rsid w:val="009027A2"/>
    <w:rsid w:val="00916FC8"/>
    <w:rsid w:val="00922172"/>
    <w:rsid w:val="00923E71"/>
    <w:rsid w:val="0093365B"/>
    <w:rsid w:val="00941A3D"/>
    <w:rsid w:val="0094355A"/>
    <w:rsid w:val="00944716"/>
    <w:rsid w:val="009451E6"/>
    <w:rsid w:val="009540A5"/>
    <w:rsid w:val="00954D4E"/>
    <w:rsid w:val="00956FBF"/>
    <w:rsid w:val="009619D3"/>
    <w:rsid w:val="0096332A"/>
    <w:rsid w:val="0096449A"/>
    <w:rsid w:val="0096490C"/>
    <w:rsid w:val="0096663E"/>
    <w:rsid w:val="00970AE3"/>
    <w:rsid w:val="009740DA"/>
    <w:rsid w:val="009776A6"/>
    <w:rsid w:val="00982094"/>
    <w:rsid w:val="00984B7E"/>
    <w:rsid w:val="009915C9"/>
    <w:rsid w:val="009930D0"/>
    <w:rsid w:val="00996831"/>
    <w:rsid w:val="0099697C"/>
    <w:rsid w:val="009A2D3D"/>
    <w:rsid w:val="009A3805"/>
    <w:rsid w:val="009A3AE5"/>
    <w:rsid w:val="009A402B"/>
    <w:rsid w:val="009A6D92"/>
    <w:rsid w:val="009A6F32"/>
    <w:rsid w:val="009A7F8A"/>
    <w:rsid w:val="009B4B56"/>
    <w:rsid w:val="009C5E8C"/>
    <w:rsid w:val="009C65FC"/>
    <w:rsid w:val="009C6B20"/>
    <w:rsid w:val="009D0A94"/>
    <w:rsid w:val="009D6625"/>
    <w:rsid w:val="009D7C80"/>
    <w:rsid w:val="009E2603"/>
    <w:rsid w:val="009E30F6"/>
    <w:rsid w:val="009E5FA0"/>
    <w:rsid w:val="009E666A"/>
    <w:rsid w:val="009E6D52"/>
    <w:rsid w:val="009F0A4F"/>
    <w:rsid w:val="009F107C"/>
    <w:rsid w:val="009F4A97"/>
    <w:rsid w:val="009F66F5"/>
    <w:rsid w:val="00A014F7"/>
    <w:rsid w:val="00A07BB2"/>
    <w:rsid w:val="00A166C2"/>
    <w:rsid w:val="00A17731"/>
    <w:rsid w:val="00A216A5"/>
    <w:rsid w:val="00A22ADB"/>
    <w:rsid w:val="00A24A20"/>
    <w:rsid w:val="00A24C66"/>
    <w:rsid w:val="00A2712E"/>
    <w:rsid w:val="00A27D27"/>
    <w:rsid w:val="00A3627D"/>
    <w:rsid w:val="00A455C9"/>
    <w:rsid w:val="00A47252"/>
    <w:rsid w:val="00A52F2A"/>
    <w:rsid w:val="00A54173"/>
    <w:rsid w:val="00A5476A"/>
    <w:rsid w:val="00A563D0"/>
    <w:rsid w:val="00A56515"/>
    <w:rsid w:val="00A60317"/>
    <w:rsid w:val="00A61D1E"/>
    <w:rsid w:val="00A622AB"/>
    <w:rsid w:val="00A64D2D"/>
    <w:rsid w:val="00A67BD8"/>
    <w:rsid w:val="00A708D1"/>
    <w:rsid w:val="00A70FFA"/>
    <w:rsid w:val="00A81C1A"/>
    <w:rsid w:val="00A827E8"/>
    <w:rsid w:val="00A82A7E"/>
    <w:rsid w:val="00A83571"/>
    <w:rsid w:val="00A83D3A"/>
    <w:rsid w:val="00A865BB"/>
    <w:rsid w:val="00A93CE0"/>
    <w:rsid w:val="00A93D12"/>
    <w:rsid w:val="00AA07AC"/>
    <w:rsid w:val="00AA4211"/>
    <w:rsid w:val="00AA55B6"/>
    <w:rsid w:val="00AB20C6"/>
    <w:rsid w:val="00AB2EE6"/>
    <w:rsid w:val="00AB7375"/>
    <w:rsid w:val="00AC3815"/>
    <w:rsid w:val="00AC55E4"/>
    <w:rsid w:val="00AD1CBC"/>
    <w:rsid w:val="00AD4F50"/>
    <w:rsid w:val="00AD7BB3"/>
    <w:rsid w:val="00AE1B30"/>
    <w:rsid w:val="00AE2EA6"/>
    <w:rsid w:val="00AE7010"/>
    <w:rsid w:val="00AF036A"/>
    <w:rsid w:val="00AF0D7E"/>
    <w:rsid w:val="00AF7296"/>
    <w:rsid w:val="00B012F7"/>
    <w:rsid w:val="00B0740C"/>
    <w:rsid w:val="00B14651"/>
    <w:rsid w:val="00B23C35"/>
    <w:rsid w:val="00B26265"/>
    <w:rsid w:val="00B26E28"/>
    <w:rsid w:val="00B32662"/>
    <w:rsid w:val="00B43608"/>
    <w:rsid w:val="00B436EF"/>
    <w:rsid w:val="00B455EC"/>
    <w:rsid w:val="00B47AA5"/>
    <w:rsid w:val="00B47DDD"/>
    <w:rsid w:val="00B504DC"/>
    <w:rsid w:val="00B51CDC"/>
    <w:rsid w:val="00B53589"/>
    <w:rsid w:val="00B53E1F"/>
    <w:rsid w:val="00B62ECE"/>
    <w:rsid w:val="00B63A79"/>
    <w:rsid w:val="00B652EC"/>
    <w:rsid w:val="00B65DFD"/>
    <w:rsid w:val="00B6623C"/>
    <w:rsid w:val="00B745FA"/>
    <w:rsid w:val="00B860E1"/>
    <w:rsid w:val="00B94DB9"/>
    <w:rsid w:val="00B95EE6"/>
    <w:rsid w:val="00B96491"/>
    <w:rsid w:val="00B97455"/>
    <w:rsid w:val="00BA08C8"/>
    <w:rsid w:val="00BA1E1F"/>
    <w:rsid w:val="00BA23EA"/>
    <w:rsid w:val="00BA3412"/>
    <w:rsid w:val="00BA59EE"/>
    <w:rsid w:val="00BB106A"/>
    <w:rsid w:val="00BB3384"/>
    <w:rsid w:val="00BB5956"/>
    <w:rsid w:val="00BB5B64"/>
    <w:rsid w:val="00BB752A"/>
    <w:rsid w:val="00BB78FC"/>
    <w:rsid w:val="00BC09CF"/>
    <w:rsid w:val="00BC3286"/>
    <w:rsid w:val="00BD185D"/>
    <w:rsid w:val="00BD74B4"/>
    <w:rsid w:val="00BD7A44"/>
    <w:rsid w:val="00BD7C62"/>
    <w:rsid w:val="00BE0C3D"/>
    <w:rsid w:val="00BE403B"/>
    <w:rsid w:val="00C00186"/>
    <w:rsid w:val="00C01E07"/>
    <w:rsid w:val="00C0204E"/>
    <w:rsid w:val="00C0332D"/>
    <w:rsid w:val="00C03622"/>
    <w:rsid w:val="00C0651F"/>
    <w:rsid w:val="00C20BBE"/>
    <w:rsid w:val="00C22104"/>
    <w:rsid w:val="00C2486E"/>
    <w:rsid w:val="00C2780D"/>
    <w:rsid w:val="00C30126"/>
    <w:rsid w:val="00C314C8"/>
    <w:rsid w:val="00C35DEA"/>
    <w:rsid w:val="00C42FD2"/>
    <w:rsid w:val="00C4327A"/>
    <w:rsid w:val="00C451B8"/>
    <w:rsid w:val="00C452B3"/>
    <w:rsid w:val="00C453F5"/>
    <w:rsid w:val="00C46056"/>
    <w:rsid w:val="00C54749"/>
    <w:rsid w:val="00C54F32"/>
    <w:rsid w:val="00C5515D"/>
    <w:rsid w:val="00C563F8"/>
    <w:rsid w:val="00C612EE"/>
    <w:rsid w:val="00C61D4C"/>
    <w:rsid w:val="00C6416C"/>
    <w:rsid w:val="00C65203"/>
    <w:rsid w:val="00C67AF5"/>
    <w:rsid w:val="00C704A3"/>
    <w:rsid w:val="00C712D1"/>
    <w:rsid w:val="00C770F6"/>
    <w:rsid w:val="00C85B70"/>
    <w:rsid w:val="00C916C3"/>
    <w:rsid w:val="00C95108"/>
    <w:rsid w:val="00C960B7"/>
    <w:rsid w:val="00CA1930"/>
    <w:rsid w:val="00CA4DDD"/>
    <w:rsid w:val="00CB6BE7"/>
    <w:rsid w:val="00CC00A2"/>
    <w:rsid w:val="00CC105F"/>
    <w:rsid w:val="00CC700F"/>
    <w:rsid w:val="00CD278C"/>
    <w:rsid w:val="00CD4D4B"/>
    <w:rsid w:val="00CD6F0D"/>
    <w:rsid w:val="00CD7AFB"/>
    <w:rsid w:val="00CE553C"/>
    <w:rsid w:val="00CE5765"/>
    <w:rsid w:val="00CF04F2"/>
    <w:rsid w:val="00CF40BF"/>
    <w:rsid w:val="00CF59C6"/>
    <w:rsid w:val="00CF6BD1"/>
    <w:rsid w:val="00D0085E"/>
    <w:rsid w:val="00D041A8"/>
    <w:rsid w:val="00D04BD2"/>
    <w:rsid w:val="00D0531B"/>
    <w:rsid w:val="00D06591"/>
    <w:rsid w:val="00D07CB0"/>
    <w:rsid w:val="00D1478C"/>
    <w:rsid w:val="00D14CFD"/>
    <w:rsid w:val="00D16B66"/>
    <w:rsid w:val="00D17693"/>
    <w:rsid w:val="00D2232F"/>
    <w:rsid w:val="00D305F1"/>
    <w:rsid w:val="00D51209"/>
    <w:rsid w:val="00D52761"/>
    <w:rsid w:val="00D53AEA"/>
    <w:rsid w:val="00D552DE"/>
    <w:rsid w:val="00D6776B"/>
    <w:rsid w:val="00D707E2"/>
    <w:rsid w:val="00D72289"/>
    <w:rsid w:val="00D7260E"/>
    <w:rsid w:val="00D756B4"/>
    <w:rsid w:val="00D82C02"/>
    <w:rsid w:val="00D83C83"/>
    <w:rsid w:val="00D85470"/>
    <w:rsid w:val="00D8673D"/>
    <w:rsid w:val="00D93CDF"/>
    <w:rsid w:val="00D966DF"/>
    <w:rsid w:val="00DA0B2D"/>
    <w:rsid w:val="00DA47CF"/>
    <w:rsid w:val="00DA61C6"/>
    <w:rsid w:val="00DA7ADF"/>
    <w:rsid w:val="00DB256B"/>
    <w:rsid w:val="00DB6991"/>
    <w:rsid w:val="00DB76FD"/>
    <w:rsid w:val="00DC01EF"/>
    <w:rsid w:val="00DC0AE4"/>
    <w:rsid w:val="00DC2D07"/>
    <w:rsid w:val="00DC3030"/>
    <w:rsid w:val="00DC6462"/>
    <w:rsid w:val="00DC7558"/>
    <w:rsid w:val="00DD004F"/>
    <w:rsid w:val="00DD0FAB"/>
    <w:rsid w:val="00DD2F4B"/>
    <w:rsid w:val="00DD5FA9"/>
    <w:rsid w:val="00DE05E0"/>
    <w:rsid w:val="00DE39CC"/>
    <w:rsid w:val="00DE404F"/>
    <w:rsid w:val="00DE4741"/>
    <w:rsid w:val="00DE56E2"/>
    <w:rsid w:val="00DF124D"/>
    <w:rsid w:val="00DF1331"/>
    <w:rsid w:val="00DF15A6"/>
    <w:rsid w:val="00DF5621"/>
    <w:rsid w:val="00E0050F"/>
    <w:rsid w:val="00E01BAF"/>
    <w:rsid w:val="00E0762A"/>
    <w:rsid w:val="00E102D6"/>
    <w:rsid w:val="00E11E92"/>
    <w:rsid w:val="00E130E8"/>
    <w:rsid w:val="00E141DE"/>
    <w:rsid w:val="00E153C9"/>
    <w:rsid w:val="00E20E98"/>
    <w:rsid w:val="00E22CD2"/>
    <w:rsid w:val="00E22EC1"/>
    <w:rsid w:val="00E23B45"/>
    <w:rsid w:val="00E23E87"/>
    <w:rsid w:val="00E43335"/>
    <w:rsid w:val="00E46F9E"/>
    <w:rsid w:val="00E50662"/>
    <w:rsid w:val="00E50B89"/>
    <w:rsid w:val="00E67278"/>
    <w:rsid w:val="00E67319"/>
    <w:rsid w:val="00E708DC"/>
    <w:rsid w:val="00E70A20"/>
    <w:rsid w:val="00E7136A"/>
    <w:rsid w:val="00E73D42"/>
    <w:rsid w:val="00E74313"/>
    <w:rsid w:val="00E754C9"/>
    <w:rsid w:val="00E764D3"/>
    <w:rsid w:val="00E779E9"/>
    <w:rsid w:val="00E83626"/>
    <w:rsid w:val="00E85EA5"/>
    <w:rsid w:val="00E860F7"/>
    <w:rsid w:val="00E877BC"/>
    <w:rsid w:val="00E90EA7"/>
    <w:rsid w:val="00E911AC"/>
    <w:rsid w:val="00E915F4"/>
    <w:rsid w:val="00E928CD"/>
    <w:rsid w:val="00E92AB1"/>
    <w:rsid w:val="00E93AAF"/>
    <w:rsid w:val="00E93F24"/>
    <w:rsid w:val="00E95C01"/>
    <w:rsid w:val="00EA2493"/>
    <w:rsid w:val="00EA2F3A"/>
    <w:rsid w:val="00EB1381"/>
    <w:rsid w:val="00EB2FA2"/>
    <w:rsid w:val="00EC0FA4"/>
    <w:rsid w:val="00EC2A2F"/>
    <w:rsid w:val="00EC7E55"/>
    <w:rsid w:val="00ED05DF"/>
    <w:rsid w:val="00ED11DD"/>
    <w:rsid w:val="00ED624A"/>
    <w:rsid w:val="00EE3D85"/>
    <w:rsid w:val="00EF18AF"/>
    <w:rsid w:val="00EF1F90"/>
    <w:rsid w:val="00EF2000"/>
    <w:rsid w:val="00EF47FB"/>
    <w:rsid w:val="00EF4A60"/>
    <w:rsid w:val="00EF5827"/>
    <w:rsid w:val="00EF5BBD"/>
    <w:rsid w:val="00EF614A"/>
    <w:rsid w:val="00EF6A91"/>
    <w:rsid w:val="00F0374F"/>
    <w:rsid w:val="00F03F23"/>
    <w:rsid w:val="00F06D1B"/>
    <w:rsid w:val="00F10B17"/>
    <w:rsid w:val="00F133DE"/>
    <w:rsid w:val="00F22048"/>
    <w:rsid w:val="00F249AD"/>
    <w:rsid w:val="00F272ED"/>
    <w:rsid w:val="00F32B0B"/>
    <w:rsid w:val="00F3370E"/>
    <w:rsid w:val="00F36A6B"/>
    <w:rsid w:val="00F36CA5"/>
    <w:rsid w:val="00F46334"/>
    <w:rsid w:val="00F5566E"/>
    <w:rsid w:val="00F618DE"/>
    <w:rsid w:val="00F62FDE"/>
    <w:rsid w:val="00F6747A"/>
    <w:rsid w:val="00F6769C"/>
    <w:rsid w:val="00F71DED"/>
    <w:rsid w:val="00F75944"/>
    <w:rsid w:val="00F77BC9"/>
    <w:rsid w:val="00F81764"/>
    <w:rsid w:val="00F828B0"/>
    <w:rsid w:val="00F85C1F"/>
    <w:rsid w:val="00F92B3A"/>
    <w:rsid w:val="00F96004"/>
    <w:rsid w:val="00FA0308"/>
    <w:rsid w:val="00FA24CE"/>
    <w:rsid w:val="00FA3BFC"/>
    <w:rsid w:val="00FA442C"/>
    <w:rsid w:val="00FA6715"/>
    <w:rsid w:val="00FA7C22"/>
    <w:rsid w:val="00FA7C3E"/>
    <w:rsid w:val="00FA7D7C"/>
    <w:rsid w:val="00FB5B3F"/>
    <w:rsid w:val="00FB62DD"/>
    <w:rsid w:val="00FB695C"/>
    <w:rsid w:val="00FC38CB"/>
    <w:rsid w:val="00FC63E2"/>
    <w:rsid w:val="00FC7234"/>
    <w:rsid w:val="00FC7D19"/>
    <w:rsid w:val="00FD0E6B"/>
    <w:rsid w:val="00FD21B1"/>
    <w:rsid w:val="00FE067A"/>
    <w:rsid w:val="00FE0D99"/>
    <w:rsid w:val="00FF1913"/>
    <w:rsid w:val="00F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BCC54"/>
  <w15:docId w15:val="{257296E0-2B1A-4C4E-B1CD-06BF5A0E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832B1"/>
    <w:pPr>
      <w:keepNext/>
      <w:spacing w:after="0" w:line="240" w:lineRule="auto"/>
      <w:outlineLvl w:val="1"/>
    </w:pPr>
    <w:rPr>
      <w:rFonts w:ascii="Times New Roman" w:eastAsia="Times New Roman" w:hAnsi="Times New Roman" w:cs="Arial"/>
      <w:b/>
      <w:i/>
      <w:iCs/>
      <w:sz w:val="16"/>
      <w:szCs w:val="24"/>
    </w:rPr>
  </w:style>
  <w:style w:type="paragraph" w:styleId="Heading3">
    <w:name w:val="heading 3"/>
    <w:basedOn w:val="Normal"/>
    <w:next w:val="Normal"/>
    <w:link w:val="Heading3Char"/>
    <w:qFormat/>
    <w:rsid w:val="004832B1"/>
    <w:pPr>
      <w:keepNext/>
      <w:spacing w:after="0" w:line="240" w:lineRule="auto"/>
      <w:outlineLvl w:val="2"/>
    </w:pPr>
    <w:rPr>
      <w:rFonts w:ascii="Times New Roman" w:eastAsia="Times New Roman" w:hAnsi="Times New Roman" w:cs="Arial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832B1"/>
    <w:pPr>
      <w:keepNext/>
      <w:spacing w:after="0" w:line="240" w:lineRule="auto"/>
      <w:ind w:left="321" w:hanging="321"/>
      <w:outlineLvl w:val="3"/>
    </w:pPr>
    <w:rPr>
      <w:rFonts w:ascii="Times New Roman" w:eastAsia="Times New Roman" w:hAnsi="Times New Roman" w:cs="Arial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832B1"/>
    <w:pPr>
      <w:keepNext/>
      <w:spacing w:after="0" w:line="240" w:lineRule="auto"/>
      <w:outlineLvl w:val="4"/>
    </w:pPr>
    <w:rPr>
      <w:rFonts w:ascii="Times New Roman" w:eastAsia="Times New Roman" w:hAnsi="Times New Roman" w:cs="Arial"/>
      <w:b/>
      <w:i/>
      <w:i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44716"/>
  </w:style>
  <w:style w:type="paragraph" w:styleId="Footer">
    <w:name w:val="footer"/>
    <w:basedOn w:val="Normal"/>
    <w:link w:val="FooterChar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4832B1"/>
    <w:rPr>
      <w:rFonts w:ascii="Times New Roman" w:eastAsia="Times New Roman" w:hAnsi="Times New Roman" w:cs="Arial"/>
      <w:b/>
      <w:i/>
      <w:iCs/>
      <w:sz w:val="16"/>
      <w:szCs w:val="24"/>
    </w:rPr>
  </w:style>
  <w:style w:type="character" w:customStyle="1" w:styleId="Heading3Char">
    <w:name w:val="Heading 3 Char"/>
    <w:basedOn w:val="DefaultParagraphFont"/>
    <w:link w:val="Heading3"/>
    <w:rsid w:val="004832B1"/>
    <w:rPr>
      <w:rFonts w:ascii="Times New Roman" w:eastAsia="Times New Roman" w:hAnsi="Times New Roman" w:cs="Arial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832B1"/>
    <w:rPr>
      <w:rFonts w:ascii="Times New Roman" w:eastAsia="Times New Roman" w:hAnsi="Times New Roman" w:cs="Arial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832B1"/>
    <w:rPr>
      <w:rFonts w:ascii="Times New Roman" w:eastAsia="Times New Roman" w:hAnsi="Times New Roman" w:cs="Arial"/>
      <w:b/>
      <w:i/>
      <w:iCs/>
      <w:sz w:val="32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4832B1"/>
  </w:style>
  <w:style w:type="paragraph" w:styleId="Title">
    <w:name w:val="Title"/>
    <w:basedOn w:val="Normal"/>
    <w:link w:val="TitleChar"/>
    <w:qFormat/>
    <w:rsid w:val="004832B1"/>
    <w:pPr>
      <w:spacing w:after="0" w:line="240" w:lineRule="auto"/>
      <w:jc w:val="center"/>
    </w:pPr>
    <w:rPr>
      <w:rFonts w:ascii="Times New Roman" w:eastAsia="Times New Roman" w:hAnsi="Times New Roman" w:cs="Arial"/>
      <w:b/>
      <w:sz w:val="40"/>
      <w:szCs w:val="24"/>
    </w:rPr>
  </w:style>
  <w:style w:type="character" w:customStyle="1" w:styleId="TitleChar">
    <w:name w:val="Title Char"/>
    <w:basedOn w:val="DefaultParagraphFont"/>
    <w:link w:val="Title"/>
    <w:rsid w:val="004832B1"/>
    <w:rPr>
      <w:rFonts w:ascii="Times New Roman" w:eastAsia="Times New Roman" w:hAnsi="Times New Roman" w:cs="Arial"/>
      <w:b/>
      <w:sz w:val="40"/>
      <w:szCs w:val="24"/>
    </w:rPr>
  </w:style>
  <w:style w:type="paragraph" w:styleId="BodyText">
    <w:name w:val="Body Text"/>
    <w:basedOn w:val="Normal"/>
    <w:link w:val="BodyTextChar"/>
    <w:semiHidden/>
    <w:rsid w:val="004832B1"/>
    <w:pPr>
      <w:spacing w:after="0" w:line="240" w:lineRule="auto"/>
    </w:pPr>
    <w:rPr>
      <w:rFonts w:ascii="Times New Roman" w:eastAsia="Times New Roman" w:hAnsi="Times New Roman" w:cs="Arial"/>
      <w:b/>
      <w:sz w:val="32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4832B1"/>
    <w:rPr>
      <w:rFonts w:ascii="Times New Roman" w:eastAsia="Times New Roman" w:hAnsi="Times New Roman" w:cs="Arial"/>
      <w:b/>
      <w:sz w:val="32"/>
      <w:szCs w:val="24"/>
    </w:rPr>
  </w:style>
  <w:style w:type="character" w:styleId="PageNumber">
    <w:name w:val="page number"/>
    <w:basedOn w:val="DefaultParagraphFont"/>
    <w:semiHidden/>
    <w:rsid w:val="004832B1"/>
  </w:style>
  <w:style w:type="paragraph" w:styleId="ListParagraph">
    <w:name w:val="List Paragraph"/>
    <w:basedOn w:val="Normal"/>
    <w:uiPriority w:val="34"/>
    <w:qFormat/>
    <w:rsid w:val="004832B1"/>
    <w:pPr>
      <w:spacing w:after="0" w:line="240" w:lineRule="auto"/>
      <w:ind w:left="720"/>
      <w:contextualSpacing/>
    </w:pPr>
    <w:rPr>
      <w:rFonts w:ascii="Times New Roman" w:eastAsia="Times New Roman" w:hAnsi="Times New Roman" w:cs="Arial"/>
      <w:b/>
      <w:i/>
      <w:iCs/>
      <w:sz w:val="32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4832B1"/>
    <w:pPr>
      <w:spacing w:after="120" w:line="240" w:lineRule="auto"/>
    </w:pPr>
    <w:rPr>
      <w:rFonts w:ascii="Times New Roman" w:eastAsia="Times New Roman" w:hAnsi="Times New Roman" w:cs="Arial"/>
      <w:b/>
      <w:i/>
      <w:iCs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4832B1"/>
    <w:rPr>
      <w:rFonts w:ascii="Times New Roman" w:eastAsia="Times New Roman" w:hAnsi="Times New Roman" w:cs="Arial"/>
      <w:b/>
      <w:i/>
      <w:iCs/>
      <w:sz w:val="16"/>
      <w:szCs w:val="16"/>
    </w:rPr>
  </w:style>
  <w:style w:type="character" w:styleId="CommentReference">
    <w:name w:val="annotation reference"/>
    <w:basedOn w:val="DefaultParagraphFont"/>
    <w:unhideWhenUsed/>
    <w:rsid w:val="004832B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832B1"/>
    <w:pPr>
      <w:spacing w:after="0" w:line="240" w:lineRule="auto"/>
    </w:pPr>
    <w:rPr>
      <w:rFonts w:ascii="Arial" w:eastAsiaTheme="minorEastAsia" w:hAnsi="Arial" w:cs="Arial"/>
      <w:b/>
      <w:bCs/>
      <w:i/>
      <w:i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832B1"/>
    <w:rPr>
      <w:rFonts w:ascii="Arial" w:eastAsiaTheme="minorEastAsia" w:hAnsi="Arial" w:cs="Arial"/>
      <w:b/>
      <w:bCs/>
      <w:i/>
      <w:i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4832B1"/>
    <w:pPr>
      <w:spacing w:after="120" w:line="240" w:lineRule="auto"/>
      <w:ind w:left="360"/>
    </w:pPr>
    <w:rPr>
      <w:rFonts w:ascii="Times New Roman" w:eastAsia="Times New Roman" w:hAnsi="Times New Roman" w:cs="Arial"/>
      <w:b/>
      <w:i/>
      <w:iCs/>
      <w:sz w:val="32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832B1"/>
    <w:rPr>
      <w:rFonts w:ascii="Times New Roman" w:eastAsia="Times New Roman" w:hAnsi="Times New Roman" w:cs="Arial"/>
      <w:b/>
      <w:i/>
      <w:iCs/>
      <w:sz w:val="32"/>
      <w:szCs w:val="24"/>
    </w:rPr>
  </w:style>
  <w:style w:type="table" w:styleId="TableGrid">
    <w:name w:val="Table Grid"/>
    <w:basedOn w:val="TableNormal"/>
    <w:uiPriority w:val="59"/>
    <w:rsid w:val="004832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4832B1"/>
    <w:pPr>
      <w:widowControl w:val="0"/>
      <w:spacing w:after="0" w:line="240" w:lineRule="auto"/>
      <w:jc w:val="both"/>
    </w:pPr>
    <w:rPr>
      <w:rFonts w:ascii="Garamond" w:eastAsia="Times New Roman" w:hAnsi="Garamond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832B1"/>
    <w:rPr>
      <w:rFonts w:ascii="Garamond" w:eastAsia="Times New Roman" w:hAnsi="Garamond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4832B1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4832B1"/>
    <w:pPr>
      <w:keepNext/>
      <w:keepLines/>
      <w:spacing w:before="120" w:after="120" w:line="240" w:lineRule="auto"/>
      <w:jc w:val="center"/>
    </w:pPr>
    <w:rPr>
      <w:rFonts w:ascii="Arial Narrow" w:hAnsi="Arial Narrow"/>
      <w:b/>
      <w:sz w:val="24"/>
    </w:rPr>
  </w:style>
  <w:style w:type="paragraph" w:styleId="Revision">
    <w:name w:val="Revision"/>
    <w:hidden/>
    <w:uiPriority w:val="99"/>
    <w:semiHidden/>
    <w:rsid w:val="004832B1"/>
    <w:pPr>
      <w:spacing w:after="0" w:line="240" w:lineRule="auto"/>
    </w:pPr>
    <w:rPr>
      <w:rFonts w:ascii="Times New Roman" w:eastAsia="Times New Roman" w:hAnsi="Times New Roman" w:cs="Arial"/>
      <w:b/>
      <w:i/>
      <w:iCs/>
      <w:sz w:val="32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B51CDC"/>
  </w:style>
  <w:style w:type="table" w:customStyle="1" w:styleId="TableGrid1">
    <w:name w:val="Table Grid1"/>
    <w:basedOn w:val="TableNormal"/>
    <w:next w:val="TableGrid"/>
    <w:uiPriority w:val="59"/>
    <w:rsid w:val="00B51C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C35"/>
    <w:pPr>
      <w:spacing w:after="200"/>
    </w:pPr>
    <w:rPr>
      <w:rFonts w:asciiTheme="minorHAnsi" w:eastAsiaTheme="minorHAnsi" w:hAnsiTheme="minorHAnsi" w:cstheme="minorBidi"/>
      <w:i w:val="0"/>
      <w:i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C35"/>
    <w:rPr>
      <w:rFonts w:ascii="Arial" w:eastAsiaTheme="minorEastAsia" w:hAnsi="Arial" w:cs="Arial"/>
      <w:b/>
      <w:bCs/>
      <w:i w:val="0"/>
      <w:iCs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8070C-FE1E-408A-9EF1-721BBCDAB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Francisco Brambila</dc:creator>
  <cp:lastModifiedBy>Mark Roberts</cp:lastModifiedBy>
  <cp:revision>9</cp:revision>
  <cp:lastPrinted>2022-11-30T18:59:00Z</cp:lastPrinted>
  <dcterms:created xsi:type="dcterms:W3CDTF">2022-12-01T05:27:00Z</dcterms:created>
  <dcterms:modified xsi:type="dcterms:W3CDTF">2022-12-06T21:39:00Z</dcterms:modified>
</cp:coreProperties>
</file>