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66B3E" w14:textId="77777777" w:rsidR="00BF6AFD" w:rsidRDefault="00BF6AFD" w:rsidP="00BF6AFD">
      <w:pPr>
        <w:jc w:val="center"/>
        <w:rPr>
          <w:rFonts w:ascii="Times New Roman" w:hAnsi="Times New Roman"/>
          <w:b/>
        </w:rPr>
      </w:pPr>
      <w:r>
        <w:rPr>
          <w:rFonts w:ascii="Times New Roman" w:hAnsi="Times New Roman"/>
          <w:b/>
        </w:rPr>
        <w:t>RESOLUTION NO._______(R.O.I.)</w:t>
      </w:r>
    </w:p>
    <w:p w14:paraId="781D0CE0" w14:textId="77777777" w:rsidR="00BF6AFD" w:rsidRDefault="00BF6AFD" w:rsidP="00BF6AFD">
      <w:pPr>
        <w:pStyle w:val="Footer"/>
        <w:tabs>
          <w:tab w:val="clear" w:pos="4320"/>
          <w:tab w:val="clear" w:pos="8640"/>
        </w:tabs>
        <w:rPr>
          <w:rFonts w:ascii="Times New Roman" w:hAnsi="Times New Roman"/>
          <w:b/>
        </w:rPr>
      </w:pPr>
    </w:p>
    <w:p w14:paraId="0D83E830" w14:textId="77777777" w:rsidR="00BF6AFD" w:rsidRDefault="00BF6AFD" w:rsidP="00BF6AFD">
      <w:pPr>
        <w:jc w:val="center"/>
        <w:rPr>
          <w:rFonts w:ascii="Times New Roman" w:hAnsi="Times New Roman"/>
          <w:b/>
        </w:rPr>
      </w:pPr>
      <w:r>
        <w:rPr>
          <w:rFonts w:ascii="Times New Roman" w:hAnsi="Times New Roman"/>
          <w:b/>
        </w:rPr>
        <w:t xml:space="preserve">      RESOLUTION OF INTENTION TO LEVY AN ANNUAL</w:t>
      </w:r>
    </w:p>
    <w:p w14:paraId="186F21D4" w14:textId="77777777" w:rsidR="00BF6AFD" w:rsidRDefault="00BF6AFD" w:rsidP="00BF6AFD">
      <w:pPr>
        <w:jc w:val="center"/>
        <w:rPr>
          <w:rFonts w:ascii="Times New Roman" w:hAnsi="Times New Roman"/>
          <w:b/>
        </w:rPr>
      </w:pPr>
      <w:r>
        <w:rPr>
          <w:rFonts w:ascii="Times New Roman" w:hAnsi="Times New Roman"/>
          <w:b/>
        </w:rPr>
        <w:t xml:space="preserve"> ASSESSMENT IN THE SALINAS UNITED BUSINESS ASSOCIATION </w:t>
      </w:r>
    </w:p>
    <w:p w14:paraId="7A7171D1" w14:textId="3A163F85" w:rsidR="00BF6AFD" w:rsidRDefault="00BF6AFD" w:rsidP="00BF6AFD">
      <w:pPr>
        <w:jc w:val="center"/>
        <w:rPr>
          <w:rFonts w:ascii="Times New Roman" w:hAnsi="Times New Roman"/>
        </w:rPr>
      </w:pPr>
      <w:r>
        <w:rPr>
          <w:rFonts w:ascii="Times New Roman" w:hAnsi="Times New Roman"/>
          <w:b/>
        </w:rPr>
        <w:t xml:space="preserve">  BUSINESS IMPROVEMENT AREA FOR FISCAL YEAR 2022-2023</w:t>
      </w:r>
    </w:p>
    <w:p w14:paraId="6D285AC8" w14:textId="77777777" w:rsidR="00BF6AFD" w:rsidRDefault="00BF6AFD" w:rsidP="00BF6AFD">
      <w:pPr>
        <w:jc w:val="center"/>
        <w:rPr>
          <w:rFonts w:ascii="Times New Roman" w:hAnsi="Times New Roman"/>
        </w:rPr>
      </w:pPr>
    </w:p>
    <w:p w14:paraId="402F8E3C" w14:textId="77777777" w:rsidR="00BF6AFD" w:rsidRDefault="00BF6AFD" w:rsidP="00BF6AFD">
      <w:pPr>
        <w:ind w:firstLine="720"/>
        <w:jc w:val="both"/>
        <w:rPr>
          <w:rFonts w:ascii="Times New Roman" w:hAnsi="Times New Roman"/>
        </w:rPr>
      </w:pPr>
      <w:r w:rsidRPr="00BC696F">
        <w:rPr>
          <w:rFonts w:ascii="Times New Roman" w:hAnsi="Times New Roman"/>
          <w:b/>
        </w:rPr>
        <w:t>WHEREAS</w:t>
      </w:r>
      <w:r>
        <w:rPr>
          <w:rFonts w:ascii="Times New Roman" w:hAnsi="Times New Roman"/>
        </w:rPr>
        <w:t xml:space="preserve">, Division 18, Part 6, of the California Streets and Highways Code authorizes the establishment of a Parking and Business Improvement Area pursuant to the provisions of section 36500, </w:t>
      </w:r>
      <w:r>
        <w:rPr>
          <w:rFonts w:ascii="Times New Roman" w:hAnsi="Times New Roman"/>
          <w:u w:val="single"/>
        </w:rPr>
        <w:t>et</w:t>
      </w:r>
      <w:r>
        <w:rPr>
          <w:rFonts w:ascii="Times New Roman" w:hAnsi="Times New Roman"/>
        </w:rPr>
        <w:t xml:space="preserve"> </w:t>
      </w:r>
      <w:r>
        <w:rPr>
          <w:rFonts w:ascii="Times New Roman" w:hAnsi="Times New Roman"/>
          <w:u w:val="single"/>
        </w:rPr>
        <w:t>seq</w:t>
      </w:r>
      <w:r>
        <w:rPr>
          <w:rFonts w:ascii="Times New Roman" w:hAnsi="Times New Roman"/>
        </w:rPr>
        <w:t>.; and</w:t>
      </w:r>
    </w:p>
    <w:p w14:paraId="7B707D11" w14:textId="77777777" w:rsidR="00BF6AFD" w:rsidRDefault="00BF6AFD" w:rsidP="00BF6AFD">
      <w:pPr>
        <w:jc w:val="both"/>
        <w:rPr>
          <w:rFonts w:ascii="Times New Roman" w:hAnsi="Times New Roman"/>
        </w:rPr>
      </w:pPr>
    </w:p>
    <w:p w14:paraId="257AFD3F" w14:textId="77777777" w:rsidR="00BF6AFD" w:rsidRDefault="00BF6AFD" w:rsidP="00BF6AFD">
      <w:pPr>
        <w:ind w:firstLine="720"/>
        <w:jc w:val="both"/>
        <w:rPr>
          <w:rFonts w:ascii="Times New Roman" w:hAnsi="Times New Roman"/>
        </w:rPr>
      </w:pPr>
      <w:r w:rsidRPr="00BC696F">
        <w:rPr>
          <w:rFonts w:ascii="Times New Roman" w:hAnsi="Times New Roman"/>
          <w:b/>
        </w:rPr>
        <w:t>WHEREAS,</w:t>
      </w:r>
      <w:r>
        <w:rPr>
          <w:rFonts w:ascii="Times New Roman" w:hAnsi="Times New Roman"/>
        </w:rPr>
        <w:t xml:space="preserve"> the former Sunset Avenue Redevelopment Area is occupied by businesses and retail stores which are underutilized and unable to attract customers due to inadequate facilities, services and activities in the business district; and</w:t>
      </w:r>
    </w:p>
    <w:p w14:paraId="7A522E54" w14:textId="77777777" w:rsidR="00BF6AFD" w:rsidRDefault="00BF6AFD" w:rsidP="00BF6AFD">
      <w:pPr>
        <w:ind w:firstLine="720"/>
        <w:jc w:val="both"/>
        <w:rPr>
          <w:rFonts w:ascii="Times New Roman" w:hAnsi="Times New Roman"/>
        </w:rPr>
      </w:pPr>
    </w:p>
    <w:p w14:paraId="4687B3EF" w14:textId="77777777" w:rsidR="00BF6AFD" w:rsidRDefault="00BF6AFD" w:rsidP="00BF6AFD">
      <w:pPr>
        <w:jc w:val="both"/>
        <w:rPr>
          <w:rFonts w:ascii="Times New Roman" w:hAnsi="Times New Roman"/>
        </w:rPr>
      </w:pPr>
      <w:r>
        <w:rPr>
          <w:rFonts w:ascii="Times New Roman" w:hAnsi="Times New Roman"/>
        </w:rPr>
        <w:tab/>
      </w:r>
      <w:r w:rsidRPr="00BC696F">
        <w:rPr>
          <w:rFonts w:ascii="Times New Roman" w:hAnsi="Times New Roman"/>
          <w:b/>
        </w:rPr>
        <w:t>WHEREAS,</w:t>
      </w:r>
      <w:r>
        <w:rPr>
          <w:rFonts w:ascii="Times New Roman" w:hAnsi="Times New Roman"/>
        </w:rPr>
        <w:t xml:space="preserve"> the Salinas City Council adopted Ordinance No. 2437 establishing the Salinas Unified Business Area Business Improvement Area (SUBA BIA) on August 24, 2004; and</w:t>
      </w:r>
    </w:p>
    <w:p w14:paraId="5F0EBF60" w14:textId="77777777" w:rsidR="00BF6AFD" w:rsidRDefault="00BF6AFD" w:rsidP="00BF6AFD">
      <w:pPr>
        <w:jc w:val="both"/>
        <w:rPr>
          <w:rFonts w:ascii="Times New Roman" w:hAnsi="Times New Roman"/>
        </w:rPr>
      </w:pPr>
    </w:p>
    <w:p w14:paraId="53D0A0C3" w14:textId="165D2E36" w:rsidR="00BF6AFD" w:rsidRPr="00E738C3" w:rsidRDefault="00BF6AFD" w:rsidP="00BF6AFD">
      <w:pPr>
        <w:jc w:val="both"/>
        <w:rPr>
          <w:rFonts w:ascii="Times New Roman" w:hAnsi="Times New Roman"/>
        </w:rPr>
      </w:pPr>
      <w:r>
        <w:rPr>
          <w:rFonts w:ascii="Times New Roman" w:hAnsi="Times New Roman"/>
        </w:rPr>
        <w:tab/>
      </w:r>
      <w:r w:rsidRPr="00E738C3">
        <w:rPr>
          <w:rFonts w:ascii="Times New Roman" w:hAnsi="Times New Roman"/>
          <w:b/>
          <w:bCs/>
        </w:rPr>
        <w:t xml:space="preserve">WHEREAS, </w:t>
      </w:r>
      <w:r>
        <w:rPr>
          <w:rFonts w:ascii="Times New Roman" w:hAnsi="Times New Roman"/>
        </w:rPr>
        <w:t xml:space="preserve">the </w:t>
      </w:r>
      <w:r w:rsidRPr="00E738C3">
        <w:rPr>
          <w:rFonts w:ascii="Times New Roman" w:hAnsi="Times New Roman"/>
          <w:szCs w:val="24"/>
        </w:rPr>
        <w:t>Salinas United</w:t>
      </w:r>
      <w:r w:rsidRPr="00E738C3">
        <w:rPr>
          <w:rFonts w:ascii="Times New Roman" w:hAnsi="Times New Roman"/>
          <w:spacing w:val="33"/>
          <w:szCs w:val="24"/>
        </w:rPr>
        <w:t xml:space="preserve"> </w:t>
      </w:r>
      <w:r w:rsidRPr="00E738C3">
        <w:rPr>
          <w:rFonts w:ascii="Times New Roman" w:hAnsi="Times New Roman"/>
          <w:szCs w:val="24"/>
        </w:rPr>
        <w:t>Business</w:t>
      </w:r>
      <w:r w:rsidRPr="00E738C3">
        <w:rPr>
          <w:rFonts w:ascii="Times New Roman" w:hAnsi="Times New Roman"/>
          <w:spacing w:val="27"/>
          <w:szCs w:val="24"/>
        </w:rPr>
        <w:t xml:space="preserve"> </w:t>
      </w:r>
      <w:r w:rsidRPr="00E738C3">
        <w:rPr>
          <w:rFonts w:ascii="Times New Roman" w:hAnsi="Times New Roman"/>
          <w:szCs w:val="24"/>
        </w:rPr>
        <w:t>Association</w:t>
      </w:r>
      <w:r w:rsidRPr="00E738C3">
        <w:rPr>
          <w:rFonts w:ascii="Times New Roman" w:hAnsi="Times New Roman"/>
          <w:spacing w:val="26"/>
          <w:szCs w:val="24"/>
        </w:rPr>
        <w:t xml:space="preserve"> </w:t>
      </w:r>
      <w:r w:rsidRPr="00E738C3">
        <w:rPr>
          <w:rFonts w:ascii="Times New Roman" w:hAnsi="Times New Roman"/>
          <w:szCs w:val="24"/>
        </w:rPr>
        <w:t>(SUBA)</w:t>
      </w:r>
      <w:r w:rsidRPr="00E738C3">
        <w:rPr>
          <w:rFonts w:ascii="Times New Roman" w:hAnsi="Times New Roman"/>
          <w:spacing w:val="18"/>
          <w:szCs w:val="24"/>
        </w:rPr>
        <w:t xml:space="preserve"> </w:t>
      </w:r>
      <w:r w:rsidRPr="00E738C3">
        <w:rPr>
          <w:rFonts w:ascii="Times New Roman" w:hAnsi="Times New Roman"/>
          <w:szCs w:val="24"/>
        </w:rPr>
        <w:t>is</w:t>
      </w:r>
      <w:r w:rsidRPr="00E738C3">
        <w:rPr>
          <w:rFonts w:ascii="Times New Roman" w:hAnsi="Times New Roman"/>
          <w:spacing w:val="10"/>
          <w:szCs w:val="24"/>
        </w:rPr>
        <w:t xml:space="preserve"> </w:t>
      </w:r>
      <w:r w:rsidRPr="00E738C3">
        <w:rPr>
          <w:rFonts w:ascii="Times New Roman" w:hAnsi="Times New Roman"/>
          <w:szCs w:val="24"/>
        </w:rPr>
        <w:t>a</w:t>
      </w:r>
      <w:r w:rsidRPr="00E738C3">
        <w:rPr>
          <w:rFonts w:ascii="Times New Roman" w:hAnsi="Times New Roman"/>
          <w:spacing w:val="2"/>
          <w:szCs w:val="24"/>
        </w:rPr>
        <w:t xml:space="preserve"> </w:t>
      </w:r>
      <w:r w:rsidRPr="00E738C3">
        <w:rPr>
          <w:rFonts w:ascii="Times New Roman" w:hAnsi="Times New Roman"/>
          <w:szCs w:val="24"/>
        </w:rPr>
        <w:t>501(c)</w:t>
      </w:r>
      <w:r w:rsidRPr="00E738C3">
        <w:rPr>
          <w:rFonts w:ascii="Times New Roman" w:hAnsi="Times New Roman"/>
          <w:spacing w:val="8"/>
          <w:szCs w:val="24"/>
        </w:rPr>
        <w:t>(</w:t>
      </w:r>
      <w:r w:rsidRPr="00E738C3">
        <w:rPr>
          <w:rFonts w:ascii="Times New Roman" w:hAnsi="Times New Roman"/>
          <w:szCs w:val="24"/>
        </w:rPr>
        <w:t>6)</w:t>
      </w:r>
      <w:r w:rsidRPr="00E738C3">
        <w:rPr>
          <w:rFonts w:ascii="Times New Roman" w:hAnsi="Times New Roman"/>
          <w:spacing w:val="1"/>
          <w:szCs w:val="24"/>
        </w:rPr>
        <w:t xml:space="preserve"> </w:t>
      </w:r>
      <w:r w:rsidRPr="00E738C3">
        <w:rPr>
          <w:rFonts w:ascii="Times New Roman" w:hAnsi="Times New Roman"/>
          <w:szCs w:val="24"/>
        </w:rPr>
        <w:t>nonprofit</w:t>
      </w:r>
      <w:r w:rsidRPr="00E738C3">
        <w:rPr>
          <w:rFonts w:ascii="Times New Roman" w:hAnsi="Times New Roman"/>
          <w:spacing w:val="37"/>
          <w:szCs w:val="24"/>
        </w:rPr>
        <w:t xml:space="preserve"> </w:t>
      </w:r>
      <w:r w:rsidRPr="00E738C3">
        <w:rPr>
          <w:rFonts w:ascii="Times New Roman" w:hAnsi="Times New Roman"/>
          <w:szCs w:val="24"/>
        </w:rPr>
        <w:t>corporation</w:t>
      </w:r>
      <w:r w:rsidRPr="00E738C3">
        <w:rPr>
          <w:rFonts w:ascii="Times New Roman" w:hAnsi="Times New Roman"/>
          <w:w w:val="99"/>
          <w:szCs w:val="24"/>
        </w:rPr>
        <w:t xml:space="preserve"> </w:t>
      </w:r>
      <w:r w:rsidRPr="00E738C3">
        <w:rPr>
          <w:rFonts w:ascii="Times New Roman" w:hAnsi="Times New Roman"/>
          <w:szCs w:val="24"/>
        </w:rPr>
        <w:t xml:space="preserve">appointed by the City Council to serve as the </w:t>
      </w:r>
      <w:r>
        <w:rPr>
          <w:rFonts w:ascii="Times New Roman" w:hAnsi="Times New Roman"/>
          <w:szCs w:val="24"/>
        </w:rPr>
        <w:t>a</w:t>
      </w:r>
      <w:r w:rsidRPr="00E738C3">
        <w:rPr>
          <w:rFonts w:ascii="Times New Roman" w:hAnsi="Times New Roman"/>
          <w:szCs w:val="24"/>
        </w:rPr>
        <w:t xml:space="preserve">dvisory </w:t>
      </w:r>
      <w:r>
        <w:rPr>
          <w:rFonts w:ascii="Times New Roman" w:hAnsi="Times New Roman"/>
          <w:szCs w:val="24"/>
        </w:rPr>
        <w:t>b</w:t>
      </w:r>
      <w:r w:rsidRPr="00E738C3">
        <w:rPr>
          <w:rFonts w:ascii="Times New Roman" w:hAnsi="Times New Roman"/>
          <w:szCs w:val="24"/>
        </w:rPr>
        <w:t>oard of the</w:t>
      </w:r>
      <w:r>
        <w:rPr>
          <w:rFonts w:ascii="Times New Roman" w:hAnsi="Times New Roman"/>
          <w:szCs w:val="24"/>
        </w:rPr>
        <w:t xml:space="preserve"> SUBA BIA</w:t>
      </w:r>
      <w:r w:rsidR="00B82085">
        <w:rPr>
          <w:rFonts w:ascii="Times New Roman" w:hAnsi="Times New Roman"/>
          <w:szCs w:val="24"/>
        </w:rPr>
        <w:t>; and</w:t>
      </w:r>
    </w:p>
    <w:p w14:paraId="05B43F58" w14:textId="77777777" w:rsidR="00BF6AFD" w:rsidRDefault="00BF6AFD" w:rsidP="00BF6AFD">
      <w:pPr>
        <w:jc w:val="both"/>
        <w:rPr>
          <w:rFonts w:ascii="Times New Roman" w:hAnsi="Times New Roman"/>
        </w:rPr>
      </w:pPr>
    </w:p>
    <w:p w14:paraId="6EEED906" w14:textId="77777777" w:rsidR="00BF6AFD" w:rsidRDefault="00BF6AFD" w:rsidP="00BF6AFD">
      <w:pPr>
        <w:jc w:val="both"/>
        <w:rPr>
          <w:rFonts w:ascii="Times New Roman" w:hAnsi="Times New Roman"/>
        </w:rPr>
      </w:pPr>
      <w:r>
        <w:rPr>
          <w:rFonts w:ascii="Times New Roman" w:hAnsi="Times New Roman"/>
        </w:rPr>
        <w:tab/>
      </w:r>
      <w:r w:rsidRPr="00B374B5">
        <w:rPr>
          <w:rFonts w:ascii="Times New Roman" w:hAnsi="Times New Roman"/>
          <w:b/>
        </w:rPr>
        <w:t>WHEREAS,</w:t>
      </w:r>
      <w:r w:rsidRPr="00B374B5">
        <w:rPr>
          <w:rFonts w:ascii="Times New Roman" w:hAnsi="Times New Roman"/>
        </w:rPr>
        <w:t xml:space="preserve"> said BIA method of assessment was revis</w:t>
      </w:r>
      <w:r>
        <w:rPr>
          <w:rFonts w:ascii="Times New Roman" w:hAnsi="Times New Roman"/>
        </w:rPr>
        <w:t>ed</w:t>
      </w:r>
      <w:r w:rsidRPr="00B374B5">
        <w:rPr>
          <w:rFonts w:ascii="Times New Roman" w:hAnsi="Times New Roman"/>
        </w:rPr>
        <w:t xml:space="preserve"> in Ordinance No. 2455, adopted by Council on September 15, 2005</w:t>
      </w:r>
      <w:r>
        <w:rPr>
          <w:rFonts w:ascii="Times New Roman" w:hAnsi="Times New Roman"/>
        </w:rPr>
        <w:t>;</w:t>
      </w:r>
      <w:r w:rsidRPr="00B374B5">
        <w:rPr>
          <w:rFonts w:ascii="Times New Roman" w:hAnsi="Times New Roman"/>
        </w:rPr>
        <w:t xml:space="preserve"> and</w:t>
      </w:r>
      <w:r>
        <w:rPr>
          <w:rFonts w:ascii="Times New Roman" w:hAnsi="Times New Roman"/>
        </w:rPr>
        <w:t xml:space="preserve"> </w:t>
      </w:r>
    </w:p>
    <w:p w14:paraId="5C08B503" w14:textId="77777777" w:rsidR="00BF6AFD" w:rsidRDefault="00BF6AFD" w:rsidP="00BF6AFD">
      <w:pPr>
        <w:jc w:val="both"/>
        <w:rPr>
          <w:rFonts w:ascii="Times New Roman" w:hAnsi="Times New Roman"/>
        </w:rPr>
      </w:pPr>
    </w:p>
    <w:p w14:paraId="55151B6A" w14:textId="77777777" w:rsidR="00BF6AFD" w:rsidRPr="00E9559C" w:rsidRDefault="00BF6AFD" w:rsidP="00BF6AFD">
      <w:pPr>
        <w:ind w:firstLine="720"/>
        <w:jc w:val="both"/>
        <w:rPr>
          <w:rFonts w:ascii="Times New Roman" w:hAnsi="Times New Roman"/>
          <w:bCs/>
        </w:rPr>
      </w:pPr>
      <w:r w:rsidRPr="00B374B5">
        <w:rPr>
          <w:rFonts w:ascii="Times New Roman" w:hAnsi="Times New Roman"/>
          <w:b/>
        </w:rPr>
        <w:t>WHEREAS</w:t>
      </w:r>
      <w:r>
        <w:rPr>
          <w:rFonts w:ascii="Times New Roman" w:hAnsi="Times New Roman"/>
          <w:b/>
        </w:rPr>
        <w:t xml:space="preserve">, </w:t>
      </w:r>
      <w:r>
        <w:rPr>
          <w:rFonts w:ascii="Times New Roman" w:hAnsi="Times New Roman"/>
          <w:bCs/>
        </w:rPr>
        <w:t xml:space="preserve">on November 5, 2019, the Salinas City Council adopted Ordinance </w:t>
      </w:r>
      <w:r w:rsidRPr="00E9559C">
        <w:rPr>
          <w:rFonts w:ascii="Times New Roman" w:hAnsi="Times New Roman"/>
          <w:bCs/>
          <w:szCs w:val="24"/>
          <w:lang w:val="en"/>
        </w:rPr>
        <w:t xml:space="preserve">2622 amending the Salinas Municipal Code </w:t>
      </w:r>
      <w:r>
        <w:rPr>
          <w:rFonts w:ascii="Times New Roman" w:hAnsi="Times New Roman"/>
          <w:bCs/>
          <w:szCs w:val="24"/>
          <w:lang w:val="en"/>
        </w:rPr>
        <w:t>to</w:t>
      </w:r>
      <w:r w:rsidRPr="00E9559C">
        <w:rPr>
          <w:rFonts w:ascii="Times New Roman" w:hAnsi="Times New Roman"/>
          <w:bCs/>
          <w:szCs w:val="24"/>
          <w:lang w:val="en"/>
        </w:rPr>
        <w:t xml:space="preserve"> transfer the responsibility of remitting and collecting the </w:t>
      </w:r>
      <w:r>
        <w:rPr>
          <w:rFonts w:ascii="Times New Roman" w:hAnsi="Times New Roman"/>
          <w:bCs/>
          <w:szCs w:val="24"/>
          <w:lang w:val="en"/>
        </w:rPr>
        <w:t xml:space="preserve">SUBA </w:t>
      </w:r>
      <w:r w:rsidRPr="00E9559C">
        <w:rPr>
          <w:rFonts w:ascii="Times New Roman" w:hAnsi="Times New Roman"/>
          <w:bCs/>
          <w:szCs w:val="24"/>
          <w:lang w:val="en"/>
        </w:rPr>
        <w:t>BIA assessment from the City to SUB</w:t>
      </w:r>
      <w:r>
        <w:rPr>
          <w:rFonts w:ascii="Times New Roman" w:hAnsi="Times New Roman"/>
          <w:bCs/>
          <w:szCs w:val="24"/>
          <w:lang w:val="en"/>
        </w:rPr>
        <w:t>A; and</w:t>
      </w:r>
    </w:p>
    <w:p w14:paraId="25C99DDB" w14:textId="77777777" w:rsidR="00BF6AFD" w:rsidRDefault="00BF6AFD" w:rsidP="00BF6AFD">
      <w:pPr>
        <w:jc w:val="both"/>
        <w:rPr>
          <w:rFonts w:ascii="Times New Roman" w:hAnsi="Times New Roman"/>
        </w:rPr>
      </w:pPr>
    </w:p>
    <w:p w14:paraId="42B9A70F" w14:textId="32979623" w:rsidR="00BF6AFD" w:rsidRDefault="00BF6AFD" w:rsidP="00BF6AFD">
      <w:pPr>
        <w:ind w:firstLine="720"/>
        <w:jc w:val="both"/>
        <w:rPr>
          <w:rFonts w:ascii="Times New Roman" w:hAnsi="Times New Roman"/>
        </w:rPr>
      </w:pPr>
      <w:r w:rsidRPr="00BC696F">
        <w:rPr>
          <w:rFonts w:ascii="Times New Roman" w:hAnsi="Times New Roman"/>
          <w:b/>
        </w:rPr>
        <w:t>WHEREAS</w:t>
      </w:r>
      <w:r>
        <w:rPr>
          <w:rFonts w:ascii="Times New Roman" w:hAnsi="Times New Roman"/>
        </w:rPr>
        <w:t>, the City Council has received the</w:t>
      </w:r>
      <w:r w:rsidRPr="008601B0">
        <w:rPr>
          <w:rFonts w:ascii="Times New Roman" w:hAnsi="Times New Roman"/>
        </w:rPr>
        <w:t xml:space="preserve"> </w:t>
      </w:r>
      <w:r>
        <w:rPr>
          <w:rFonts w:ascii="Times New Roman" w:hAnsi="Times New Roman"/>
        </w:rPr>
        <w:t>FY 2021-2022 annual report from the advisory board (Salinas United Business Association) for the SUBA BIA (Annual Report). The Annual Report is on file with the City Clerk at 200 Lincoln Avenue, Salinas, CA 93901 and includes descriptions of proposed activities and improvements for 2022-2023</w:t>
      </w:r>
      <w:r w:rsidR="00B82085">
        <w:rPr>
          <w:rFonts w:ascii="Times New Roman" w:hAnsi="Times New Roman"/>
        </w:rPr>
        <w:t>;</w:t>
      </w:r>
      <w:r>
        <w:rPr>
          <w:rFonts w:ascii="Times New Roman" w:hAnsi="Times New Roman"/>
        </w:rPr>
        <w:t xml:space="preserve"> and</w:t>
      </w:r>
    </w:p>
    <w:p w14:paraId="674AD5BF" w14:textId="77777777" w:rsidR="00BF6AFD" w:rsidRDefault="00BF6AFD" w:rsidP="00BF6AFD">
      <w:pPr>
        <w:ind w:firstLine="720"/>
        <w:jc w:val="both"/>
        <w:rPr>
          <w:rFonts w:ascii="Times New Roman" w:hAnsi="Times New Roman"/>
        </w:rPr>
      </w:pPr>
    </w:p>
    <w:p w14:paraId="3CF6DE6C" w14:textId="77777777" w:rsidR="00BF6AFD" w:rsidRDefault="00BF6AFD" w:rsidP="00BF6AFD">
      <w:pPr>
        <w:ind w:firstLine="720"/>
        <w:jc w:val="both"/>
        <w:rPr>
          <w:rFonts w:ascii="Times New Roman" w:hAnsi="Times New Roman"/>
        </w:rPr>
      </w:pPr>
      <w:r w:rsidRPr="007B14F2">
        <w:rPr>
          <w:rFonts w:ascii="Times New Roman" w:hAnsi="Times New Roman"/>
          <w:b/>
          <w:bCs/>
        </w:rPr>
        <w:t>WHEREAS,</w:t>
      </w:r>
      <w:r>
        <w:rPr>
          <w:rFonts w:ascii="Times New Roman" w:hAnsi="Times New Roman"/>
        </w:rPr>
        <w:t xml:space="preserve"> SUBA proposes no changes to the SUBA BIA boundary or to the calculation of assessment, and</w:t>
      </w:r>
    </w:p>
    <w:p w14:paraId="65BFAD7F" w14:textId="77777777" w:rsidR="00BF6AFD" w:rsidRDefault="00BF6AFD" w:rsidP="00BF6AFD">
      <w:pPr>
        <w:pStyle w:val="BodyTextIndent3"/>
        <w:jc w:val="both"/>
        <w:rPr>
          <w:rFonts w:ascii="Times New Roman" w:hAnsi="Times New Roman"/>
          <w:b/>
          <w:sz w:val="24"/>
        </w:rPr>
      </w:pPr>
    </w:p>
    <w:p w14:paraId="791502C9" w14:textId="2858CB8C" w:rsidR="001814E0" w:rsidRDefault="00BF6AFD" w:rsidP="00BF6AFD">
      <w:pPr>
        <w:pStyle w:val="BodyTextIndent3"/>
        <w:jc w:val="both"/>
        <w:rPr>
          <w:rFonts w:ascii="Times New Roman" w:hAnsi="Times New Roman"/>
          <w:sz w:val="24"/>
        </w:rPr>
      </w:pPr>
      <w:r w:rsidRPr="00BC696F">
        <w:rPr>
          <w:rFonts w:ascii="Times New Roman" w:hAnsi="Times New Roman"/>
          <w:b/>
          <w:sz w:val="24"/>
        </w:rPr>
        <w:t>WHEREAS</w:t>
      </w:r>
      <w:r>
        <w:rPr>
          <w:rFonts w:ascii="Times New Roman" w:hAnsi="Times New Roman"/>
          <w:sz w:val="24"/>
        </w:rPr>
        <w:t>,</w:t>
      </w:r>
      <w:r w:rsidR="00B82085">
        <w:rPr>
          <w:rFonts w:ascii="Times New Roman" w:hAnsi="Times New Roman"/>
          <w:sz w:val="24"/>
        </w:rPr>
        <w:t xml:space="preserve"> </w:t>
      </w:r>
      <w:r>
        <w:rPr>
          <w:rFonts w:ascii="Times New Roman" w:hAnsi="Times New Roman"/>
          <w:sz w:val="24"/>
        </w:rPr>
        <w:t>SUBA proposes that the City of Salinas adopt a Resolution of Intention to levy an assessment on the businesses within the SUBA BIA for fiscal year 2022-2023</w:t>
      </w:r>
      <w:r w:rsidR="001814E0">
        <w:rPr>
          <w:rFonts w:ascii="Times New Roman" w:hAnsi="Times New Roman"/>
          <w:sz w:val="24"/>
        </w:rPr>
        <w:t>; and</w:t>
      </w:r>
    </w:p>
    <w:p w14:paraId="25467476" w14:textId="77777777" w:rsidR="001814E0" w:rsidRDefault="001814E0" w:rsidP="00BF6AFD">
      <w:pPr>
        <w:pStyle w:val="BodyTextIndent3"/>
        <w:jc w:val="both"/>
        <w:rPr>
          <w:rFonts w:ascii="Times New Roman" w:hAnsi="Times New Roman"/>
          <w:color w:val="000000" w:themeColor="text1"/>
          <w:sz w:val="24"/>
          <w:szCs w:val="24"/>
        </w:rPr>
      </w:pPr>
    </w:p>
    <w:p w14:paraId="056FE04B" w14:textId="5776F6D8" w:rsidR="00BF6AFD" w:rsidRDefault="001814E0" w:rsidP="00BF6AFD">
      <w:pPr>
        <w:pStyle w:val="BodyTextIndent3"/>
        <w:jc w:val="both"/>
        <w:rPr>
          <w:rFonts w:ascii="Times New Roman" w:hAnsi="Times New Roman"/>
          <w:sz w:val="24"/>
        </w:rPr>
      </w:pPr>
      <w:r w:rsidRPr="001814E0">
        <w:rPr>
          <w:rFonts w:ascii="Times New Roman" w:hAnsi="Times New Roman"/>
          <w:b/>
          <w:bCs/>
          <w:color w:val="000000" w:themeColor="text1"/>
          <w:sz w:val="24"/>
          <w:szCs w:val="24"/>
        </w:rPr>
        <w:t>WHEREAS,</w:t>
      </w:r>
      <w:r>
        <w:rPr>
          <w:rFonts w:ascii="Times New Roman" w:hAnsi="Times New Roman"/>
          <w:color w:val="000000" w:themeColor="text1"/>
          <w:sz w:val="24"/>
          <w:szCs w:val="24"/>
        </w:rPr>
        <w:t xml:space="preserve"> t</w:t>
      </w:r>
      <w:r w:rsidRPr="1BB6DA35">
        <w:rPr>
          <w:rFonts w:ascii="Times New Roman" w:hAnsi="Times New Roman"/>
          <w:color w:val="000000" w:themeColor="text1"/>
          <w:sz w:val="24"/>
          <w:szCs w:val="24"/>
        </w:rPr>
        <w:t xml:space="preserve">he City of Salinas has determined that the proposed action </w:t>
      </w:r>
      <w:r>
        <w:rPr>
          <w:rFonts w:ascii="Times New Roman" w:hAnsi="Times New Roman"/>
          <w:color w:val="000000" w:themeColor="text1"/>
          <w:sz w:val="24"/>
          <w:szCs w:val="24"/>
        </w:rPr>
        <w:t xml:space="preserve">of accepting SUBA’s annual report and approving the Resolution of Intention setting the public hearing date for consideration of SUBA’s annual levy of assessment </w:t>
      </w:r>
      <w:r w:rsidRPr="1BB6DA35">
        <w:rPr>
          <w:rFonts w:ascii="Times New Roman" w:hAnsi="Times New Roman"/>
          <w:color w:val="000000" w:themeColor="text1"/>
          <w:sz w:val="24"/>
          <w:szCs w:val="24"/>
        </w:rPr>
        <w:t>is not a project as defined by the California Environmental Quality Act (CEQA) (CEQA Guidelines Section 15378).</w:t>
      </w:r>
      <w:r w:rsidR="00BF6AFD">
        <w:rPr>
          <w:rFonts w:ascii="Times New Roman" w:hAnsi="Times New Roman"/>
          <w:sz w:val="24"/>
        </w:rPr>
        <w:t xml:space="preserve"> </w:t>
      </w:r>
    </w:p>
    <w:p w14:paraId="2FFC5A17" w14:textId="77777777" w:rsidR="00BF6AFD" w:rsidRDefault="00BF6AFD" w:rsidP="00BF6AFD">
      <w:pPr>
        <w:pStyle w:val="BodyTextIndent3"/>
        <w:jc w:val="both"/>
        <w:rPr>
          <w:rFonts w:ascii="Times New Roman" w:hAnsi="Times New Roman"/>
          <w:sz w:val="24"/>
        </w:rPr>
      </w:pPr>
    </w:p>
    <w:p w14:paraId="2BB11503" w14:textId="77777777" w:rsidR="00B82085" w:rsidRDefault="00B82085">
      <w:pPr>
        <w:widowControl/>
        <w:spacing w:after="160" w:line="259" w:lineRule="auto"/>
        <w:rPr>
          <w:rFonts w:ascii="Times New Roman" w:hAnsi="Times New Roman"/>
          <w:b/>
        </w:rPr>
      </w:pPr>
      <w:r>
        <w:rPr>
          <w:rFonts w:ascii="Times New Roman" w:hAnsi="Times New Roman"/>
          <w:b/>
        </w:rPr>
        <w:br w:type="page"/>
      </w:r>
    </w:p>
    <w:p w14:paraId="7F18EAB6" w14:textId="71858E4D" w:rsidR="00BF6AFD" w:rsidRPr="00BC696F" w:rsidRDefault="00BF6AFD" w:rsidP="00BF6AFD">
      <w:pPr>
        <w:ind w:firstLine="720"/>
        <w:jc w:val="both"/>
        <w:rPr>
          <w:rFonts w:ascii="Times New Roman" w:hAnsi="Times New Roman"/>
          <w:b/>
        </w:rPr>
      </w:pPr>
      <w:r w:rsidRPr="00BC696F">
        <w:rPr>
          <w:rFonts w:ascii="Times New Roman" w:hAnsi="Times New Roman"/>
          <w:b/>
        </w:rPr>
        <w:lastRenderedPageBreak/>
        <w:t>NOW, THEREFORE, BE IT RESOLVED BY THE SALINAS CITY COUNCIL:</w:t>
      </w:r>
    </w:p>
    <w:p w14:paraId="79F13775" w14:textId="77777777" w:rsidR="00BF6AFD" w:rsidRDefault="00BF6AFD" w:rsidP="00BF6AFD">
      <w:pPr>
        <w:jc w:val="both"/>
        <w:rPr>
          <w:rFonts w:ascii="Times New Roman" w:hAnsi="Times New Roman"/>
        </w:rPr>
      </w:pPr>
    </w:p>
    <w:p w14:paraId="35E980B6" w14:textId="79C21880" w:rsidR="00BF6AFD" w:rsidRDefault="00BF6AFD" w:rsidP="00BF6AFD">
      <w:pPr>
        <w:ind w:firstLine="720"/>
        <w:jc w:val="both"/>
        <w:rPr>
          <w:rFonts w:ascii="Times New Roman" w:hAnsi="Times New Roman"/>
        </w:rPr>
      </w:pPr>
      <w:r>
        <w:rPr>
          <w:rFonts w:ascii="Times New Roman" w:hAnsi="Times New Roman"/>
        </w:rPr>
        <w:t xml:space="preserve">SECTION 1.  The City Council approves the FY 2021-2022 Annual Report and proposes to levy assessments within the SUBA BIA for FY 2022-2023.  </w:t>
      </w:r>
    </w:p>
    <w:p w14:paraId="59FB8DAC" w14:textId="77777777" w:rsidR="00BF6AFD" w:rsidRDefault="00BF6AFD" w:rsidP="00BF6AFD">
      <w:pPr>
        <w:jc w:val="both"/>
        <w:rPr>
          <w:rFonts w:ascii="Times New Roman" w:hAnsi="Times New Roman"/>
        </w:rPr>
      </w:pPr>
    </w:p>
    <w:p w14:paraId="2276EB3C" w14:textId="77777777" w:rsidR="00BF6AFD" w:rsidRDefault="00BF6AFD" w:rsidP="00BF6AFD">
      <w:pPr>
        <w:ind w:firstLine="720"/>
        <w:jc w:val="both"/>
        <w:rPr>
          <w:rFonts w:ascii="Times New Roman" w:hAnsi="Times New Roman"/>
        </w:rPr>
      </w:pPr>
      <w:r w:rsidRPr="00383396">
        <w:rPr>
          <w:rFonts w:ascii="Times New Roman" w:hAnsi="Times New Roman"/>
        </w:rPr>
        <w:t xml:space="preserve">SECTION 2.  The revenue received by levy of an assessment within the SUBA </w:t>
      </w:r>
      <w:r>
        <w:rPr>
          <w:rFonts w:ascii="Times New Roman" w:hAnsi="Times New Roman"/>
        </w:rPr>
        <w:t>BIA</w:t>
      </w:r>
      <w:r w:rsidRPr="00383396">
        <w:rPr>
          <w:rFonts w:ascii="Times New Roman" w:hAnsi="Times New Roman"/>
        </w:rPr>
        <w:t xml:space="preserve"> shall be used only for purposes specifically permitted by the PBID Law and for no other purposes.</w:t>
      </w:r>
    </w:p>
    <w:p w14:paraId="472B17EA" w14:textId="77777777" w:rsidR="00BF6AFD" w:rsidRDefault="00BF6AFD" w:rsidP="00BF6AFD">
      <w:pPr>
        <w:ind w:firstLine="720"/>
        <w:jc w:val="both"/>
        <w:rPr>
          <w:rFonts w:ascii="Times New Roman" w:hAnsi="Times New Roman"/>
        </w:rPr>
      </w:pPr>
    </w:p>
    <w:p w14:paraId="5B4151E9" w14:textId="77777777" w:rsidR="00BF6AFD" w:rsidRDefault="00BF6AFD" w:rsidP="00BF6AFD">
      <w:pPr>
        <w:ind w:firstLine="720"/>
        <w:jc w:val="both"/>
        <w:rPr>
          <w:rFonts w:ascii="Times New Roman" w:hAnsi="Times New Roman"/>
        </w:rPr>
      </w:pPr>
      <w:r>
        <w:rPr>
          <w:rFonts w:ascii="Times New Roman" w:hAnsi="Times New Roman"/>
        </w:rPr>
        <w:t xml:space="preserve">SECTION 3.  The name of the business improvement area is “SUBA Business Improvement Area” and its boundaries are as shown on the map attached, which is incorporated herein by this reference. </w:t>
      </w:r>
    </w:p>
    <w:p w14:paraId="73F032AE" w14:textId="77777777" w:rsidR="00BF6AFD" w:rsidRDefault="00BF6AFD" w:rsidP="00BF6AFD">
      <w:pPr>
        <w:jc w:val="both"/>
        <w:rPr>
          <w:rFonts w:ascii="Times New Roman" w:hAnsi="Times New Roman"/>
        </w:rPr>
      </w:pPr>
    </w:p>
    <w:p w14:paraId="60D531A6" w14:textId="222A9A79" w:rsidR="00BF6AFD" w:rsidRDefault="00BF6AFD" w:rsidP="00BF6AFD">
      <w:pPr>
        <w:ind w:firstLine="720"/>
        <w:jc w:val="both"/>
        <w:rPr>
          <w:rFonts w:ascii="Times New Roman" w:hAnsi="Times New Roman"/>
        </w:rPr>
      </w:pPr>
      <w:r>
        <w:rPr>
          <w:rFonts w:ascii="Times New Roman" w:hAnsi="Times New Roman"/>
        </w:rPr>
        <w:t>SECTION 4.  The Salinas City Council of the City of Salinas shall consider the levy of an assessment for the SUBA BIA for FY 2022-2023 at a public meeting on September 20, 2022</w:t>
      </w:r>
      <w:r w:rsidR="001814E0">
        <w:rPr>
          <w:rFonts w:ascii="Times New Roman" w:hAnsi="Times New Roman"/>
        </w:rPr>
        <w:t>,</w:t>
      </w:r>
      <w:r>
        <w:rPr>
          <w:rFonts w:ascii="Times New Roman" w:hAnsi="Times New Roman"/>
        </w:rPr>
        <w:t xml:space="preserve"> at 4 p.m. in the City Hall Rotunda, 200 Lincoln Avenue, Salinas, California.  The Council will hear the written testimony of all interested persons for or against the levy of an assessment for FY 2022-2023.</w:t>
      </w:r>
    </w:p>
    <w:p w14:paraId="6DDE91A2" w14:textId="77777777" w:rsidR="00BF6AFD" w:rsidRDefault="00BF6AFD" w:rsidP="00BF6AFD">
      <w:pPr>
        <w:ind w:firstLine="720"/>
        <w:jc w:val="both"/>
        <w:rPr>
          <w:rFonts w:ascii="Times New Roman" w:hAnsi="Times New Roman"/>
        </w:rPr>
      </w:pPr>
    </w:p>
    <w:p w14:paraId="0E85D603" w14:textId="1EDBDC70" w:rsidR="00BF6AFD" w:rsidRDefault="00BF6AFD" w:rsidP="00BF6AFD">
      <w:pPr>
        <w:ind w:firstLine="720"/>
        <w:jc w:val="both"/>
        <w:rPr>
          <w:rFonts w:ascii="Times New Roman" w:hAnsi="Times New Roman"/>
        </w:rPr>
      </w:pPr>
      <w:r>
        <w:rPr>
          <w:rFonts w:ascii="Times New Roman" w:hAnsi="Times New Roman"/>
        </w:rPr>
        <w:t>a.  Interested persons may protest the levy of an assessment for the SUBA BIA for FY 2022-2023 in writing. Any protest pertaining to the regularity or sufficiency of the proceedings shall be in writing and shall clearly set forth the irregularity or defect to which the objection is made.</w:t>
      </w:r>
    </w:p>
    <w:p w14:paraId="3F6FE2C5" w14:textId="77777777" w:rsidR="00BF6AFD" w:rsidRDefault="00BF6AFD" w:rsidP="00BF6AFD">
      <w:pPr>
        <w:jc w:val="both"/>
        <w:rPr>
          <w:rFonts w:ascii="Times New Roman" w:hAnsi="Times New Roman"/>
        </w:rPr>
      </w:pPr>
    </w:p>
    <w:p w14:paraId="425B6374" w14:textId="77777777" w:rsidR="00BF6AFD" w:rsidRDefault="00BF6AFD" w:rsidP="00BF6AFD">
      <w:pPr>
        <w:pStyle w:val="BodyText"/>
        <w:jc w:val="both"/>
        <w:rPr>
          <w:rFonts w:ascii="Times New Roman" w:hAnsi="Times New Roman"/>
          <w:sz w:val="24"/>
        </w:rPr>
      </w:pPr>
      <w:r>
        <w:rPr>
          <w:rFonts w:ascii="Times New Roman" w:hAnsi="Times New Roman"/>
          <w:sz w:val="24"/>
        </w:rPr>
        <w:t>Each written protest shall contain a description of the business in which the person subscribing the protest is interested sufficient to identify the business and, if the person subscribing to protest is not shown on the official records of the City as the owner of the business, the protest shall contain or be accompanied by written evidence that the person subscribing is the owner of the business.  A written protest which does not comply with these requirements, shall not be counted in determining a majority protest.</w:t>
      </w:r>
    </w:p>
    <w:p w14:paraId="47032258" w14:textId="77777777" w:rsidR="00BF6AFD" w:rsidRDefault="00BF6AFD" w:rsidP="00BF6AFD">
      <w:pPr>
        <w:jc w:val="both"/>
        <w:rPr>
          <w:rFonts w:ascii="Times New Roman" w:hAnsi="Times New Roman"/>
        </w:rPr>
      </w:pPr>
    </w:p>
    <w:p w14:paraId="5E497590" w14:textId="77777777" w:rsidR="00BF6AFD" w:rsidRDefault="00BF6AFD" w:rsidP="00BF6AFD">
      <w:pPr>
        <w:jc w:val="both"/>
        <w:rPr>
          <w:rFonts w:ascii="Times New Roman" w:hAnsi="Times New Roman"/>
        </w:rPr>
      </w:pPr>
      <w:r>
        <w:rPr>
          <w:rFonts w:ascii="Times New Roman" w:hAnsi="Times New Roman"/>
        </w:rPr>
        <w:t>The City Council may waive any irregularity in the form or content of any written protest and at the public hearing may correct minor defects in the proceedings.  Every written protest shall be filed with the City Clerk at or before the time fixed for the public hearing. Any written protest may be withdrawn, in writing, at any time before the conclusion of the public hearing.</w:t>
      </w:r>
    </w:p>
    <w:p w14:paraId="43300F39" w14:textId="77777777" w:rsidR="00BF6AFD" w:rsidRDefault="00BF6AFD" w:rsidP="00BF6AFD">
      <w:pPr>
        <w:pStyle w:val="Footer"/>
        <w:tabs>
          <w:tab w:val="clear" w:pos="4320"/>
          <w:tab w:val="clear" w:pos="8640"/>
        </w:tabs>
        <w:jc w:val="both"/>
        <w:rPr>
          <w:rFonts w:ascii="Times New Roman" w:hAnsi="Times New Roman"/>
        </w:rPr>
      </w:pPr>
    </w:p>
    <w:p w14:paraId="25C4C57E" w14:textId="06803AF1" w:rsidR="00BF6AFD" w:rsidRDefault="00BF6AFD" w:rsidP="00BF6AFD">
      <w:pPr>
        <w:ind w:firstLine="720"/>
        <w:jc w:val="both"/>
        <w:rPr>
          <w:rFonts w:ascii="Times New Roman" w:hAnsi="Times New Roman"/>
        </w:rPr>
      </w:pPr>
      <w:r>
        <w:rPr>
          <w:rFonts w:ascii="Times New Roman" w:hAnsi="Times New Roman"/>
        </w:rPr>
        <w:t>b.  If written protests are received from the owners of businesses in the SUBA BIA which will pay 50% or more of the assessments proposed to be levied in FY 2022-2023 and protests are not withdrawn so as to reduce the protests to less than that 50%, no further proceeding to levy an assessment for FY 2022-2023 shall be taken for a period of one year from the date of the finding of a majority protest.  If the majority protest is only against the furnishing of a specified type of improvement or activity in the Parking and Business Area, those types of improvements or activities will be eliminated.</w:t>
      </w:r>
    </w:p>
    <w:p w14:paraId="08D926B4" w14:textId="77777777" w:rsidR="00BF6AFD" w:rsidRDefault="00BF6AFD" w:rsidP="00BF6AFD">
      <w:pPr>
        <w:jc w:val="both"/>
        <w:rPr>
          <w:rFonts w:ascii="Times New Roman" w:hAnsi="Times New Roman"/>
        </w:rPr>
      </w:pPr>
    </w:p>
    <w:p w14:paraId="0DAE7626" w14:textId="7A939DF4" w:rsidR="00BF6AFD" w:rsidRDefault="00BF6AFD" w:rsidP="00BF6AFD">
      <w:pPr>
        <w:ind w:firstLine="720"/>
        <w:jc w:val="both"/>
        <w:rPr>
          <w:rFonts w:ascii="Times New Roman" w:hAnsi="Times New Roman"/>
        </w:rPr>
      </w:pPr>
      <w:r>
        <w:rPr>
          <w:rFonts w:ascii="Times New Roman" w:hAnsi="Times New Roman"/>
        </w:rPr>
        <w:t xml:space="preserve">SECTION 5.  The City Clerk is directed to cause this Resolution of Intention to be published once </w:t>
      </w:r>
      <w:r w:rsidRPr="00B82085">
        <w:rPr>
          <w:rFonts w:ascii="Times New Roman" w:hAnsi="Times New Roman"/>
        </w:rPr>
        <w:t xml:space="preserve">in </w:t>
      </w:r>
      <w:r w:rsidR="008F767D" w:rsidRPr="00B82085">
        <w:rPr>
          <w:rFonts w:ascii="Times New Roman" w:hAnsi="Times New Roman"/>
          <w:u w:val="single"/>
        </w:rPr>
        <w:t xml:space="preserve">The </w:t>
      </w:r>
      <w:r w:rsidR="001814E0" w:rsidRPr="00B82085">
        <w:rPr>
          <w:rFonts w:ascii="Times New Roman" w:hAnsi="Times New Roman"/>
          <w:u w:val="single"/>
        </w:rPr>
        <w:t>Monterey Herald</w:t>
      </w:r>
      <w:r w:rsidRPr="00B82085">
        <w:rPr>
          <w:rFonts w:ascii="Times New Roman" w:hAnsi="Times New Roman"/>
        </w:rPr>
        <w:t>,</w:t>
      </w:r>
      <w:r>
        <w:rPr>
          <w:rFonts w:ascii="Times New Roman" w:hAnsi="Times New Roman"/>
        </w:rPr>
        <w:t xml:space="preserve"> a daily newspaper of general circulation, published, and </w:t>
      </w:r>
      <w:r>
        <w:rPr>
          <w:rFonts w:ascii="Times New Roman" w:hAnsi="Times New Roman"/>
        </w:rPr>
        <w:lastRenderedPageBreak/>
        <w:t>circulated in the City of Salinas, not less than seven days before the public hearing scheduled for September 20, 2022.</w:t>
      </w:r>
    </w:p>
    <w:p w14:paraId="78F75077" w14:textId="77777777" w:rsidR="00BF6AFD" w:rsidRDefault="00BF6AFD" w:rsidP="00BF6AFD">
      <w:pPr>
        <w:rPr>
          <w:rFonts w:ascii="Times New Roman" w:hAnsi="Times New Roman"/>
        </w:rPr>
      </w:pPr>
    </w:p>
    <w:p w14:paraId="42D6DC11" w14:textId="3C72D4FA" w:rsidR="00BF6AFD" w:rsidRDefault="00BF6AFD" w:rsidP="00BF6AFD">
      <w:pPr>
        <w:ind w:firstLine="720"/>
        <w:rPr>
          <w:rFonts w:ascii="Times New Roman" w:hAnsi="Times New Roman"/>
        </w:rPr>
      </w:pPr>
      <w:r w:rsidRPr="006C5369">
        <w:rPr>
          <w:rFonts w:ascii="Times New Roman" w:hAnsi="Times New Roman"/>
          <w:b/>
        </w:rPr>
        <w:t>PASSED AND A</w:t>
      </w:r>
      <w:r w:rsidR="00D95E3B">
        <w:rPr>
          <w:rFonts w:ascii="Times New Roman" w:hAnsi="Times New Roman"/>
          <w:b/>
        </w:rPr>
        <w:t>PPROVED</w:t>
      </w:r>
      <w:r>
        <w:rPr>
          <w:rFonts w:ascii="Times New Roman" w:hAnsi="Times New Roman"/>
        </w:rPr>
        <w:t xml:space="preserve"> this 9th day of August 2022, by the following vote:</w:t>
      </w:r>
    </w:p>
    <w:p w14:paraId="47C55550" w14:textId="77777777" w:rsidR="00BF6AFD" w:rsidRDefault="00BF6AFD" w:rsidP="00BF6AFD">
      <w:pPr>
        <w:rPr>
          <w:rFonts w:ascii="Times New Roman" w:hAnsi="Times New Roman"/>
        </w:rPr>
      </w:pPr>
    </w:p>
    <w:p w14:paraId="680746C8" w14:textId="77777777" w:rsidR="00BF6AFD" w:rsidRDefault="00BF6AFD" w:rsidP="00BF6AFD">
      <w:pPr>
        <w:rPr>
          <w:rFonts w:ascii="Times New Roman" w:hAnsi="Times New Roman"/>
          <w:b/>
        </w:rPr>
      </w:pPr>
    </w:p>
    <w:p w14:paraId="7866AF6E" w14:textId="3E29E371" w:rsidR="00BF6AFD" w:rsidRPr="006C5369" w:rsidRDefault="00BF6AFD" w:rsidP="00BF6AFD">
      <w:pPr>
        <w:rPr>
          <w:rFonts w:ascii="Times New Roman" w:hAnsi="Times New Roman"/>
          <w:b/>
        </w:rPr>
      </w:pPr>
      <w:r w:rsidRPr="006C5369">
        <w:rPr>
          <w:rFonts w:ascii="Times New Roman" w:hAnsi="Times New Roman"/>
          <w:b/>
        </w:rPr>
        <w:t>AYES:</w:t>
      </w:r>
    </w:p>
    <w:p w14:paraId="16651935" w14:textId="77777777" w:rsidR="00BF6AFD" w:rsidRDefault="00BF6AFD" w:rsidP="00BF6AFD">
      <w:pPr>
        <w:rPr>
          <w:rFonts w:ascii="Times New Roman" w:hAnsi="Times New Roman"/>
        </w:rPr>
      </w:pPr>
    </w:p>
    <w:p w14:paraId="3F84BEAD" w14:textId="77777777" w:rsidR="00BF6AFD" w:rsidRPr="006C5369" w:rsidRDefault="00BF6AFD" w:rsidP="00BF6AFD">
      <w:pPr>
        <w:rPr>
          <w:rFonts w:ascii="Times New Roman" w:hAnsi="Times New Roman"/>
          <w:b/>
        </w:rPr>
      </w:pPr>
      <w:r w:rsidRPr="006C5369">
        <w:rPr>
          <w:rFonts w:ascii="Times New Roman" w:hAnsi="Times New Roman"/>
          <w:b/>
        </w:rPr>
        <w:t>NOES:</w:t>
      </w:r>
    </w:p>
    <w:p w14:paraId="6293C411" w14:textId="77777777" w:rsidR="00BF6AFD" w:rsidRDefault="00BF6AFD" w:rsidP="00BF6AFD">
      <w:pPr>
        <w:rPr>
          <w:rFonts w:ascii="Times New Roman" w:hAnsi="Times New Roman"/>
        </w:rPr>
      </w:pPr>
    </w:p>
    <w:p w14:paraId="59D5BC7B" w14:textId="77777777" w:rsidR="00BF6AFD" w:rsidRPr="006C5369" w:rsidRDefault="00BF6AFD" w:rsidP="00BF6AFD">
      <w:pPr>
        <w:rPr>
          <w:rFonts w:ascii="Times New Roman" w:hAnsi="Times New Roman"/>
          <w:b/>
        </w:rPr>
      </w:pPr>
      <w:r w:rsidRPr="006C5369">
        <w:rPr>
          <w:rFonts w:ascii="Times New Roman" w:hAnsi="Times New Roman"/>
          <w:b/>
        </w:rPr>
        <w:t>ABSTAIN:</w:t>
      </w:r>
    </w:p>
    <w:p w14:paraId="77ACA1A2" w14:textId="77777777" w:rsidR="00BF6AFD" w:rsidRDefault="00BF6AFD" w:rsidP="00BF6AFD">
      <w:pPr>
        <w:rPr>
          <w:rFonts w:ascii="Times New Roman" w:hAnsi="Times New Roman"/>
        </w:rPr>
      </w:pPr>
    </w:p>
    <w:p w14:paraId="34C1B3B8" w14:textId="77777777" w:rsidR="00BF6AFD" w:rsidRPr="006C5369" w:rsidRDefault="00BF6AFD" w:rsidP="00BF6AFD">
      <w:pPr>
        <w:rPr>
          <w:rFonts w:ascii="Times New Roman" w:hAnsi="Times New Roman"/>
          <w:b/>
        </w:rPr>
      </w:pPr>
      <w:r w:rsidRPr="006C5369">
        <w:rPr>
          <w:rFonts w:ascii="Times New Roman" w:hAnsi="Times New Roman"/>
          <w:b/>
        </w:rPr>
        <w:t>ABSENT:</w:t>
      </w:r>
    </w:p>
    <w:p w14:paraId="06187B08" w14:textId="77777777" w:rsidR="00BF6AFD" w:rsidRDefault="00BF6AFD" w:rsidP="00BF6AFD">
      <w:pPr>
        <w:ind w:firstLine="4320"/>
        <w:rPr>
          <w:rFonts w:ascii="Times New Roman" w:hAnsi="Times New Roman"/>
        </w:rPr>
      </w:pPr>
    </w:p>
    <w:p w14:paraId="74348592" w14:textId="77777777" w:rsidR="00BF6AFD" w:rsidRDefault="00BF6AFD" w:rsidP="00BF6AFD">
      <w:pPr>
        <w:ind w:firstLine="4320"/>
        <w:rPr>
          <w:rFonts w:ascii="Times New Roman" w:hAnsi="Times New Roman"/>
        </w:rPr>
      </w:pPr>
    </w:p>
    <w:p w14:paraId="1DF51D90" w14:textId="10946DC9" w:rsidR="00BF6AFD" w:rsidRDefault="00BF6AFD" w:rsidP="00BF6AFD">
      <w:pPr>
        <w:ind w:left="4320"/>
        <w:rPr>
          <w:rFonts w:ascii="Times New Roman" w:hAnsi="Times New Roman"/>
        </w:rPr>
      </w:pPr>
      <w:r>
        <w:rPr>
          <w:rFonts w:ascii="Times New Roman" w:hAnsi="Times New Roman"/>
        </w:rPr>
        <w:t xml:space="preserve">       _________________________________</w:t>
      </w:r>
    </w:p>
    <w:p w14:paraId="5F7BE9F6" w14:textId="77777777" w:rsidR="00BF6AFD" w:rsidRPr="00DA2DEE" w:rsidRDefault="00BF6AFD" w:rsidP="00BF6AFD">
      <w:pPr>
        <w:ind w:left="4320" w:firstLine="720"/>
        <w:rPr>
          <w:rFonts w:ascii="Times New Roman" w:hAnsi="Times New Roman"/>
        </w:rPr>
      </w:pPr>
      <w:r>
        <w:rPr>
          <w:rFonts w:ascii="Times New Roman" w:hAnsi="Times New Roman"/>
        </w:rPr>
        <w:t>Kimbley Craig, Mayor</w:t>
      </w:r>
    </w:p>
    <w:p w14:paraId="2FCB7B9A" w14:textId="77777777" w:rsidR="00BF6AFD" w:rsidRPr="00DA2DEE" w:rsidRDefault="00BF6AFD" w:rsidP="00BF6AFD">
      <w:pPr>
        <w:rPr>
          <w:rFonts w:ascii="Times New Roman" w:hAnsi="Times New Roman"/>
        </w:rPr>
      </w:pPr>
    </w:p>
    <w:p w14:paraId="2C5198BD" w14:textId="77777777" w:rsidR="00BF6AFD" w:rsidRPr="00DA2DEE" w:rsidRDefault="00BF6AFD" w:rsidP="00BF6AFD">
      <w:pPr>
        <w:rPr>
          <w:rFonts w:ascii="Times New Roman" w:hAnsi="Times New Roman"/>
        </w:rPr>
      </w:pPr>
    </w:p>
    <w:p w14:paraId="515D63AD" w14:textId="77777777" w:rsidR="00BF6AFD" w:rsidRPr="006C5369" w:rsidRDefault="00BF6AFD" w:rsidP="00BF6AFD">
      <w:pPr>
        <w:rPr>
          <w:rFonts w:ascii="Times New Roman" w:hAnsi="Times New Roman"/>
          <w:b/>
        </w:rPr>
      </w:pPr>
      <w:r w:rsidRPr="006C5369">
        <w:rPr>
          <w:rFonts w:ascii="Times New Roman" w:hAnsi="Times New Roman"/>
          <w:b/>
        </w:rPr>
        <w:t xml:space="preserve">ATTEST: </w:t>
      </w:r>
    </w:p>
    <w:p w14:paraId="06C5B599" w14:textId="77777777" w:rsidR="00BF6AFD" w:rsidRDefault="00BF6AFD" w:rsidP="00BF6AFD">
      <w:pPr>
        <w:rPr>
          <w:rFonts w:ascii="Times New Roman" w:hAnsi="Times New Roman"/>
        </w:rPr>
      </w:pPr>
    </w:p>
    <w:p w14:paraId="69D46893" w14:textId="77777777" w:rsidR="00BF6AFD" w:rsidRDefault="00BF6AFD" w:rsidP="00BF6AFD">
      <w:pPr>
        <w:rPr>
          <w:rFonts w:ascii="Times New Roman" w:hAnsi="Times New Roman"/>
        </w:rPr>
      </w:pPr>
      <w:r>
        <w:rPr>
          <w:rFonts w:ascii="Times New Roman" w:hAnsi="Times New Roman"/>
        </w:rPr>
        <w:t>__________________________________</w:t>
      </w:r>
    </w:p>
    <w:p w14:paraId="14BCBFDF" w14:textId="77777777" w:rsidR="00BF6AFD" w:rsidRDefault="00BF6AFD" w:rsidP="00BF6AFD">
      <w:pPr>
        <w:rPr>
          <w:rFonts w:ascii="Times New Roman" w:hAnsi="Times New Roman"/>
        </w:rPr>
      </w:pPr>
      <w:r>
        <w:rPr>
          <w:rFonts w:ascii="Times New Roman" w:hAnsi="Times New Roman"/>
        </w:rPr>
        <w:t>Patricia M. Barajas, City Clerk</w:t>
      </w:r>
    </w:p>
    <w:p w14:paraId="28199A24" w14:textId="77777777" w:rsidR="00BF6AFD" w:rsidRDefault="00BF6AFD" w:rsidP="00BF6AFD">
      <w:pPr>
        <w:ind w:left="-1350" w:firstLine="720"/>
        <w:rPr>
          <w:rFonts w:ascii="Times New Roman" w:hAnsi="Times New Roman"/>
          <w:color w:val="C0C0C0"/>
        </w:rPr>
      </w:pPr>
    </w:p>
    <w:p w14:paraId="72CB7B63" w14:textId="3CEA1CA7" w:rsidR="00216C63" w:rsidRDefault="009C6C5A"/>
    <w:sectPr w:rsidR="00216C63" w:rsidSect="00BF6AFD">
      <w:footerReference w:type="even" r:id="rId6"/>
      <w:footerReference w:type="default" r:id="rId7"/>
      <w:endnotePr>
        <w:numFmt w:val="decimal"/>
      </w:endnotePr>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2965C" w14:textId="77777777" w:rsidR="009C6C5A" w:rsidRDefault="009C6C5A">
      <w:r>
        <w:separator/>
      </w:r>
    </w:p>
  </w:endnote>
  <w:endnote w:type="continuationSeparator" w:id="0">
    <w:p w14:paraId="26C8C33B" w14:textId="77777777" w:rsidR="009C6C5A" w:rsidRDefault="009C6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B1F88" w14:textId="77777777" w:rsidR="00E738C3" w:rsidRDefault="008F767D">
    <w:pPr>
      <w:pStyle w:val="Footer"/>
      <w:framePr w:wrap="around" w:vAnchor="text" w:hAnchor="margin" w:xAlign="center" w:y="1"/>
      <w:rPr>
        <w:rStyle w:val="PageNumber"/>
        <w:sz w:val="19"/>
      </w:rPr>
    </w:pPr>
    <w:r>
      <w:rPr>
        <w:rStyle w:val="PageNumber"/>
        <w:sz w:val="19"/>
      </w:rPr>
      <w:fldChar w:fldCharType="begin"/>
    </w:r>
    <w:r>
      <w:rPr>
        <w:rStyle w:val="PageNumber"/>
        <w:sz w:val="19"/>
      </w:rPr>
      <w:instrText xml:space="preserve">PAGE  </w:instrText>
    </w:r>
    <w:r>
      <w:rPr>
        <w:rStyle w:val="PageNumber"/>
        <w:sz w:val="19"/>
      </w:rPr>
      <w:fldChar w:fldCharType="end"/>
    </w:r>
  </w:p>
  <w:p w14:paraId="6C35970B" w14:textId="77777777" w:rsidR="00E738C3" w:rsidRDefault="009C6C5A">
    <w:pPr>
      <w:pStyle w:val="Footer"/>
      <w:rP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AD8F7" w14:textId="77777777" w:rsidR="00E738C3" w:rsidRDefault="009C6C5A">
    <w:pPr>
      <w:spacing w:line="240" w:lineRule="exact"/>
      <w:rPr>
        <w:sz w:val="19"/>
      </w:rPr>
    </w:pPr>
  </w:p>
  <w:p w14:paraId="60025199" w14:textId="77777777" w:rsidR="00E738C3" w:rsidRDefault="008F767D">
    <w:pPr>
      <w:jc w:val="right"/>
      <w:rPr>
        <w:color w:val="808080"/>
        <w:sz w:val="18"/>
      </w:rPr>
    </w:pPr>
    <w:r>
      <w:rPr>
        <w:color w:val="808080"/>
        <w:sz w:val="18"/>
      </w:rPr>
      <w:t xml:space="preserve">Page </w:t>
    </w:r>
    <w:r>
      <w:rPr>
        <w:color w:val="808080"/>
        <w:sz w:val="18"/>
      </w:rPr>
      <w:fldChar w:fldCharType="begin"/>
    </w:r>
    <w:r>
      <w:rPr>
        <w:color w:val="808080"/>
        <w:sz w:val="18"/>
      </w:rPr>
      <w:instrText xml:space="preserve"> PAGE </w:instrText>
    </w:r>
    <w:r>
      <w:rPr>
        <w:color w:val="808080"/>
        <w:sz w:val="18"/>
      </w:rPr>
      <w:fldChar w:fldCharType="separate"/>
    </w:r>
    <w:r>
      <w:rPr>
        <w:noProof/>
        <w:color w:val="808080"/>
        <w:sz w:val="18"/>
      </w:rPr>
      <w:t>1</w:t>
    </w:r>
    <w:r>
      <w:rPr>
        <w:color w:val="808080"/>
        <w:sz w:val="18"/>
      </w:rPr>
      <w:fldChar w:fldCharType="end"/>
    </w:r>
    <w:r>
      <w:rPr>
        <w:color w:val="808080"/>
        <w:sz w:val="18"/>
      </w:rPr>
      <w:t xml:space="preserve"> of </w:t>
    </w:r>
    <w:r>
      <w:rPr>
        <w:color w:val="808080"/>
        <w:sz w:val="18"/>
      </w:rPr>
      <w:fldChar w:fldCharType="begin"/>
    </w:r>
    <w:r>
      <w:rPr>
        <w:color w:val="808080"/>
        <w:sz w:val="18"/>
      </w:rPr>
      <w:instrText xml:space="preserve"> NUMPAGES </w:instrText>
    </w:r>
    <w:r>
      <w:rPr>
        <w:color w:val="808080"/>
        <w:sz w:val="18"/>
      </w:rPr>
      <w:fldChar w:fldCharType="separate"/>
    </w:r>
    <w:r>
      <w:rPr>
        <w:noProof/>
        <w:color w:val="808080"/>
        <w:sz w:val="18"/>
      </w:rPr>
      <w:t>3</w:t>
    </w:r>
    <w:r>
      <w:rPr>
        <w:color w:val="80808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63B5E" w14:textId="77777777" w:rsidR="009C6C5A" w:rsidRDefault="009C6C5A">
      <w:r>
        <w:separator/>
      </w:r>
    </w:p>
  </w:footnote>
  <w:footnote w:type="continuationSeparator" w:id="0">
    <w:p w14:paraId="6096CAB5" w14:textId="77777777" w:rsidR="009C6C5A" w:rsidRDefault="009C6C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AFD"/>
    <w:rsid w:val="001814E0"/>
    <w:rsid w:val="00222ACF"/>
    <w:rsid w:val="002C785B"/>
    <w:rsid w:val="003E77E6"/>
    <w:rsid w:val="005C47FA"/>
    <w:rsid w:val="008F767D"/>
    <w:rsid w:val="009C6C5A"/>
    <w:rsid w:val="00B82085"/>
    <w:rsid w:val="00BF6AFD"/>
    <w:rsid w:val="00D95E3B"/>
    <w:rsid w:val="00EF6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C9A94"/>
  <w15:chartTrackingRefBased/>
  <w15:docId w15:val="{904E0293-3A5C-4510-954D-3D00AE04F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AFD"/>
    <w:pPr>
      <w:widowControl w:val="0"/>
      <w:spacing w:after="0" w:line="240" w:lineRule="auto"/>
    </w:pPr>
    <w:rPr>
      <w:rFonts w:ascii="Univers" w:eastAsia="Times New Roman" w:hAnsi="Univers"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BF6AFD"/>
    <w:pPr>
      <w:tabs>
        <w:tab w:val="center" w:pos="4320"/>
        <w:tab w:val="right" w:pos="8640"/>
      </w:tabs>
    </w:pPr>
  </w:style>
  <w:style w:type="character" w:customStyle="1" w:styleId="FooterChar">
    <w:name w:val="Footer Char"/>
    <w:basedOn w:val="DefaultParagraphFont"/>
    <w:link w:val="Footer"/>
    <w:semiHidden/>
    <w:rsid w:val="00BF6AFD"/>
    <w:rPr>
      <w:rFonts w:ascii="Univers" w:eastAsia="Times New Roman" w:hAnsi="Univers" w:cs="Times New Roman"/>
      <w:snapToGrid w:val="0"/>
      <w:sz w:val="24"/>
      <w:szCs w:val="20"/>
    </w:rPr>
  </w:style>
  <w:style w:type="character" w:styleId="PageNumber">
    <w:name w:val="page number"/>
    <w:basedOn w:val="DefaultParagraphFont"/>
    <w:semiHidden/>
    <w:rsid w:val="00BF6AFD"/>
  </w:style>
  <w:style w:type="paragraph" w:styleId="BodyTextIndent3">
    <w:name w:val="Body Text Indent 3"/>
    <w:basedOn w:val="Normal"/>
    <w:link w:val="BodyTextIndent3Char"/>
    <w:semiHidden/>
    <w:rsid w:val="00BF6AFD"/>
    <w:pPr>
      <w:ind w:firstLine="720"/>
    </w:pPr>
    <w:rPr>
      <w:sz w:val="22"/>
    </w:rPr>
  </w:style>
  <w:style w:type="character" w:customStyle="1" w:styleId="BodyTextIndent3Char">
    <w:name w:val="Body Text Indent 3 Char"/>
    <w:basedOn w:val="DefaultParagraphFont"/>
    <w:link w:val="BodyTextIndent3"/>
    <w:semiHidden/>
    <w:rsid w:val="00BF6AFD"/>
    <w:rPr>
      <w:rFonts w:ascii="Univers" w:eastAsia="Times New Roman" w:hAnsi="Univers" w:cs="Times New Roman"/>
      <w:snapToGrid w:val="0"/>
      <w:szCs w:val="20"/>
    </w:rPr>
  </w:style>
  <w:style w:type="paragraph" w:styleId="BodyText">
    <w:name w:val="Body Text"/>
    <w:basedOn w:val="Normal"/>
    <w:link w:val="BodyTextChar"/>
    <w:semiHidden/>
    <w:rsid w:val="00BF6AFD"/>
    <w:rPr>
      <w:sz w:val="22"/>
    </w:rPr>
  </w:style>
  <w:style w:type="character" w:customStyle="1" w:styleId="BodyTextChar">
    <w:name w:val="Body Text Char"/>
    <w:basedOn w:val="DefaultParagraphFont"/>
    <w:link w:val="BodyText"/>
    <w:semiHidden/>
    <w:rsid w:val="00BF6AFD"/>
    <w:rPr>
      <w:rFonts w:ascii="Univers" w:eastAsia="Times New Roman" w:hAnsi="Univers" w:cs="Times New Roman"/>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835</Words>
  <Characters>4765</Characters>
  <Application>Microsoft Office Word</Application>
  <DocSecurity>0</DocSecurity>
  <Lines>39</Lines>
  <Paragraphs>11</Paragraphs>
  <ScaleCrop>false</ScaleCrop>
  <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Casillas</dc:creator>
  <cp:keywords/>
  <dc:description/>
  <cp:lastModifiedBy>Christopher Callihan</cp:lastModifiedBy>
  <cp:revision>7</cp:revision>
  <dcterms:created xsi:type="dcterms:W3CDTF">2022-07-19T01:06:00Z</dcterms:created>
  <dcterms:modified xsi:type="dcterms:W3CDTF">2022-07-27T13:51:00Z</dcterms:modified>
</cp:coreProperties>
</file>