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3857" w:rsidP="05D81ED7" w:rsidRDefault="001554C1" w14:paraId="0A1198CD" w14:textId="01038DBC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Recording Requested By</w:t>
      </w:r>
    </w:p>
    <w:p w:rsidR="001554C1" w:rsidP="05D81ED7" w:rsidRDefault="001554C1" w14:paraId="601F9470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And When Recorded Return to:</w:t>
      </w:r>
    </w:p>
    <w:p w:rsidR="001554C1" w:rsidP="05D81ED7" w:rsidRDefault="006342B6" w14:paraId="368E6DB8" w14:textId="1C1F696F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6342B6">
        <w:rPr>
          <w:rFonts w:ascii="Palatino Linotype" w:hAnsi="Palatino Linotype" w:eastAsia="Palatino Linotype" w:cs="Palatino Linotype"/>
          <w:sz w:val="24"/>
          <w:szCs w:val="24"/>
        </w:rPr>
        <w:t>City Attorney</w:t>
      </w:r>
    </w:p>
    <w:p w:rsidR="001554C1" w:rsidP="05D81ED7" w:rsidRDefault="001554C1" w14:paraId="11140E4D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City of Salinas</w:t>
      </w:r>
    </w:p>
    <w:p w:rsidR="001554C1" w:rsidP="05D81ED7" w:rsidRDefault="001554C1" w14:paraId="49756D60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200 Lincoln Avenue</w:t>
      </w:r>
    </w:p>
    <w:p w:rsidR="001554C1" w:rsidP="05D81ED7" w:rsidRDefault="001554C1" w14:paraId="38F1C7B4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Salinas, California 93901</w:t>
      </w:r>
    </w:p>
    <w:p w:rsidR="001554C1" w:rsidP="05D81ED7" w:rsidRDefault="001554C1" w14:paraId="2E871756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</w:p>
    <w:p w:rsidRPr="001554C1" w:rsidR="001554C1" w:rsidP="05D81ED7" w:rsidRDefault="001554C1" w14:paraId="0F971B02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i w:val="1"/>
          <w:iCs w:val="1"/>
          <w:sz w:val="24"/>
          <w:szCs w:val="24"/>
        </w:rPr>
        <w:t xml:space="preserve">No fee document </w:t>
      </w:r>
      <w:r w:rsidRPr="05D81ED7" w:rsidR="001554C1">
        <w:rPr>
          <w:rFonts w:ascii="Palatino Linotype" w:hAnsi="Palatino Linotype" w:eastAsia="Palatino Linotype" w:cs="Palatino Linotype"/>
          <w:i w:val="1"/>
          <w:iCs w:val="1"/>
          <w:sz w:val="24"/>
          <w:szCs w:val="24"/>
        </w:rPr>
        <w:t>pursuant to</w:t>
      </w:r>
      <w:r w:rsidRPr="05D81ED7" w:rsidR="001554C1">
        <w:rPr>
          <w:rFonts w:ascii="Palatino Linotype" w:hAnsi="Palatino Linotype" w:eastAsia="Palatino Linotype" w:cs="Palatino Linotype"/>
          <w:i w:val="1"/>
          <w:iCs w:val="1"/>
          <w:sz w:val="24"/>
          <w:szCs w:val="24"/>
        </w:rPr>
        <w:t xml:space="preserve"> Govt. Code §27383</w:t>
      </w:r>
    </w:p>
    <w:p w:rsidR="001554C1" w:rsidP="05D81ED7" w:rsidRDefault="001554C1" w14:paraId="32F3CA42" w14:textId="7D7386EA">
      <w:pPr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_____________________________________________________________________________</w:t>
      </w:r>
    </w:p>
    <w:p w:rsidR="001554C1" w:rsidP="05D81ED7" w:rsidRDefault="001554C1" w14:paraId="4DA31819" w14:textId="77777777" w14:noSpellErr="1">
      <w:pPr>
        <w:rPr>
          <w:rFonts w:ascii="Palatino Linotype" w:hAnsi="Palatino Linotype" w:eastAsia="Palatino Linotype" w:cs="Palatino Linotype"/>
          <w:i w:val="1"/>
          <w:iCs w:val="1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i w:val="1"/>
          <w:iCs w:val="1"/>
          <w:sz w:val="24"/>
          <w:szCs w:val="24"/>
        </w:rPr>
        <w:t>Space above this line for Recorder’</w:t>
      </w:r>
      <w:r w:rsidRPr="05D81ED7" w:rsidR="001554C1">
        <w:rPr>
          <w:rFonts w:ascii="Palatino Linotype" w:hAnsi="Palatino Linotype" w:eastAsia="Palatino Linotype" w:cs="Palatino Linotype"/>
          <w:i w:val="1"/>
          <w:iCs w:val="1"/>
          <w:sz w:val="24"/>
          <w:szCs w:val="24"/>
        </w:rPr>
        <w:t xml:space="preserve">s </w:t>
      </w:r>
      <w:r w:rsidRPr="05D81ED7" w:rsidR="001554C1">
        <w:rPr>
          <w:rFonts w:ascii="Palatino Linotype" w:hAnsi="Palatino Linotype" w:eastAsia="Palatino Linotype" w:cs="Palatino Linotype"/>
          <w:i w:val="1"/>
          <w:iCs w:val="1"/>
          <w:sz w:val="24"/>
          <w:szCs w:val="24"/>
        </w:rPr>
        <w:t>use</w:t>
      </w:r>
    </w:p>
    <w:p w:rsidR="001554C1" w:rsidP="05D81ED7" w:rsidRDefault="001554C1" w14:paraId="04E053EC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</w:p>
    <w:p w:rsidR="001554C1" w:rsidP="05D81ED7" w:rsidRDefault="001554C1" w14:paraId="2D003A3C" w14:textId="77777777" w14:noSpellErr="1">
      <w:pPr>
        <w:jc w:val="center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AGREEMENT FOR DEDICATION OF BORONDA ROAD RIGHT-OF-WAY</w:t>
      </w:r>
    </w:p>
    <w:p w:rsidR="001554C1" w:rsidP="05D81ED7" w:rsidRDefault="001554C1" w14:paraId="7CC6DDCB" w14:textId="77777777" w14:noSpellErr="1">
      <w:pPr>
        <w:jc w:val="center"/>
        <w:rPr>
          <w:rFonts w:ascii="Palatino Linotype" w:hAnsi="Palatino Linotype" w:eastAsia="Palatino Linotype" w:cs="Palatino Linotype"/>
          <w:sz w:val="24"/>
          <w:szCs w:val="24"/>
        </w:rPr>
      </w:pPr>
    </w:p>
    <w:p w:rsidR="001554C1" w:rsidP="05D81ED7" w:rsidRDefault="001554C1" w14:paraId="7437B851" w14:textId="4F53AE79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>
        <w:rPr>
          <w:sz w:val="24"/>
          <w:szCs w:val="24"/>
        </w:rPr>
        <w:tab/>
      </w: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 xml:space="preserve">This Agreement for Dedication of Boronda Road Right-of-Way (the “Agreement”) is made and entered into this ____ day of </w:t>
      </w:r>
      <w:r w:rsidRPr="05D81ED7" w:rsidR="006448CB">
        <w:rPr>
          <w:rFonts w:ascii="Palatino Linotype" w:hAnsi="Palatino Linotype" w:eastAsia="Palatino Linotype" w:cs="Palatino Linotype"/>
          <w:sz w:val="24"/>
          <w:szCs w:val="24"/>
        </w:rPr>
        <w:t>September</w:t>
      </w:r>
      <w:r w:rsidRPr="05D81ED7" w:rsidR="00B65153">
        <w:rPr>
          <w:rFonts w:ascii="Palatino Linotype" w:hAnsi="Palatino Linotype" w:eastAsia="Palatino Linotype" w:cs="Palatino Linotype"/>
          <w:sz w:val="24"/>
          <w:szCs w:val="24"/>
        </w:rPr>
        <w:t xml:space="preserve"> 2024</w:t>
      </w: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, by and between the City of Salinas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 xml:space="preserve"> (the “City”)</w:t>
      </w: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 xml:space="preserve">, a California charter city and municipal corporation hereinafter referred to as “the City,” and </w:t>
      </w:r>
      <w:r w:rsidRPr="05D81ED7" w:rsidR="00B13B2B">
        <w:rPr>
          <w:rFonts w:ascii="Palatino Linotype" w:hAnsi="Palatino Linotype" w:eastAsia="Palatino Linotype" w:cs="Palatino Linotype"/>
          <w:sz w:val="24"/>
          <w:szCs w:val="24"/>
        </w:rPr>
        <w:t>REXFORD TITLE, INC., a California corporation, as to an undivided fifty seven percent (57%) interest, ISLANDIA 29 LP, a Delaware limited partnership, as to an undivided twenty-five percent (25%) interest, MARK KELTON, TRUSTEE OF THE 2010 RK JESSICA TRUST, as to an undivided nine percent (9%) interest, MARK KELTON, TRUSTEE OF THE 2010 RK DANIELLE TRUST, as to an undivided nine percent (9%) interest</w:t>
      </w:r>
      <w:r w:rsidRPr="05D81ED7" w:rsidR="51D390C1">
        <w:rPr>
          <w:rFonts w:ascii="Palatino Linotype" w:hAnsi="Palatino Linotype" w:eastAsia="Palatino Linotype" w:cs="Palatino Linotype"/>
          <w:sz w:val="24"/>
          <w:szCs w:val="24"/>
        </w:rPr>
        <w:t>, all</w:t>
      </w:r>
      <w:r w:rsidRPr="05D81ED7" w:rsidR="00B13B2B">
        <w:rPr>
          <w:rFonts w:ascii="Palatino Linotype" w:hAnsi="Palatino Linotype" w:eastAsia="Palatino Linotype" w:cs="Palatino Linotype"/>
          <w:color w:val="500050"/>
          <w:sz w:val="24"/>
          <w:szCs w:val="24"/>
          <w:shd w:val="clear" w:color="auto" w:fill="FFFFFF"/>
        </w:rPr>
        <w:t> </w:t>
      </w: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 xml:space="preserve">hereinafter collectively referred to as “the Owner.”  Together the City and the Owner shall be </w:t>
      </w: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herein</w:t>
      </w: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 xml:space="preserve"> collectively referred to as “the Parties” and may individually be referred to </w:t>
      </w: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>herein</w:t>
      </w:r>
      <w:r w:rsidRPr="05D81ED7" w:rsidR="001554C1">
        <w:rPr>
          <w:rFonts w:ascii="Palatino Linotype" w:hAnsi="Palatino Linotype" w:eastAsia="Palatino Linotype" w:cs="Palatino Linotype"/>
          <w:sz w:val="24"/>
          <w:szCs w:val="24"/>
        </w:rPr>
        <w:t xml:space="preserve"> as a “Party.”</w:t>
      </w:r>
    </w:p>
    <w:p w:rsidR="004F2580" w:rsidP="05D81ED7" w:rsidRDefault="004F2580" w14:paraId="18A6FA22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</w:p>
    <w:p w:rsidR="004F2580" w:rsidP="05D81ED7" w:rsidRDefault="004F2580" w14:paraId="58D6A3D2" w14:textId="77777777" w14:noSpellErr="1">
      <w:pPr>
        <w:jc w:val="center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4F2580">
        <w:rPr>
          <w:rFonts w:ascii="Palatino Linotype" w:hAnsi="Palatino Linotype" w:eastAsia="Palatino Linotype" w:cs="Palatino Linotype"/>
          <w:sz w:val="24"/>
          <w:szCs w:val="24"/>
        </w:rPr>
        <w:t>RECITALS</w:t>
      </w:r>
    </w:p>
    <w:p w:rsidR="004611D9" w:rsidP="05D81ED7" w:rsidRDefault="004611D9" w14:paraId="3D579558" w14:textId="77777777" w14:noSpellErr="1">
      <w:pPr>
        <w:jc w:val="center"/>
        <w:rPr>
          <w:rFonts w:ascii="Palatino Linotype" w:hAnsi="Palatino Linotype" w:eastAsia="Palatino Linotype" w:cs="Palatino Linotype"/>
          <w:sz w:val="24"/>
          <w:szCs w:val="24"/>
        </w:rPr>
      </w:pPr>
    </w:p>
    <w:p w:rsidR="004611D9" w:rsidP="05D81ED7" w:rsidRDefault="004611D9" w14:paraId="64091394" w14:textId="5145ADD2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>
        <w:rPr>
          <w:sz w:val="24"/>
          <w:szCs w:val="24"/>
        </w:rPr>
        <w:tab/>
      </w:r>
      <w:r w:rsidRPr="05D81ED7" w:rsidR="004611D9">
        <w:rPr>
          <w:rFonts w:ascii="Palatino Linotype" w:hAnsi="Palatino Linotype" w:eastAsia="Palatino Linotype" w:cs="Palatino Linotype"/>
          <w:sz w:val="24"/>
          <w:szCs w:val="24"/>
        </w:rPr>
        <w:t xml:space="preserve">WHEREAS, Boronda Road between San Juan Grade Road and Williams Road has been </w:t>
      </w:r>
      <w:r w:rsidRPr="05D81ED7" w:rsidR="004611D9">
        <w:rPr>
          <w:rFonts w:ascii="Palatino Linotype" w:hAnsi="Palatino Linotype" w:eastAsia="Palatino Linotype" w:cs="Palatino Linotype"/>
          <w:sz w:val="24"/>
          <w:szCs w:val="24"/>
        </w:rPr>
        <w:t>identified</w:t>
      </w:r>
      <w:r w:rsidRPr="05D81ED7" w:rsidR="004611D9">
        <w:rPr>
          <w:rFonts w:ascii="Palatino Linotype" w:hAnsi="Palatino Linotype" w:eastAsia="Palatino Linotype" w:cs="Palatino Linotype"/>
          <w:sz w:val="24"/>
          <w:szCs w:val="24"/>
        </w:rPr>
        <w:t xml:space="preserve"> in the City’s General Plan as a</w:t>
      </w:r>
      <w:r w:rsidRPr="05D81ED7" w:rsidR="00CA4E73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14A7831E">
        <w:rPr>
          <w:rFonts w:ascii="Palatino Linotype" w:hAnsi="Palatino Linotype" w:eastAsia="Palatino Linotype" w:cs="Palatino Linotype"/>
          <w:sz w:val="24"/>
          <w:szCs w:val="24"/>
        </w:rPr>
        <w:t>six</w:t>
      </w:r>
      <w:r w:rsidRPr="05D81ED7" w:rsidR="00CA4E73">
        <w:rPr>
          <w:rFonts w:ascii="Palatino Linotype" w:hAnsi="Palatino Linotype" w:eastAsia="Palatino Linotype" w:cs="Palatino Linotype"/>
          <w:sz w:val="24"/>
          <w:szCs w:val="24"/>
        </w:rPr>
        <w:t>-lane Major Arterial</w:t>
      </w:r>
      <w:r w:rsidRPr="05D81ED7" w:rsidR="004611D9">
        <w:rPr>
          <w:rFonts w:ascii="Palatino Linotype" w:hAnsi="Palatino Linotype" w:eastAsia="Palatino Linotype" w:cs="Palatino Linotype"/>
          <w:sz w:val="24"/>
          <w:szCs w:val="24"/>
        </w:rPr>
        <w:t>; and</w:t>
      </w:r>
    </w:p>
    <w:p w:rsidR="263C9793" w:rsidP="05D81ED7" w:rsidRDefault="263C9793" w14:paraId="0303C812" w14:textId="4FF918FD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5A3D0543" w:rsidP="05D81ED7" w:rsidRDefault="5A3D0543" w14:paraId="06362663" w14:textId="5F5AB81A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>
        <w:tab/>
      </w:r>
      <w:r w:rsidRPr="05D81ED7" w:rsidR="5A3D0543">
        <w:rPr>
          <w:rFonts w:ascii="Palatino Linotype" w:hAnsi="Palatino Linotype" w:eastAsia="Palatino Linotype" w:cs="Palatino Linotype"/>
          <w:sz w:val="24"/>
          <w:szCs w:val="24"/>
        </w:rPr>
        <w:t>WHEREAS, in May 2017, City Council approved the roundabout concept at the intersections of McKin</w:t>
      </w:r>
      <w:r w:rsidRPr="05D81ED7" w:rsidR="67E0510E">
        <w:rPr>
          <w:rFonts w:ascii="Palatino Linotype" w:hAnsi="Palatino Linotype" w:eastAsia="Palatino Linotype" w:cs="Palatino Linotype"/>
          <w:sz w:val="24"/>
          <w:szCs w:val="24"/>
        </w:rPr>
        <w:t xml:space="preserve">non Street, El Dorado Drive, Natividad Road, </w:t>
      </w:r>
      <w:r w:rsidRPr="05D81ED7" w:rsidR="7E2CE7C2">
        <w:rPr>
          <w:rFonts w:ascii="Palatino Linotype" w:hAnsi="Palatino Linotype" w:eastAsia="Palatino Linotype" w:cs="Palatino Linotype"/>
          <w:sz w:val="24"/>
          <w:szCs w:val="24"/>
        </w:rPr>
        <w:t>Independence Boulevard, and Hemingway</w:t>
      </w:r>
      <w:r w:rsidRPr="05D81ED7" w:rsidR="006448CB">
        <w:rPr>
          <w:rFonts w:ascii="Palatino Linotype" w:hAnsi="Palatino Linotype" w:eastAsia="Palatino Linotype" w:cs="Palatino Linotype"/>
          <w:sz w:val="24"/>
          <w:szCs w:val="24"/>
        </w:rPr>
        <w:t>; and</w:t>
      </w:r>
      <w:r w:rsidRPr="05D81ED7" w:rsidR="7E2CE7C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</w:p>
    <w:p w:rsidR="002730B6" w:rsidP="05D81ED7" w:rsidRDefault="002730B6" w14:paraId="31900BDA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2730B6" w:rsidP="05D81ED7" w:rsidRDefault="002730B6" w14:paraId="7E2380CF" w14:textId="7B31B49A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>
        <w:rPr>
          <w:sz w:val="24"/>
          <w:szCs w:val="24"/>
        </w:rPr>
        <w:tab/>
      </w:r>
      <w:r w:rsidRPr="05D81ED7" w:rsidR="002730B6">
        <w:rPr>
          <w:rFonts w:ascii="Palatino Linotype" w:hAnsi="Palatino Linotype" w:eastAsia="Palatino Linotype" w:cs="Palatino Linotype"/>
          <w:sz w:val="24"/>
          <w:szCs w:val="24"/>
        </w:rPr>
        <w:t xml:space="preserve">WHEREAS, </w:t>
      </w:r>
      <w:r w:rsidRPr="05D81ED7" w:rsidR="0009670D">
        <w:rPr>
          <w:rFonts w:ascii="Palatino Linotype" w:hAnsi="Palatino Linotype" w:eastAsia="Palatino Linotype" w:cs="Palatino Linotype"/>
          <w:sz w:val="24"/>
          <w:szCs w:val="24"/>
        </w:rPr>
        <w:t xml:space="preserve">as part of the Boronda Congestion Relief Project </w:t>
      </w:r>
      <w:r w:rsidRPr="05D81ED7" w:rsidR="002730B6">
        <w:rPr>
          <w:rFonts w:ascii="Palatino Linotype" w:hAnsi="Palatino Linotype" w:eastAsia="Palatino Linotype" w:cs="Palatino Linotype"/>
          <w:sz w:val="24"/>
          <w:szCs w:val="24"/>
        </w:rPr>
        <w:t xml:space="preserve">the City </w:t>
      </w:r>
      <w:r w:rsidRPr="05D81ED7" w:rsidR="003D30F0">
        <w:rPr>
          <w:rFonts w:ascii="Palatino Linotype" w:hAnsi="Palatino Linotype" w:eastAsia="Palatino Linotype" w:cs="Palatino Linotype"/>
          <w:sz w:val="24"/>
          <w:szCs w:val="24"/>
        </w:rPr>
        <w:t>has prepared</w:t>
      </w:r>
      <w:r w:rsidRPr="05D81ED7" w:rsidR="008A077D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2730B6">
        <w:rPr>
          <w:rFonts w:ascii="Palatino Linotype" w:hAnsi="Palatino Linotype" w:eastAsia="Palatino Linotype" w:cs="Palatino Linotype"/>
          <w:sz w:val="24"/>
          <w:szCs w:val="24"/>
        </w:rPr>
        <w:t xml:space="preserve">Plans and Specifications for the </w:t>
      </w:r>
      <w:r w:rsidRPr="05D81ED7" w:rsidR="006E5960">
        <w:rPr>
          <w:rFonts w:ascii="Palatino Linotype" w:hAnsi="Palatino Linotype" w:eastAsia="Palatino Linotype" w:cs="Palatino Linotype"/>
          <w:sz w:val="24"/>
          <w:szCs w:val="24"/>
        </w:rPr>
        <w:t xml:space="preserve">phased </w:t>
      </w:r>
      <w:r w:rsidRPr="05D81ED7" w:rsidR="00A71F78">
        <w:rPr>
          <w:rFonts w:ascii="Palatino Linotype" w:hAnsi="Palatino Linotype" w:eastAsia="Palatino Linotype" w:cs="Palatino Linotype"/>
          <w:sz w:val="24"/>
          <w:szCs w:val="24"/>
        </w:rPr>
        <w:t xml:space="preserve">improvement </w:t>
      </w:r>
      <w:r w:rsidRPr="05D81ED7" w:rsidR="002730B6">
        <w:rPr>
          <w:rFonts w:ascii="Palatino Linotype" w:hAnsi="Palatino Linotype" w:eastAsia="Palatino Linotype" w:cs="Palatino Linotype"/>
          <w:sz w:val="24"/>
          <w:szCs w:val="24"/>
        </w:rPr>
        <w:t>of Boronda Road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>. The first phase</w:t>
      </w:r>
      <w:r w:rsidRPr="05D81ED7" w:rsidR="007C7145">
        <w:rPr>
          <w:rFonts w:ascii="Palatino Linotype" w:hAnsi="Palatino Linotype" w:eastAsia="Palatino Linotype" w:cs="Palatino Linotype"/>
          <w:sz w:val="24"/>
          <w:szCs w:val="24"/>
        </w:rPr>
        <w:t xml:space="preserve"> of these improvements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 xml:space="preserve">, </w:t>
      </w:r>
      <w:r w:rsidRPr="05D81ED7" w:rsidR="007C7145">
        <w:rPr>
          <w:rFonts w:ascii="Palatino Linotype" w:hAnsi="Palatino Linotype" w:eastAsia="Palatino Linotype" w:cs="Palatino Linotype"/>
          <w:sz w:val="24"/>
          <w:szCs w:val="24"/>
        </w:rPr>
        <w:t>(“the Phase One Improvements” or</w:t>
      </w:r>
      <w:r w:rsidRPr="05D81ED7" w:rsidR="00015A9D">
        <w:rPr>
          <w:rFonts w:ascii="Palatino Linotype" w:hAnsi="Palatino Linotype" w:eastAsia="Palatino Linotype" w:cs="Palatino Linotype"/>
          <w:sz w:val="24"/>
          <w:szCs w:val="24"/>
        </w:rPr>
        <w:t xml:space="preserve"> sometimes referred to as </w:t>
      </w:r>
      <w:r w:rsidRPr="05D81ED7" w:rsidR="007C7145">
        <w:rPr>
          <w:rFonts w:ascii="Palatino Linotype" w:hAnsi="Palatino Linotype" w:eastAsia="Palatino Linotype" w:cs="Palatino Linotype"/>
          <w:sz w:val="24"/>
          <w:szCs w:val="24"/>
        </w:rPr>
        <w:t xml:space="preserve">the “POIs”) is 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 xml:space="preserve">centered 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 xml:space="preserve">roughly on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436C0F">
        <w:rPr>
          <w:rFonts w:ascii="Palatino Linotype" w:hAnsi="Palatino Linotype" w:eastAsia="Palatino Linotype" w:cs="Palatino Linotype"/>
          <w:sz w:val="24"/>
          <w:szCs w:val="24"/>
        </w:rPr>
        <w:t xml:space="preserve">McKinnon </w:t>
      </w:r>
      <w:r w:rsidRPr="05D81ED7" w:rsidR="00B5494E">
        <w:rPr>
          <w:rFonts w:ascii="Palatino Linotype" w:hAnsi="Palatino Linotype" w:eastAsia="Palatino Linotype" w:cs="Palatino Linotype"/>
          <w:sz w:val="24"/>
          <w:szCs w:val="24"/>
        </w:rPr>
        <w:t>Street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>,</w:t>
      </w:r>
      <w:r w:rsidRPr="05D81ED7" w:rsidR="00436C0F">
        <w:rPr>
          <w:rFonts w:ascii="Palatino Linotype" w:hAnsi="Palatino Linotype" w:eastAsia="Palatino Linotype" w:cs="Palatino Linotype"/>
          <w:sz w:val="24"/>
          <w:szCs w:val="24"/>
        </w:rPr>
        <w:t xml:space="preserve"> including roundabout design</w:t>
      </w:r>
      <w:r w:rsidRPr="05D81ED7" w:rsidR="00664411">
        <w:rPr>
          <w:rFonts w:ascii="Palatino Linotype" w:hAnsi="Palatino Linotype" w:eastAsia="Palatino Linotype" w:cs="Palatino Linotype"/>
          <w:sz w:val="24"/>
          <w:szCs w:val="24"/>
        </w:rPr>
        <w:t>,</w:t>
      </w:r>
      <w:r w:rsidRPr="05D81ED7" w:rsidR="00532707">
        <w:rPr>
          <w:rFonts w:ascii="Palatino Linotype" w:hAnsi="Palatino Linotype" w:eastAsia="Palatino Linotype" w:cs="Palatino Linotype"/>
          <w:sz w:val="24"/>
          <w:szCs w:val="24"/>
        </w:rPr>
        <w:t xml:space="preserve"> has 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>been bid</w:t>
      </w:r>
      <w:r w:rsidRPr="05D81ED7" w:rsidR="00015A9D">
        <w:rPr>
          <w:rFonts w:ascii="Palatino Linotype" w:hAnsi="Palatino Linotype" w:eastAsia="Palatino Linotype" w:cs="Palatino Linotype"/>
          <w:sz w:val="24"/>
          <w:szCs w:val="24"/>
        </w:rPr>
        <w:t>,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7D54D9">
        <w:rPr>
          <w:rFonts w:ascii="Palatino Linotype" w:hAnsi="Palatino Linotype" w:eastAsia="Palatino Linotype" w:cs="Palatino Linotype"/>
          <w:sz w:val="24"/>
          <w:szCs w:val="24"/>
        </w:rPr>
        <w:t>contracted,</w:t>
      </w:r>
      <w:r w:rsidRPr="05D81ED7" w:rsidR="00015A9D">
        <w:rPr>
          <w:rFonts w:ascii="Palatino Linotype" w:hAnsi="Palatino Linotype" w:eastAsia="Palatino Linotype" w:cs="Palatino Linotype"/>
          <w:sz w:val="24"/>
          <w:szCs w:val="24"/>
        </w:rPr>
        <w:t xml:space="preserve"> and will be constructed by the City</w:t>
      </w:r>
      <w:r w:rsidRPr="05D81ED7" w:rsidR="00464E36">
        <w:rPr>
          <w:rFonts w:ascii="Palatino Linotype" w:hAnsi="Palatino Linotype" w:eastAsia="Palatino Linotype" w:cs="Palatino Linotype"/>
          <w:sz w:val="24"/>
          <w:szCs w:val="24"/>
        </w:rPr>
        <w:t xml:space="preserve">; </w:t>
      </w:r>
      <w:r w:rsidRPr="05D81ED7" w:rsidR="000C22C6">
        <w:rPr>
          <w:rFonts w:ascii="Palatino Linotype" w:hAnsi="Palatino Linotype" w:eastAsia="Palatino Linotype" w:cs="Palatino Linotype"/>
          <w:sz w:val="24"/>
          <w:szCs w:val="24"/>
        </w:rPr>
        <w:t>and</w:t>
      </w:r>
    </w:p>
    <w:p w:rsidR="002F06BA" w:rsidP="05D81ED7" w:rsidRDefault="002F06BA" w14:paraId="3DA23EEE" w14:textId="7FDE47FA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>
        <w:rPr>
          <w:sz w:val="24"/>
          <w:szCs w:val="24"/>
        </w:rPr>
        <w:tab/>
      </w:r>
    </w:p>
    <w:p w:rsidR="005C2F58" w:rsidP="05D81ED7" w:rsidRDefault="002F06BA" w14:paraId="1A70E091" w14:textId="2B744301">
      <w:pPr>
        <w:ind w:firstLine="72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2F06BA">
        <w:rPr>
          <w:rFonts w:ascii="Palatino Linotype" w:hAnsi="Palatino Linotype" w:eastAsia="Palatino Linotype" w:cs="Palatino Linotype"/>
          <w:sz w:val="24"/>
          <w:szCs w:val="24"/>
        </w:rPr>
        <w:t xml:space="preserve">WHEREAS, 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>for</w:t>
      </w:r>
      <w:r w:rsidRPr="05D81ED7" w:rsidR="002F06BA">
        <w:rPr>
          <w:rFonts w:ascii="Palatino Linotype" w:hAnsi="Palatino Linotype" w:eastAsia="Palatino Linotype" w:cs="Palatino Linotype"/>
          <w:sz w:val="24"/>
          <w:szCs w:val="24"/>
        </w:rPr>
        <w:t xml:space="preserve"> the City to complete the </w:t>
      </w:r>
      <w:r w:rsidRPr="05D81ED7" w:rsidR="00D3317C">
        <w:rPr>
          <w:rFonts w:ascii="Palatino Linotype" w:hAnsi="Palatino Linotype" w:eastAsia="Palatino Linotype" w:cs="Palatino Linotype"/>
          <w:sz w:val="24"/>
          <w:szCs w:val="24"/>
        </w:rPr>
        <w:t>POIs</w:t>
      </w:r>
      <w:r w:rsidRPr="05D81ED7" w:rsidR="00DC4DE8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2F06BA">
        <w:rPr>
          <w:rFonts w:ascii="Palatino Linotype" w:hAnsi="Palatino Linotype" w:eastAsia="Palatino Linotype" w:cs="Palatino Linotype"/>
          <w:sz w:val="24"/>
          <w:szCs w:val="24"/>
        </w:rPr>
        <w:t xml:space="preserve">it is necessary to obtain </w:t>
      </w:r>
      <w:r w:rsidRPr="05D81ED7" w:rsidR="005C2F58">
        <w:rPr>
          <w:rFonts w:ascii="Palatino Linotype" w:hAnsi="Palatino Linotype" w:eastAsia="Palatino Linotype" w:cs="Palatino Linotype"/>
          <w:sz w:val="24"/>
          <w:szCs w:val="24"/>
        </w:rPr>
        <w:t xml:space="preserve">certain real property from the 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 xml:space="preserve">Owner </w:t>
      </w:r>
      <w:r w:rsidRPr="05D81ED7" w:rsidR="005C2F58">
        <w:rPr>
          <w:rFonts w:ascii="Palatino Linotype" w:hAnsi="Palatino Linotype" w:eastAsia="Palatino Linotype" w:cs="Palatino Linotype"/>
          <w:sz w:val="24"/>
          <w:szCs w:val="24"/>
        </w:rPr>
        <w:t>of land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 xml:space="preserve"> (APN 211-231-062)</w:t>
      </w:r>
      <w:r w:rsidRPr="05D81ED7" w:rsidR="005C2F58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5C2F58">
        <w:rPr>
          <w:rFonts w:ascii="Palatino Linotype" w:hAnsi="Palatino Linotype" w:eastAsia="Palatino Linotype" w:cs="Palatino Linotype"/>
          <w:sz w:val="24"/>
          <w:szCs w:val="24"/>
        </w:rPr>
        <w:t>located</w:t>
      </w:r>
      <w:r w:rsidRPr="05D81ED7" w:rsidR="005C2F58">
        <w:rPr>
          <w:rFonts w:ascii="Palatino Linotype" w:hAnsi="Palatino Linotype" w:eastAsia="Palatino Linotype" w:cs="Palatino Linotype"/>
          <w:sz w:val="24"/>
          <w:szCs w:val="24"/>
        </w:rPr>
        <w:t xml:space="preserve"> on the north side of </w:t>
      </w:r>
      <w:r w:rsidRPr="05D81ED7" w:rsidR="005C2F58">
        <w:rPr>
          <w:rFonts w:ascii="Palatino Linotype" w:hAnsi="Palatino Linotype" w:eastAsia="Palatino Linotype" w:cs="Palatino Linotype"/>
          <w:sz w:val="24"/>
          <w:szCs w:val="24"/>
        </w:rPr>
        <w:t>Boronda</w:t>
      </w:r>
      <w:r w:rsidRPr="05D81ED7" w:rsidR="005C2F58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966845">
        <w:rPr>
          <w:rFonts w:ascii="Palatino Linotype" w:hAnsi="Palatino Linotype" w:eastAsia="Palatino Linotype" w:cs="Palatino Linotype"/>
          <w:sz w:val="24"/>
          <w:szCs w:val="24"/>
        </w:rPr>
        <w:t>Road.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 xml:space="preserve"> Such ownership and the dedication </w:t>
      </w:r>
      <w:r w:rsidRPr="05D81ED7" w:rsidR="00015A9D">
        <w:rPr>
          <w:rFonts w:ascii="Palatino Linotype" w:hAnsi="Palatino Linotype" w:eastAsia="Palatino Linotype" w:cs="Palatino Linotype"/>
          <w:sz w:val="24"/>
          <w:szCs w:val="24"/>
        </w:rPr>
        <w:t>of land necessary for the City to complete the POIs</w:t>
      </w:r>
      <w:r w:rsidRPr="05D81ED7" w:rsidR="00592D92">
        <w:rPr>
          <w:rFonts w:ascii="Palatino Linotype" w:hAnsi="Palatino Linotype" w:eastAsia="Palatino Linotype" w:cs="Palatino Linotype"/>
          <w:sz w:val="24"/>
          <w:szCs w:val="24"/>
        </w:rPr>
        <w:t xml:space="preserve"> (the “Property”)</w:t>
      </w:r>
      <w:r w:rsidRPr="05D81ED7" w:rsidR="00015A9D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 xml:space="preserve">is more particularly described in 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  <w:u w:val="single"/>
        </w:rPr>
        <w:t>Exhibit A</w:t>
      </w:r>
      <w:r w:rsidRPr="05D81ED7" w:rsidR="005C2F58">
        <w:rPr>
          <w:rFonts w:ascii="Palatino Linotype" w:hAnsi="Palatino Linotype" w:eastAsia="Palatino Linotype" w:cs="Palatino Linotype"/>
          <w:sz w:val="24"/>
          <w:szCs w:val="24"/>
        </w:rPr>
        <w:t>; and</w:t>
      </w:r>
    </w:p>
    <w:p w:rsidRPr="00BF2471" w:rsidR="00F34023" w:rsidP="05D81ED7" w:rsidRDefault="00F34023" w14:paraId="28CC08BB" w14:textId="77777777" w14:noSpellErr="1">
      <w:pPr>
        <w:rPr>
          <w:rFonts w:ascii="Palatino Linotype" w:hAnsi="Palatino Linotype" w:eastAsia="Palatino Linotype" w:cs="Palatino Linotype"/>
          <w:sz w:val="24"/>
          <w:szCs w:val="24"/>
          <w:highlight w:val="yellow"/>
        </w:rPr>
      </w:pPr>
    </w:p>
    <w:p w:rsidR="2DC222AD" w:rsidP="05D81ED7" w:rsidRDefault="2DC222AD" w14:paraId="263370EB" w14:textId="56DF4110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</w:p>
    <w:p w:rsidR="00F34023" w:rsidP="05D81ED7" w:rsidRDefault="00F34023" w14:paraId="3677B45E" w14:textId="190BD8B5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0A71F78">
        <w:rPr>
          <w:sz w:val="24"/>
          <w:szCs w:val="24"/>
        </w:rPr>
        <w:tab/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WHEREAS, </w:t>
      </w:r>
      <w:r w:rsidRPr="05D81ED7" w:rsidR="000E0D20">
        <w:rPr>
          <w:rFonts w:ascii="Palatino Linotype" w:hAnsi="Palatino Linotype" w:eastAsia="Palatino Linotype" w:cs="Palatino Linotype"/>
          <w:sz w:val="24"/>
          <w:szCs w:val="24"/>
        </w:rPr>
        <w:t>b</w:t>
      </w:r>
      <w:r w:rsidRPr="05D81ED7" w:rsidR="00A71F78">
        <w:rPr>
          <w:rFonts w:ascii="Palatino Linotype" w:hAnsi="Palatino Linotype" w:eastAsia="Palatino Linotype" w:cs="Palatino Linotype"/>
          <w:sz w:val="24"/>
          <w:szCs w:val="24"/>
        </w:rPr>
        <w:t>y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 and through this Agreement, the </w:t>
      </w:r>
      <w:r w:rsidRPr="05D81ED7" w:rsidR="004B640A">
        <w:rPr>
          <w:rFonts w:ascii="Palatino Linotype" w:hAnsi="Palatino Linotype" w:eastAsia="Palatino Linotype" w:cs="Palatino Linotype"/>
          <w:sz w:val="24"/>
          <w:szCs w:val="24"/>
        </w:rPr>
        <w:t>Owner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>will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965F82">
        <w:rPr>
          <w:rFonts w:ascii="Palatino Linotype" w:hAnsi="Palatino Linotype" w:eastAsia="Palatino Linotype" w:cs="Palatino Linotype"/>
          <w:sz w:val="24"/>
          <w:szCs w:val="24"/>
        </w:rPr>
        <w:t xml:space="preserve">offer to </w:t>
      </w:r>
      <w:r w:rsidRPr="05D81ED7" w:rsidR="00977224">
        <w:rPr>
          <w:rFonts w:ascii="Palatino Linotype" w:hAnsi="Palatino Linotype" w:eastAsia="Palatino Linotype" w:cs="Palatino Linotype"/>
          <w:sz w:val="24"/>
          <w:szCs w:val="24"/>
        </w:rPr>
        <w:t>dedicate</w:t>
      </w:r>
      <w:r w:rsidRPr="05D81ED7" w:rsidR="000E0D20">
        <w:rPr>
          <w:rFonts w:ascii="Palatino Linotype" w:hAnsi="Palatino Linotype" w:eastAsia="Palatino Linotype" w:cs="Palatino Linotype"/>
          <w:sz w:val="24"/>
          <w:szCs w:val="24"/>
        </w:rPr>
        <w:t>,</w:t>
      </w:r>
      <w:r w:rsidRPr="05D81ED7" w:rsidR="00EC2254">
        <w:rPr>
          <w:rFonts w:ascii="Palatino Linotype" w:hAnsi="Palatino Linotype" w:eastAsia="Palatino Linotype" w:cs="Palatino Linotype"/>
          <w:sz w:val="24"/>
          <w:szCs w:val="24"/>
        </w:rPr>
        <w:t xml:space="preserve"> for no consideration</w:t>
      </w:r>
      <w:r w:rsidRPr="05D81ED7" w:rsidR="000E0D20">
        <w:rPr>
          <w:rFonts w:ascii="Palatino Linotype" w:hAnsi="Palatino Linotype" w:eastAsia="Palatino Linotype" w:cs="Palatino Linotype"/>
          <w:sz w:val="24"/>
          <w:szCs w:val="24"/>
        </w:rPr>
        <w:t>,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 the </w:t>
      </w:r>
      <w:r w:rsidRPr="05D81ED7" w:rsidR="00977224">
        <w:rPr>
          <w:rFonts w:ascii="Palatino Linotype" w:hAnsi="Palatino Linotype" w:eastAsia="Palatino Linotype" w:cs="Palatino Linotype"/>
          <w:sz w:val="24"/>
          <w:szCs w:val="24"/>
        </w:rPr>
        <w:t>Property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 necessary to complete the </w:t>
      </w:r>
      <w:r w:rsidRPr="05D81ED7" w:rsidR="00015A9D">
        <w:rPr>
          <w:rFonts w:ascii="Palatino Linotype" w:hAnsi="Palatino Linotype" w:eastAsia="Palatino Linotype" w:cs="Palatino Linotype"/>
          <w:sz w:val="24"/>
          <w:szCs w:val="24"/>
        </w:rPr>
        <w:t>POI</w:t>
      </w:r>
      <w:r w:rsidRPr="05D81ED7" w:rsidR="00977224">
        <w:rPr>
          <w:rFonts w:ascii="Palatino Linotype" w:hAnsi="Palatino Linotype" w:eastAsia="Palatino Linotype" w:cs="Palatino Linotype"/>
          <w:sz w:val="24"/>
          <w:szCs w:val="24"/>
        </w:rPr>
        <w:t>s (the “Donation”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>);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 and</w:t>
      </w:r>
    </w:p>
    <w:p w:rsidR="004B447D" w:rsidP="05D81ED7" w:rsidRDefault="004B447D" w14:paraId="0A1E580A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7C13D1" w:rsidP="05D81ED7" w:rsidRDefault="007C13D1" w14:paraId="62DD60C8" w14:textId="60DADECC" w14:noSpellErr="1">
      <w:pPr>
        <w:ind w:firstLine="72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7C13D1">
        <w:rPr>
          <w:rFonts w:ascii="Palatino Linotype" w:hAnsi="Palatino Linotype" w:eastAsia="Palatino Linotype" w:cs="Palatino Linotype"/>
          <w:sz w:val="24"/>
          <w:szCs w:val="24"/>
        </w:rPr>
        <w:t>WHEREAS,</w:t>
      </w:r>
      <w:r w:rsidRPr="05D81ED7" w:rsidR="007C13D1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C53D6A">
        <w:rPr>
          <w:rFonts w:ascii="Palatino Linotype" w:hAnsi="Palatino Linotype" w:eastAsia="Palatino Linotype" w:cs="Palatino Linotype"/>
          <w:sz w:val="24"/>
          <w:szCs w:val="24"/>
        </w:rPr>
        <w:t>the Property is currently being farmed</w:t>
      </w:r>
      <w:r w:rsidRPr="05D81ED7" w:rsidR="00F867A3">
        <w:rPr>
          <w:rFonts w:ascii="Palatino Linotype" w:hAnsi="Palatino Linotype" w:eastAsia="Palatino Linotype" w:cs="Palatino Linotype"/>
          <w:sz w:val="24"/>
          <w:szCs w:val="24"/>
        </w:rPr>
        <w:t xml:space="preserve"> by a tenant </w:t>
      </w:r>
      <w:r w:rsidRPr="05D81ED7" w:rsidR="00C53D6A">
        <w:rPr>
          <w:rFonts w:ascii="Palatino Linotype" w:hAnsi="Palatino Linotype" w:eastAsia="Palatino Linotype" w:cs="Palatino Linotype"/>
          <w:sz w:val="24"/>
          <w:szCs w:val="24"/>
        </w:rPr>
        <w:t xml:space="preserve">under a terminable lease </w:t>
      </w:r>
      <w:r w:rsidRPr="05D81ED7" w:rsidR="00F867A3">
        <w:rPr>
          <w:rFonts w:ascii="Palatino Linotype" w:hAnsi="Palatino Linotype" w:eastAsia="Palatino Linotype" w:cs="Palatino Linotype"/>
          <w:sz w:val="24"/>
          <w:szCs w:val="24"/>
        </w:rPr>
        <w:t>with</w:t>
      </w:r>
      <w:r w:rsidRPr="05D81ED7" w:rsidR="00C53D6A">
        <w:rPr>
          <w:rFonts w:ascii="Palatino Linotype" w:hAnsi="Palatino Linotype" w:eastAsia="Palatino Linotype" w:cs="Palatino Linotype"/>
          <w:sz w:val="24"/>
          <w:szCs w:val="24"/>
        </w:rPr>
        <w:t xml:space="preserve"> the Owner</w:t>
      </w:r>
      <w:r w:rsidRPr="05D81ED7" w:rsidR="007C13D1">
        <w:rPr>
          <w:rFonts w:ascii="Palatino Linotype" w:hAnsi="Palatino Linotype" w:eastAsia="Palatino Linotype" w:cs="Palatino Linotype"/>
          <w:sz w:val="24"/>
          <w:szCs w:val="24"/>
        </w:rPr>
        <w:t>;</w:t>
      </w:r>
      <w:r w:rsidRPr="05D81ED7" w:rsidR="007C13D1">
        <w:rPr>
          <w:rFonts w:ascii="Palatino Linotype" w:hAnsi="Palatino Linotype" w:eastAsia="Palatino Linotype" w:cs="Palatino Linotype"/>
          <w:sz w:val="24"/>
          <w:szCs w:val="24"/>
        </w:rPr>
        <w:t xml:space="preserve"> and</w:t>
      </w:r>
    </w:p>
    <w:p w:rsidR="007C13D1" w:rsidP="05D81ED7" w:rsidRDefault="007C13D1" w14:paraId="61D6C90C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Pr="00A71F78" w:rsidR="004B447D" w:rsidP="05D81ED7" w:rsidRDefault="004B447D" w14:paraId="648A6755" w14:textId="2E850B3E">
      <w:pPr>
        <w:ind w:firstLine="72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>WHEREAS,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 an active AT&amp;T communication line is 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>located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 within the Property running westerly from 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>roughly the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 intersection of McKinnon</w:t>
      </w:r>
      <w:r w:rsidRPr="05D81ED7" w:rsidR="00B5494E">
        <w:rPr>
          <w:rFonts w:ascii="Palatino Linotype" w:hAnsi="Palatino Linotype" w:eastAsia="Palatino Linotype" w:cs="Palatino Linotype"/>
          <w:sz w:val="24"/>
          <w:szCs w:val="24"/>
        </w:rPr>
        <w:t xml:space="preserve"> Street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 and 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>Boronda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 Road to the Gateway Shopping Center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>; and</w:t>
      </w:r>
    </w:p>
    <w:p w:rsidR="00705885" w:rsidP="05D81ED7" w:rsidRDefault="00705885" w14:paraId="613A35E7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A71F78" w:rsidP="05D81ED7" w:rsidRDefault="231422DD" w14:paraId="1D2F3C8F" w14:textId="77614076" w14:noSpellErr="1">
      <w:pPr>
        <w:ind w:firstLine="72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231422DD">
        <w:rPr>
          <w:rFonts w:ascii="Palatino Linotype" w:hAnsi="Palatino Linotype" w:eastAsia="Palatino Linotype" w:cs="Palatino Linotype"/>
          <w:sz w:val="24"/>
          <w:szCs w:val="24"/>
        </w:rPr>
        <w:t>WHEREAS,</w:t>
      </w:r>
      <w:r w:rsidRPr="05D81ED7" w:rsidR="231422DD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8716A8">
        <w:rPr>
          <w:rFonts w:ascii="Palatino Linotype" w:hAnsi="Palatino Linotype" w:eastAsia="Palatino Linotype" w:cs="Palatino Linotype"/>
          <w:sz w:val="24"/>
          <w:szCs w:val="24"/>
        </w:rPr>
        <w:t>Recitals to this Agreement are incorporated into and shall constitute part of this Agreement.</w:t>
      </w:r>
      <w:r w:rsidRPr="05D81ED7" w:rsidR="00A40947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</w:p>
    <w:p w:rsidR="00A71F78" w:rsidP="05D81ED7" w:rsidRDefault="00A71F78" w14:paraId="5CFA1680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F34023" w:rsidP="05D81ED7" w:rsidRDefault="00F34023" w14:paraId="00852CC8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NOW, THEREFORE, in mutual consideration of the covenants and conditions 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>contained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>herein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>, the Parties agree as follows:</w:t>
      </w:r>
    </w:p>
    <w:p w:rsidR="00F34023" w:rsidP="05D81ED7" w:rsidRDefault="00F34023" w14:paraId="10139E8B" w14:textId="77777777" w14:noSpellErr="1">
      <w:pPr>
        <w:rPr>
          <w:rFonts w:ascii="Palatino Linotype" w:hAnsi="Palatino Linotype" w:eastAsia="Palatino Linotype" w:cs="Palatino Linotype"/>
          <w:sz w:val="24"/>
          <w:szCs w:val="24"/>
        </w:rPr>
      </w:pPr>
    </w:p>
    <w:p w:rsidR="00F34023" w:rsidP="05D81ED7" w:rsidRDefault="00F34023" w14:paraId="5BB60294" w14:textId="77777777" w14:noSpellErr="1">
      <w:pPr>
        <w:jc w:val="center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>TERMS</w:t>
      </w:r>
    </w:p>
    <w:p w:rsidR="00F34023" w:rsidP="05D81ED7" w:rsidRDefault="00F34023" w14:paraId="708DC310" w14:textId="77777777" w14:noSpellErr="1">
      <w:pPr>
        <w:jc w:val="center"/>
        <w:rPr>
          <w:rFonts w:ascii="Palatino Linotype" w:hAnsi="Palatino Linotype" w:eastAsia="Palatino Linotype" w:cs="Palatino Linotype"/>
          <w:sz w:val="24"/>
          <w:szCs w:val="24"/>
        </w:rPr>
      </w:pPr>
    </w:p>
    <w:p w:rsidR="008218E1" w:rsidP="05D81ED7" w:rsidRDefault="00F34023" w14:paraId="02E375AA" w14:textId="65FAADDE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F34023">
        <w:rPr>
          <w:rFonts w:ascii="Palatino Linotype" w:hAnsi="Palatino Linotype" w:eastAsia="Palatino Linotype" w:cs="Palatino Linotype"/>
          <w:sz w:val="24"/>
          <w:szCs w:val="24"/>
          <w:u w:val="single"/>
        </w:rPr>
        <w:t>Right-of-Way for Boronda Road Improvements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The </w:t>
      </w:r>
      <w:r w:rsidRPr="05D81ED7" w:rsidR="004B640A">
        <w:rPr>
          <w:rFonts w:ascii="Palatino Linotype" w:hAnsi="Palatino Linotype" w:eastAsia="Palatino Linotype" w:cs="Palatino Linotype"/>
          <w:sz w:val="24"/>
          <w:szCs w:val="24"/>
        </w:rPr>
        <w:t>Owner</w:t>
      </w:r>
      <w:r w:rsidRPr="05D81ED7" w:rsidR="00DA3E4E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804CCE">
        <w:rPr>
          <w:rFonts w:ascii="Palatino Linotype" w:hAnsi="Palatino Linotype" w:eastAsia="Palatino Linotype" w:cs="Palatino Linotype"/>
          <w:sz w:val="24"/>
          <w:szCs w:val="24"/>
        </w:rPr>
        <w:t xml:space="preserve">shall, upon </w:t>
      </w:r>
      <w:r w:rsidRPr="05D81ED7" w:rsidR="008716A8">
        <w:rPr>
          <w:rFonts w:ascii="Palatino Linotype" w:hAnsi="Palatino Linotype" w:eastAsia="Palatino Linotype" w:cs="Palatino Linotype"/>
          <w:sz w:val="24"/>
          <w:szCs w:val="24"/>
        </w:rPr>
        <w:t xml:space="preserve">the </w:t>
      </w:r>
      <w:r w:rsidRPr="05D81ED7" w:rsidR="00EC2254">
        <w:rPr>
          <w:rFonts w:ascii="Palatino Linotype" w:hAnsi="Palatino Linotype" w:eastAsia="Palatino Linotype" w:cs="Palatino Linotype"/>
          <w:sz w:val="24"/>
          <w:szCs w:val="24"/>
        </w:rPr>
        <w:t>mutual execution of this Agreement and the approval of the Salinas City Council together with all other requisite City approvals,</w:t>
      </w:r>
      <w:r w:rsidRPr="05D81ED7" w:rsidR="00D94A53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804CCE">
        <w:rPr>
          <w:rFonts w:ascii="Palatino Linotype" w:hAnsi="Palatino Linotype" w:eastAsia="Palatino Linotype" w:cs="Palatino Linotype"/>
          <w:sz w:val="24"/>
          <w:szCs w:val="24"/>
        </w:rPr>
        <w:t xml:space="preserve">irrevocably 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>dedicate to the City</w:t>
      </w:r>
      <w:r w:rsidRPr="05D81ED7" w:rsidR="00EC2254">
        <w:rPr>
          <w:rFonts w:ascii="Palatino Linotype" w:hAnsi="Palatino Linotype" w:eastAsia="Palatino Linotype" w:cs="Palatino Linotype"/>
          <w:sz w:val="24"/>
          <w:szCs w:val="24"/>
        </w:rPr>
        <w:t>,</w:t>
      </w:r>
      <w:r w:rsidRPr="05D81ED7" w:rsidR="00F34023">
        <w:rPr>
          <w:rFonts w:ascii="Palatino Linotype" w:hAnsi="Palatino Linotype" w:eastAsia="Palatino Linotype" w:cs="Palatino Linotype"/>
          <w:sz w:val="24"/>
          <w:szCs w:val="24"/>
        </w:rPr>
        <w:t xml:space="preserve"> the </w:t>
      </w:r>
      <w:r w:rsidRPr="05D81ED7" w:rsidR="00977224">
        <w:rPr>
          <w:rFonts w:ascii="Palatino Linotype" w:hAnsi="Palatino Linotype" w:eastAsia="Palatino Linotype" w:cs="Palatino Linotype"/>
          <w:sz w:val="24"/>
          <w:szCs w:val="24"/>
        </w:rPr>
        <w:t xml:space="preserve">Property as 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>described and shown</w:t>
      </w:r>
      <w:r w:rsidRPr="05D81ED7" w:rsidR="00B650D0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 xml:space="preserve">in </w:t>
      </w:r>
      <w:r w:rsidRPr="05D81ED7" w:rsidR="00706C08">
        <w:rPr>
          <w:rFonts w:ascii="Palatino Linotype" w:hAnsi="Palatino Linotype" w:eastAsia="Palatino Linotype" w:cs="Palatino Linotype"/>
          <w:sz w:val="24"/>
          <w:szCs w:val="24"/>
          <w:u w:val="single"/>
        </w:rPr>
        <w:t>Exhibit A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  <w:u w:val="single"/>
        </w:rPr>
        <w:t xml:space="preserve"> 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 xml:space="preserve">to 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>facilitate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 xml:space="preserve"> the </w:t>
      </w:r>
      <w:r w:rsidRPr="05D81ED7" w:rsidR="00EC2254">
        <w:rPr>
          <w:rFonts w:ascii="Palatino Linotype" w:hAnsi="Palatino Linotype" w:eastAsia="Palatino Linotype" w:cs="Palatino Linotype"/>
          <w:sz w:val="24"/>
          <w:szCs w:val="24"/>
        </w:rPr>
        <w:t>POIs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 xml:space="preserve">. </w:t>
      </w:r>
      <w:r w:rsidRPr="05D81ED7" w:rsidR="00EC2254">
        <w:rPr>
          <w:rFonts w:ascii="Palatino Linotype" w:hAnsi="Palatino Linotype" w:eastAsia="Palatino Linotype" w:cs="Palatino Linotype"/>
          <w:sz w:val="24"/>
          <w:szCs w:val="24"/>
        </w:rPr>
        <w:t>Upon said mutual execution and all requisite final City approvals</w:t>
      </w:r>
      <w:r w:rsidRPr="05D81ED7" w:rsidR="008716A8">
        <w:rPr>
          <w:rFonts w:ascii="Palatino Linotype" w:hAnsi="Palatino Linotype" w:eastAsia="Palatino Linotype" w:cs="Palatino Linotype"/>
          <w:sz w:val="24"/>
          <w:szCs w:val="24"/>
        </w:rPr>
        <w:t>, t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 xml:space="preserve">he </w:t>
      </w:r>
      <w:r w:rsidRPr="05D81ED7" w:rsidR="004B640A">
        <w:rPr>
          <w:rFonts w:ascii="Palatino Linotype" w:hAnsi="Palatino Linotype" w:eastAsia="Palatino Linotype" w:cs="Palatino Linotype"/>
          <w:sz w:val="24"/>
          <w:szCs w:val="24"/>
        </w:rPr>
        <w:t>Owner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 xml:space="preserve"> agree</w:t>
      </w:r>
      <w:r w:rsidRPr="05D81ED7" w:rsidR="005E0869">
        <w:rPr>
          <w:rFonts w:ascii="Palatino Linotype" w:hAnsi="Palatino Linotype" w:eastAsia="Palatino Linotype" w:cs="Palatino Linotype"/>
          <w:sz w:val="24"/>
          <w:szCs w:val="24"/>
        </w:rPr>
        <w:t>s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 xml:space="preserve"> to </w:t>
      </w:r>
      <w:r w:rsidRPr="05D81ED7" w:rsidR="00D94A53">
        <w:rPr>
          <w:rFonts w:ascii="Palatino Linotype" w:hAnsi="Palatino Linotype" w:eastAsia="Palatino Linotype" w:cs="Palatino Linotype"/>
          <w:sz w:val="24"/>
          <w:szCs w:val="24"/>
        </w:rPr>
        <w:t>promptly execute</w:t>
      </w:r>
      <w:r w:rsidRPr="05D81ED7" w:rsidR="00392996">
        <w:rPr>
          <w:rFonts w:ascii="Palatino Linotype" w:hAnsi="Palatino Linotype" w:eastAsia="Palatino Linotype" w:cs="Palatino Linotype"/>
          <w:sz w:val="24"/>
          <w:szCs w:val="24"/>
        </w:rPr>
        <w:t>, and deliver to the City</w:t>
      </w:r>
      <w:r w:rsidRPr="05D81ED7" w:rsidR="00376740">
        <w:rPr>
          <w:rFonts w:ascii="Palatino Linotype" w:hAnsi="Palatino Linotype" w:eastAsia="Palatino Linotype" w:cs="Palatino Linotype"/>
          <w:sz w:val="24"/>
          <w:szCs w:val="24"/>
        </w:rPr>
        <w:t>,</w:t>
      </w:r>
      <w:r w:rsidRPr="05D81ED7" w:rsidR="00B32F03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B650D0">
        <w:rPr>
          <w:rFonts w:ascii="Palatino Linotype" w:hAnsi="Palatino Linotype" w:eastAsia="Palatino Linotype" w:cs="Palatino Linotype"/>
          <w:sz w:val="24"/>
          <w:szCs w:val="24"/>
        </w:rPr>
        <w:t xml:space="preserve">those documents within </w:t>
      </w:r>
      <w:r w:rsidRPr="05D81ED7" w:rsidR="00B650D0">
        <w:rPr>
          <w:rFonts w:ascii="Palatino Linotype" w:hAnsi="Palatino Linotype" w:eastAsia="Palatino Linotype" w:cs="Palatino Linotype"/>
          <w:sz w:val="24"/>
          <w:szCs w:val="24"/>
          <w:u w:val="single"/>
        </w:rPr>
        <w:t xml:space="preserve">Exhibit </w:t>
      </w:r>
      <w:r w:rsidRPr="05D81ED7" w:rsidR="00C766C7">
        <w:rPr>
          <w:rFonts w:ascii="Palatino Linotype" w:hAnsi="Palatino Linotype" w:eastAsia="Palatino Linotype" w:cs="Palatino Linotype"/>
          <w:sz w:val="24"/>
          <w:szCs w:val="24"/>
          <w:u w:val="single"/>
        </w:rPr>
        <w:t>B</w:t>
      </w:r>
      <w:r w:rsidRPr="05D81ED7" w:rsidR="00B32F03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B32F03">
        <w:rPr>
          <w:rFonts w:ascii="Palatino Linotype" w:hAnsi="Palatino Linotype" w:eastAsia="Palatino Linotype" w:cs="Palatino Linotype"/>
          <w:sz w:val="24"/>
          <w:szCs w:val="24"/>
        </w:rPr>
        <w:t xml:space="preserve">or such other documents as may be </w:t>
      </w:r>
      <w:r w:rsidRPr="05D81ED7" w:rsidR="00B32F03">
        <w:rPr>
          <w:rFonts w:ascii="Palatino Linotype" w:hAnsi="Palatino Linotype" w:eastAsia="Palatino Linotype" w:cs="Palatino Linotype"/>
          <w:sz w:val="24"/>
          <w:szCs w:val="24"/>
        </w:rPr>
        <w:t>reasonably necessary</w:t>
      </w:r>
      <w:r w:rsidRPr="05D81ED7" w:rsidR="00B32F03">
        <w:rPr>
          <w:rFonts w:ascii="Palatino Linotype" w:hAnsi="Palatino Linotype" w:eastAsia="Palatino Linotype" w:cs="Palatino Linotype"/>
          <w:sz w:val="24"/>
          <w:szCs w:val="24"/>
        </w:rPr>
        <w:t xml:space="preserve"> to perfect the dedication of the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Property</w:t>
      </w:r>
      <w:r w:rsidRPr="05D81ED7" w:rsidR="00B32F03">
        <w:rPr>
          <w:rFonts w:ascii="Palatino Linotype" w:hAnsi="Palatino Linotype" w:eastAsia="Palatino Linotype" w:cs="Palatino Linotype"/>
          <w:sz w:val="24"/>
          <w:szCs w:val="24"/>
        </w:rPr>
        <w:t>.</w:t>
      </w:r>
      <w:r w:rsidRPr="05D81ED7" w:rsidR="00571546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 xml:space="preserve">City agrees to use 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 xml:space="preserve">its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 xml:space="preserve">best 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 xml:space="preserve">commercially reasonable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effort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>s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 xml:space="preserve"> to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timely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 xml:space="preserve"> process and accept the dedication offered by the Owner.</w:t>
      </w:r>
    </w:p>
    <w:p w:rsidRPr="00977224" w:rsidR="00977224" w:rsidP="05D81ED7" w:rsidRDefault="00977224" w14:paraId="790F873F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8218E1" w:rsidP="05D81ED7" w:rsidRDefault="008218E1" w14:paraId="5284489D" w14:textId="13C5122D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218E1">
        <w:rPr>
          <w:rFonts w:ascii="Palatino Linotype" w:hAnsi="Palatino Linotype" w:eastAsia="Palatino Linotype" w:cs="Palatino Linotype"/>
          <w:sz w:val="24"/>
          <w:szCs w:val="24"/>
          <w:u w:val="single"/>
        </w:rPr>
        <w:t>As-Is Where-Is.</w:t>
      </w:r>
      <w:r w:rsidRPr="05D81ED7" w:rsidR="008218E1">
        <w:rPr>
          <w:rFonts w:ascii="Palatino Linotype" w:hAnsi="Palatino Linotype" w:eastAsia="Palatino Linotype" w:cs="Palatino Linotype"/>
          <w:sz w:val="24"/>
          <w:szCs w:val="24"/>
        </w:rPr>
        <w:t xml:space="preserve"> The City accepts the </w:t>
      </w:r>
      <w:r w:rsidRPr="05D81ED7" w:rsidR="323DE6A5">
        <w:rPr>
          <w:rFonts w:ascii="Palatino Linotype" w:hAnsi="Palatino Linotype" w:eastAsia="Palatino Linotype" w:cs="Palatino Linotype"/>
          <w:sz w:val="24"/>
          <w:szCs w:val="24"/>
        </w:rPr>
        <w:t xml:space="preserve">Property 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 xml:space="preserve">in </w:t>
      </w:r>
      <w:r w:rsidRPr="05D81ED7" w:rsidR="008218E1">
        <w:rPr>
          <w:rFonts w:ascii="Palatino Linotype" w:hAnsi="Palatino Linotype" w:eastAsia="Palatino Linotype" w:cs="Palatino Linotype"/>
          <w:sz w:val="24"/>
          <w:szCs w:val="24"/>
        </w:rPr>
        <w:t xml:space="preserve">As-Is Where-Is 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 xml:space="preserve">condition </w:t>
      </w:r>
      <w:r w:rsidRPr="05D81ED7" w:rsidR="008218E1">
        <w:rPr>
          <w:rFonts w:ascii="Palatino Linotype" w:hAnsi="Palatino Linotype" w:eastAsia="Palatino Linotype" w:cs="Palatino Linotype"/>
          <w:sz w:val="24"/>
          <w:szCs w:val="24"/>
        </w:rPr>
        <w:t>with all faults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 xml:space="preserve"> and agrees that Owner shall not be liable in any way whatsoever for any issue or defect of any kind relating to the condition of the Property</w:t>
      </w:r>
      <w:r w:rsidRPr="05D81ED7" w:rsidR="006566B5">
        <w:rPr>
          <w:rFonts w:ascii="Palatino Linotype" w:hAnsi="Palatino Linotype" w:eastAsia="Palatino Linotype" w:cs="Palatino Linotype"/>
          <w:sz w:val="24"/>
          <w:szCs w:val="24"/>
        </w:rPr>
        <w:t xml:space="preserve">. </w:t>
      </w:r>
    </w:p>
    <w:p w:rsidR="000426D1" w:rsidP="05D81ED7" w:rsidRDefault="000426D1" w14:paraId="270AA693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Pr="00BF2471" w:rsidR="00586BB7" w:rsidP="05D81ED7" w:rsidRDefault="00586BB7" w14:paraId="5EA52B45" w14:textId="1EA1C8F7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86BB7">
        <w:rPr>
          <w:rFonts w:ascii="Palatino Linotype" w:hAnsi="Palatino Linotype" w:eastAsia="Palatino Linotype" w:cs="Palatino Linotype"/>
          <w:sz w:val="24"/>
          <w:szCs w:val="24"/>
          <w:u w:val="single"/>
        </w:rPr>
        <w:t>Notice to Farm Tenant.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 xml:space="preserve"> The </w:t>
      </w:r>
      <w:r w:rsidRPr="05D81ED7" w:rsidR="006E6EE5">
        <w:rPr>
          <w:rFonts w:ascii="Palatino Linotype" w:hAnsi="Palatino Linotype" w:eastAsia="Palatino Linotype" w:cs="Palatino Linotype"/>
          <w:sz w:val="24"/>
          <w:szCs w:val="24"/>
        </w:rPr>
        <w:t>O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 xml:space="preserve">wner 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 xml:space="preserve">is required </w:t>
      </w:r>
      <w:r w:rsidRPr="05D81ED7" w:rsidR="00D94A53">
        <w:rPr>
          <w:rFonts w:ascii="Palatino Linotype" w:hAnsi="Palatino Linotype" w:eastAsia="Palatino Linotype" w:cs="Palatino Linotype"/>
          <w:sz w:val="24"/>
          <w:szCs w:val="24"/>
        </w:rPr>
        <w:t>to</w:t>
      </w:r>
      <w:r w:rsidRPr="05D81ED7" w:rsidR="00D94A53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D94A53">
        <w:rPr>
          <w:rFonts w:ascii="Palatino Linotype" w:hAnsi="Palatino Linotype" w:eastAsia="Palatino Linotype" w:cs="Palatino Linotype"/>
          <w:sz w:val="24"/>
          <w:szCs w:val="24"/>
        </w:rPr>
        <w:t>timely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 xml:space="preserve"> notify the farming tenant of reductions to farmable acreage. The City shall provide notice to end farming activity</w:t>
      </w:r>
      <w:r w:rsidRPr="05D81ED7" w:rsidR="00574D40">
        <w:rPr>
          <w:rFonts w:ascii="Palatino Linotype" w:hAnsi="Palatino Linotype" w:eastAsia="Palatino Linotype" w:cs="Palatino Linotype"/>
          <w:sz w:val="24"/>
          <w:szCs w:val="24"/>
        </w:rPr>
        <w:t>, within the area described in Exhibit A,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 xml:space="preserve"> to the Owner 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 xml:space="preserve">at least 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 xml:space="preserve">forty-five 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>(</w:t>
      </w:r>
      <w:r w:rsidRPr="05D81ED7" w:rsidR="00534E7A">
        <w:rPr>
          <w:rFonts w:ascii="Palatino Linotype" w:hAnsi="Palatino Linotype" w:eastAsia="Palatino Linotype" w:cs="Palatino Linotype"/>
          <w:sz w:val="24"/>
          <w:szCs w:val="24"/>
        </w:rPr>
        <w:t>45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>) calendar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 xml:space="preserve">days 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 xml:space="preserve">(or as near to such date as is reasonably 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>feasible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 xml:space="preserve">) 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>prior to its desired start of construction</w:t>
      </w:r>
      <w:r w:rsidRPr="05D81ED7" w:rsidR="00586BB7">
        <w:rPr>
          <w:rFonts w:ascii="Palatino Linotype" w:hAnsi="Palatino Linotype" w:eastAsia="Palatino Linotype" w:cs="Palatino Linotype"/>
          <w:sz w:val="24"/>
          <w:szCs w:val="24"/>
        </w:rPr>
        <w:t xml:space="preserve">. </w:t>
      </w:r>
      <w:r w:rsidRPr="05D81ED7" w:rsidR="00574D40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</w:p>
    <w:p w:rsidRPr="00BF2471" w:rsidR="000426D1" w:rsidP="05D81ED7" w:rsidRDefault="000426D1" w14:paraId="0179D60E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574D40" w:rsidP="05D81ED7" w:rsidRDefault="00706C08" w14:paraId="3A157E59" w14:textId="262090F1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706C08">
        <w:rPr>
          <w:rFonts w:ascii="Palatino Linotype" w:hAnsi="Palatino Linotype" w:eastAsia="Palatino Linotype" w:cs="Palatino Linotype"/>
          <w:sz w:val="24"/>
          <w:szCs w:val="24"/>
          <w:u w:val="single"/>
        </w:rPr>
        <w:t>Fair Market Value</w:t>
      </w:r>
      <w:r w:rsidRPr="05D81ED7" w:rsidR="00706C08">
        <w:rPr>
          <w:rFonts w:ascii="Palatino Linotype" w:hAnsi="Palatino Linotype" w:eastAsia="Palatino Linotype" w:cs="Palatino Linotype"/>
          <w:sz w:val="24"/>
          <w:szCs w:val="24"/>
          <w:u w:val="single"/>
        </w:rPr>
        <w:t>.</w:t>
      </w:r>
      <w:r w:rsidRPr="05D81ED7" w:rsidR="00DA3E4E">
        <w:rPr>
          <w:rFonts w:ascii="Palatino Linotype" w:hAnsi="Palatino Linotype" w:eastAsia="Palatino Linotype" w:cs="Palatino Linotype"/>
          <w:sz w:val="24"/>
          <w:szCs w:val="24"/>
        </w:rPr>
        <w:t xml:space="preserve">  </w:t>
      </w:r>
      <w:r w:rsidRPr="05D81ED7" w:rsidR="00AD6A12">
        <w:rPr>
          <w:rFonts w:ascii="Palatino Linotype" w:hAnsi="Palatino Linotype" w:eastAsia="Palatino Linotype" w:cs="Palatino Linotype"/>
          <w:sz w:val="24"/>
          <w:szCs w:val="24"/>
        </w:rPr>
        <w:t xml:space="preserve">The Owner shall contract and pay for an appraisal to be performed by an MAI appraiser to </w:t>
      </w:r>
      <w:r w:rsidRPr="05D81ED7" w:rsidR="00AD6A12">
        <w:rPr>
          <w:rFonts w:ascii="Palatino Linotype" w:hAnsi="Palatino Linotype" w:eastAsia="Palatino Linotype" w:cs="Palatino Linotype"/>
          <w:sz w:val="24"/>
          <w:szCs w:val="24"/>
        </w:rPr>
        <w:t>determine</w:t>
      </w:r>
      <w:r w:rsidRPr="05D81ED7" w:rsidR="00AD6A1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 xml:space="preserve">the 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>fair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market value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of the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Property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D6A12">
        <w:rPr>
          <w:rFonts w:ascii="Palatino Linotype" w:hAnsi="Palatino Linotype" w:eastAsia="Palatino Linotype" w:cs="Palatino Linotype"/>
          <w:sz w:val="24"/>
          <w:szCs w:val="24"/>
        </w:rPr>
        <w:t xml:space="preserve">as of the date of the </w:t>
      </w:r>
      <w:r w:rsidRPr="05D81ED7" w:rsidR="00977224">
        <w:rPr>
          <w:rFonts w:ascii="Palatino Linotype" w:hAnsi="Palatino Linotype" w:eastAsia="Palatino Linotype" w:cs="Palatino Linotype"/>
          <w:sz w:val="24"/>
          <w:szCs w:val="24"/>
        </w:rPr>
        <w:t>D</w:t>
      </w:r>
      <w:r w:rsidRPr="05D81ED7" w:rsidR="00AD6A12">
        <w:rPr>
          <w:rFonts w:ascii="Palatino Linotype" w:hAnsi="Palatino Linotype" w:eastAsia="Palatino Linotype" w:cs="Palatino Linotype"/>
          <w:sz w:val="24"/>
          <w:szCs w:val="24"/>
        </w:rPr>
        <w:t xml:space="preserve">onation (or as near to such date as is readily 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>feasible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>) for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 xml:space="preserve"> the purpose of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establishing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 xml:space="preserve"> the value of the donation by Owners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</w:p>
    <w:p w:rsidRPr="00BF2471" w:rsidR="00894E32" w:rsidP="05D81ED7" w:rsidRDefault="00894E32" w14:paraId="40C48D0B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7C76E7" w:rsidP="05D81ED7" w:rsidRDefault="004519DF" w14:paraId="531C4B90" w14:textId="15ED3103" w14:noSpellErr="1">
      <w:pPr>
        <w:pStyle w:val="ListParagraph"/>
        <w:numPr>
          <w:ilvl w:val="0"/>
          <w:numId w:val="1"/>
        </w:numPr>
        <w:spacing w:line="259" w:lineRule="auto"/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4519DF">
        <w:rPr>
          <w:rFonts w:ascii="Palatino Linotype" w:hAnsi="Palatino Linotype" w:eastAsia="Palatino Linotype" w:cs="Palatino Linotype"/>
          <w:sz w:val="24"/>
          <w:szCs w:val="24"/>
          <w:u w:val="single"/>
        </w:rPr>
        <w:t>Donation</w:t>
      </w:r>
      <w:r w:rsidRPr="05D81ED7" w:rsidR="00A40947">
        <w:rPr>
          <w:rFonts w:ascii="Palatino Linotype" w:hAnsi="Palatino Linotype" w:eastAsia="Palatino Linotype" w:cs="Palatino Linotype"/>
          <w:sz w:val="24"/>
          <w:szCs w:val="24"/>
          <w:u w:val="single"/>
        </w:rPr>
        <w:t>.</w:t>
      </w:r>
      <w:r w:rsidRPr="05D81ED7" w:rsidR="00A40947">
        <w:rPr>
          <w:rFonts w:ascii="Palatino Linotype" w:hAnsi="Palatino Linotype" w:eastAsia="Palatino Linotype" w:cs="Palatino Linotype"/>
          <w:sz w:val="24"/>
          <w:szCs w:val="24"/>
        </w:rPr>
        <w:t xml:space="preserve"> The City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will cooperate with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Owner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1E30F66A">
        <w:rPr>
          <w:rFonts w:ascii="Palatino Linotype" w:hAnsi="Palatino Linotype" w:eastAsia="Palatino Linotype" w:cs="Palatino Linotype"/>
          <w:sz w:val="24"/>
          <w:szCs w:val="24"/>
        </w:rPr>
        <w:t xml:space="preserve">in taking </w:t>
      </w:r>
      <w:r w:rsidRPr="05D81ED7" w:rsidR="454DCDFD">
        <w:rPr>
          <w:rFonts w:ascii="Palatino Linotype" w:hAnsi="Palatino Linotype" w:eastAsia="Palatino Linotype" w:cs="Palatino Linotype"/>
          <w:sz w:val="24"/>
          <w:szCs w:val="24"/>
        </w:rPr>
        <w:t xml:space="preserve">the </w:t>
      </w:r>
      <w:r w:rsidRPr="05D81ED7" w:rsidR="1E30F66A">
        <w:rPr>
          <w:rFonts w:ascii="Palatino Linotype" w:hAnsi="Palatino Linotype" w:eastAsia="Palatino Linotype" w:cs="Palatino Linotype"/>
          <w:sz w:val="24"/>
          <w:szCs w:val="24"/>
        </w:rPr>
        <w:t>action necessary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for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Owner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to pursue </w:t>
      </w:r>
      <w:r w:rsidRPr="05D81ED7" w:rsidR="00534E7A">
        <w:rPr>
          <w:rFonts w:ascii="Palatino Linotype" w:hAnsi="Palatino Linotype" w:eastAsia="Palatino Linotype" w:cs="Palatino Linotype"/>
          <w:sz w:val="24"/>
          <w:szCs w:val="24"/>
        </w:rPr>
        <w:t>donation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treatment for the </w:t>
      </w:r>
      <w:r w:rsidRPr="05D81ED7" w:rsidR="006C2AC3">
        <w:rPr>
          <w:rFonts w:ascii="Palatino Linotype" w:hAnsi="Palatino Linotype" w:eastAsia="Palatino Linotype" w:cs="Palatino Linotype"/>
          <w:sz w:val="24"/>
          <w:szCs w:val="24"/>
        </w:rPr>
        <w:t xml:space="preserve">conveyance 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of the Property including, without limitation the filing of a</w:t>
      </w:r>
      <w:r w:rsidRPr="05D81ED7" w:rsidR="71F5D481">
        <w:rPr>
          <w:rFonts w:ascii="Palatino Linotype" w:hAnsi="Palatino Linotype" w:eastAsia="Palatino Linotype" w:cs="Palatino Linotype"/>
          <w:sz w:val="24"/>
          <w:szCs w:val="24"/>
        </w:rPr>
        <w:t>n IRS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Form 8283 (and any equivalent California Franchise Tax Board form) reflecting the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Fair Market Price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for the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property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as determined by the “date of </w:t>
      </w:r>
      <w:r w:rsidRPr="05D81ED7" w:rsidR="004519DF">
        <w:rPr>
          <w:rFonts w:ascii="Palatino Linotype" w:hAnsi="Palatino Linotype" w:eastAsia="Palatino Linotype" w:cs="Palatino Linotype"/>
          <w:sz w:val="24"/>
          <w:szCs w:val="24"/>
        </w:rPr>
        <w:t>dedication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” appraisal described in Section </w:t>
      </w:r>
      <w:r w:rsidRPr="05D81ED7" w:rsidR="008218E1">
        <w:rPr>
          <w:rFonts w:ascii="Palatino Linotype" w:hAnsi="Palatino Linotype" w:eastAsia="Palatino Linotype" w:cs="Palatino Linotype"/>
          <w:sz w:val="24"/>
          <w:szCs w:val="24"/>
        </w:rPr>
        <w:t xml:space="preserve">4 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herein above.  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 xml:space="preserve">The 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>City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 xml:space="preserve"> agrees to not undertake any action </w:t>
      </w:r>
      <w:r w:rsidRPr="05D81ED7" w:rsidR="003D3F55">
        <w:rPr>
          <w:rFonts w:ascii="Palatino Linotype" w:hAnsi="Palatino Linotype" w:eastAsia="Palatino Linotype" w:cs="Palatino Linotype"/>
          <w:sz w:val="24"/>
          <w:szCs w:val="24"/>
        </w:rPr>
        <w:t>that would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 xml:space="preserve"> oppose or contradict Owner’s donation treatment.</w:t>
      </w:r>
    </w:p>
    <w:p w:rsidRPr="007D54D9" w:rsidR="007D54D9" w:rsidP="05D81ED7" w:rsidRDefault="007D54D9" w14:paraId="164E68AA" w14:textId="77777777" w14:noSpellErr="1">
      <w:pPr>
        <w:pStyle w:val="ListParagraph"/>
        <w:spacing w:line="259" w:lineRule="auto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Pr="007C76E7" w:rsidR="00574D40" w:rsidP="05D81ED7" w:rsidRDefault="00D429D2" w14:paraId="52A54739" w14:textId="4912C3A3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D429D2">
        <w:rPr>
          <w:rFonts w:ascii="Palatino Linotype" w:hAnsi="Palatino Linotype" w:eastAsia="Palatino Linotype" w:cs="Palatino Linotype"/>
          <w:sz w:val="24"/>
          <w:szCs w:val="24"/>
          <w:u w:val="single"/>
        </w:rPr>
        <w:t>Property Inspection.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>At all reasonable times</w:t>
      </w:r>
      <w:r w:rsidRPr="05D81ED7" w:rsidR="00507884">
        <w:rPr>
          <w:rFonts w:ascii="Palatino Linotype" w:hAnsi="Palatino Linotype" w:eastAsia="Palatino Linotype" w:cs="Palatino Linotype"/>
          <w:sz w:val="24"/>
          <w:szCs w:val="24"/>
        </w:rPr>
        <w:t>,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from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the </w:t>
      </w:r>
      <w:r w:rsidRPr="05D81ED7" w:rsidR="006B33A4">
        <w:rPr>
          <w:rFonts w:ascii="Palatino Linotype" w:hAnsi="Palatino Linotype" w:eastAsia="Palatino Linotype" w:cs="Palatino Linotype"/>
          <w:sz w:val="24"/>
          <w:szCs w:val="24"/>
        </w:rPr>
        <w:t>date of this Agreement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until the </w:t>
      </w:r>
      <w:r w:rsidRPr="05D81ED7" w:rsidR="002B2426">
        <w:rPr>
          <w:rFonts w:ascii="Palatino Linotype" w:hAnsi="Palatino Linotype" w:eastAsia="Palatino Linotype" w:cs="Palatino Linotype"/>
          <w:sz w:val="24"/>
          <w:szCs w:val="24"/>
        </w:rPr>
        <w:t xml:space="preserve">acceptance of the </w:t>
      </w:r>
      <w:r w:rsidRPr="05D81ED7" w:rsidR="0680064A">
        <w:rPr>
          <w:rFonts w:ascii="Palatino Linotype" w:hAnsi="Palatino Linotype" w:eastAsia="Palatino Linotype" w:cs="Palatino Linotype"/>
          <w:sz w:val="24"/>
          <w:szCs w:val="24"/>
        </w:rPr>
        <w:t>D</w:t>
      </w:r>
      <w:r w:rsidRPr="05D81ED7" w:rsidR="00901ED1">
        <w:rPr>
          <w:rFonts w:ascii="Palatino Linotype" w:hAnsi="Palatino Linotype" w:eastAsia="Palatino Linotype" w:cs="Palatino Linotype"/>
          <w:sz w:val="24"/>
          <w:szCs w:val="24"/>
        </w:rPr>
        <w:t>onation</w:t>
      </w:r>
      <w:r w:rsidRPr="05D81ED7" w:rsidR="00507884">
        <w:rPr>
          <w:rFonts w:ascii="Palatino Linotype" w:hAnsi="Palatino Linotype" w:eastAsia="Palatino Linotype" w:cs="Palatino Linotype"/>
          <w:sz w:val="24"/>
          <w:szCs w:val="24"/>
        </w:rPr>
        <w:t xml:space="preserve">,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>the City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and its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agents, employees, representatives and independent contractors shall be entitled, at 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>City's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sole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>cost and expense, to enter onto the Property to perform any inspections, investigations, studies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>and tests of the Property, including physical, engineering,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soils, ground water, geotechnical and environmental tests that 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>the City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 xml:space="preserve"> deems reasonable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>and cause one or more environmental assessments to be performed. Such operations shall be</w:t>
      </w:r>
      <w:r w:rsidRPr="05D81ED7" w:rsidR="00D429D2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A01372">
        <w:rPr>
          <w:rFonts w:ascii="Palatino Linotype" w:hAnsi="Palatino Linotype" w:eastAsia="Palatino Linotype" w:cs="Palatino Linotype"/>
          <w:sz w:val="24"/>
          <w:szCs w:val="24"/>
        </w:rPr>
        <w:t>conducted in such a manner as to not permanently damage the Property.</w:t>
      </w:r>
      <w:r w:rsidRPr="05D81ED7" w:rsidR="005F7405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6E6EE5">
        <w:rPr>
          <w:rFonts w:ascii="Palatino Linotype" w:hAnsi="Palatino Linotype" w:eastAsia="Palatino Linotype" w:cs="Palatino Linotype"/>
          <w:sz w:val="24"/>
          <w:szCs w:val="24"/>
        </w:rPr>
        <w:t xml:space="preserve">City shall provide the Owner notice 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 xml:space="preserve">forty-eight (48) hours </w:t>
      </w:r>
      <w:r w:rsidRPr="05D81ED7" w:rsidR="006E6EE5">
        <w:rPr>
          <w:rFonts w:ascii="Palatino Linotype" w:hAnsi="Palatino Linotype" w:eastAsia="Palatino Linotype" w:cs="Palatino Linotype"/>
          <w:sz w:val="24"/>
          <w:szCs w:val="24"/>
        </w:rPr>
        <w:t xml:space="preserve">prior to entry to properly notice and inform the farm lease tenant. </w:t>
      </w:r>
    </w:p>
    <w:p w:rsidR="00F80D88" w:rsidP="05D81ED7" w:rsidRDefault="00F80D88" w14:paraId="29AA2B94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Pr="00B5494E" w:rsidR="00F80D88" w:rsidP="05D81ED7" w:rsidRDefault="00013EBD" w14:paraId="126E5198" w14:textId="01EEA71B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  <w:u w:val="single"/>
        </w:rPr>
      </w:pPr>
      <w:r w:rsidRPr="05D81ED7" w:rsidR="00013EBD">
        <w:rPr>
          <w:rFonts w:ascii="Palatino Linotype" w:hAnsi="Palatino Linotype" w:eastAsia="Palatino Linotype" w:cs="Palatino Linotype"/>
          <w:sz w:val="24"/>
          <w:szCs w:val="24"/>
          <w:u w:val="single"/>
        </w:rPr>
        <w:t>Construction of Boronda Road Improvements</w:t>
      </w:r>
      <w:r w:rsidRPr="05D81ED7" w:rsidR="00013EBD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 xml:space="preserve">The City 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>represents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 xml:space="preserve"> and 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>warrants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 xml:space="preserve"> that it has the authority to 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>commence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 xml:space="preserve"> and to complete the Boronda Road Improvements and further 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>represents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 xml:space="preserve"> that 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>it has</w:t>
      </w:r>
      <w:r w:rsidRPr="05D81ED7" w:rsidR="00F80D88">
        <w:rPr>
          <w:rFonts w:ascii="Palatino Linotype" w:hAnsi="Palatino Linotype" w:eastAsia="Palatino Linotype" w:cs="Palatino Linotype"/>
          <w:sz w:val="24"/>
          <w:szCs w:val="24"/>
        </w:rPr>
        <w:t xml:space="preserve"> secure</w:t>
      </w:r>
      <w:r w:rsidRPr="05D81ED7" w:rsidR="001769D0">
        <w:rPr>
          <w:rFonts w:ascii="Palatino Linotype" w:hAnsi="Palatino Linotype" w:eastAsia="Palatino Linotype" w:cs="Palatino Linotype"/>
          <w:sz w:val="24"/>
          <w:szCs w:val="24"/>
        </w:rPr>
        <w:t>d</w:t>
      </w:r>
      <w:r w:rsidRPr="05D81ED7" w:rsidR="00F80D88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 xml:space="preserve">adequate funding to 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>commence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 xml:space="preserve"> and to complete </w:t>
      </w:r>
      <w:r w:rsidRPr="05D81ED7" w:rsidR="006448CB">
        <w:rPr>
          <w:rFonts w:ascii="Palatino Linotype" w:hAnsi="Palatino Linotype" w:eastAsia="Palatino Linotype" w:cs="Palatino Linotype"/>
          <w:sz w:val="24"/>
          <w:szCs w:val="24"/>
        </w:rPr>
        <w:t xml:space="preserve">Phase 1 of </w:t>
      </w:r>
      <w:r w:rsidRPr="05D81ED7" w:rsidR="005713EA">
        <w:rPr>
          <w:rFonts w:ascii="Palatino Linotype" w:hAnsi="Palatino Linotype" w:eastAsia="Palatino Linotype" w:cs="Palatino Linotype"/>
          <w:sz w:val="24"/>
          <w:szCs w:val="24"/>
        </w:rPr>
        <w:t>the Boronda Road Improvements.</w:t>
      </w:r>
      <w:r w:rsidRPr="05D81ED7" w:rsidR="00F80D88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</w:p>
    <w:p w:rsidRPr="00B5494E" w:rsidR="00870BAD" w:rsidP="05D81ED7" w:rsidRDefault="00870BAD" w14:paraId="06B92E89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  <w:u w:val="single"/>
        </w:rPr>
      </w:pPr>
    </w:p>
    <w:p w:rsidRPr="00B5494E" w:rsidR="00870BAD" w:rsidP="05D81ED7" w:rsidRDefault="00870BAD" w14:paraId="672161FE" w14:textId="633111AA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  <w:u w:val="single"/>
        </w:rPr>
      </w:pPr>
      <w:r w:rsidRPr="05D81ED7" w:rsidR="00870BAD">
        <w:rPr>
          <w:rFonts w:ascii="Palatino Linotype" w:hAnsi="Palatino Linotype" w:eastAsia="Palatino Linotype" w:cs="Palatino Linotype"/>
          <w:sz w:val="24"/>
          <w:szCs w:val="24"/>
          <w:u w:val="single"/>
        </w:rPr>
        <w:t>Maintenance of Farm Drainage Ditch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 xml:space="preserve">: Upon the City’s acceptance of the dedication, the City agrees to 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>maintain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 xml:space="preserve"> the farm drainage ditch</w:t>
      </w:r>
      <w:r w:rsidRPr="05D81ED7" w:rsidR="00753E80">
        <w:rPr>
          <w:rFonts w:ascii="Palatino Linotype" w:hAnsi="Palatino Linotype" w:eastAsia="Palatino Linotype" w:cs="Palatino Linotype"/>
          <w:sz w:val="24"/>
          <w:szCs w:val="24"/>
        </w:rPr>
        <w:t xml:space="preserve"> which is </w:t>
      </w:r>
      <w:r w:rsidRPr="05D81ED7" w:rsidR="00753E80">
        <w:rPr>
          <w:rFonts w:ascii="Palatino Linotype" w:hAnsi="Palatino Linotype" w:eastAsia="Palatino Linotype" w:cs="Palatino Linotype"/>
          <w:sz w:val="24"/>
          <w:szCs w:val="24"/>
        </w:rPr>
        <w:t>located</w:t>
      </w:r>
      <w:r w:rsidRPr="05D81ED7" w:rsidR="00753E80">
        <w:rPr>
          <w:rFonts w:ascii="Palatino Linotype" w:hAnsi="Palatino Linotype" w:eastAsia="Palatino Linotype" w:cs="Palatino Linotype"/>
          <w:sz w:val="24"/>
          <w:szCs w:val="24"/>
        </w:rPr>
        <w:t xml:space="preserve"> within the Property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 xml:space="preserve">. The 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>City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 xml:space="preserve"> will monthly hoe or otherwise remove any vegetation in the ditch and remove any trimmings and debris. If the City 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>fails to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>maintain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 xml:space="preserve"> the ditch as described 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>herein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 xml:space="preserve">, the Owner are granted the right to enter and 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>maintain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 xml:space="preserve"> the farm drainage ditch </w:t>
      </w:r>
      <w:r w:rsidRPr="05D81ED7" w:rsidR="00753E80">
        <w:rPr>
          <w:rFonts w:ascii="Palatino Linotype" w:hAnsi="Palatino Linotype" w:eastAsia="Palatino Linotype" w:cs="Palatino Linotype"/>
          <w:sz w:val="24"/>
          <w:szCs w:val="24"/>
        </w:rPr>
        <w:t>at the Owner’s sole discretion and expense</w:t>
      </w:r>
      <w:r w:rsidRPr="05D81ED7" w:rsidR="00870BAD">
        <w:rPr>
          <w:rFonts w:ascii="Palatino Linotype" w:hAnsi="Palatino Linotype" w:eastAsia="Palatino Linotype" w:cs="Palatino Linotype"/>
          <w:sz w:val="24"/>
          <w:szCs w:val="24"/>
        </w:rPr>
        <w:t>.</w:t>
      </w:r>
    </w:p>
    <w:p w:rsidRPr="00142286" w:rsidR="00142286" w:rsidP="05D81ED7" w:rsidRDefault="00142286" w14:paraId="65C22D3B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367010" w:rsidP="05D81ED7" w:rsidRDefault="00367010" w14:paraId="12342920" w14:textId="17ACADCE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367010">
        <w:rPr>
          <w:rFonts w:ascii="Palatino Linotype" w:hAnsi="Palatino Linotype" w:eastAsia="Palatino Linotype" w:cs="Palatino Linotype"/>
          <w:sz w:val="24"/>
          <w:szCs w:val="24"/>
          <w:u w:val="single"/>
        </w:rPr>
        <w:t>AT&amp;T Vaults</w:t>
      </w:r>
      <w:r w:rsidRPr="05D81ED7" w:rsidR="00367010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367010">
        <w:rPr>
          <w:rFonts w:ascii="Palatino Linotype" w:hAnsi="Palatino Linotype" w:eastAsia="Palatino Linotype" w:cs="Palatino Linotype"/>
          <w:sz w:val="24"/>
          <w:szCs w:val="24"/>
        </w:rPr>
        <w:t>T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he 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>City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 will work with AT&amp;T to adapt the existing AT&amp;T communication line and its vaults to the new Boronda roadway surface</w:t>
      </w:r>
      <w:r w:rsidRPr="05D81ED7" w:rsidR="7279AD57">
        <w:rPr>
          <w:rFonts w:ascii="Palatino Linotype" w:hAnsi="Palatino Linotype" w:eastAsia="Palatino Linotype" w:cs="Palatino Linotype"/>
          <w:sz w:val="24"/>
          <w:szCs w:val="24"/>
        </w:rPr>
        <w:t xml:space="preserve"> or </w:t>
      </w:r>
      <w:r w:rsidRPr="05D81ED7" w:rsidR="7279AD57">
        <w:rPr>
          <w:rFonts w:ascii="Palatino Linotype" w:hAnsi="Palatino Linotype" w:eastAsia="Palatino Linotype" w:cs="Palatino Linotype"/>
          <w:sz w:val="24"/>
          <w:szCs w:val="24"/>
        </w:rPr>
        <w:t>relocate</w:t>
      </w:r>
      <w:r w:rsidRPr="05D81ED7" w:rsidR="7279AD57">
        <w:rPr>
          <w:rFonts w:ascii="Palatino Linotype" w:hAnsi="Palatino Linotype" w:eastAsia="Palatino Linotype" w:cs="Palatino Linotype"/>
          <w:sz w:val="24"/>
          <w:szCs w:val="24"/>
        </w:rPr>
        <w:t xml:space="preserve"> as needed</w:t>
      </w:r>
      <w:r w:rsidRPr="05D81ED7" w:rsidR="00367010">
        <w:rPr>
          <w:rFonts w:ascii="Palatino Linotype" w:hAnsi="Palatino Linotype" w:eastAsia="Palatino Linotype" w:cs="Palatino Linotype"/>
          <w:sz w:val="24"/>
          <w:szCs w:val="24"/>
        </w:rPr>
        <w:t>.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 The City will coordinate with AT&amp;T </w:t>
      </w:r>
      <w:r w:rsidRPr="05D81ED7" w:rsidR="59C86CAB">
        <w:rPr>
          <w:rFonts w:ascii="Palatino Linotype" w:hAnsi="Palatino Linotype" w:eastAsia="Palatino Linotype" w:cs="Palatino Linotype"/>
          <w:sz w:val="24"/>
          <w:szCs w:val="24"/>
        </w:rPr>
        <w:t xml:space="preserve">to 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>ensure continuous operable condition of the AT&amp;T communication line during construction activities</w:t>
      </w:r>
      <w:r w:rsidRPr="05D81ED7" w:rsidR="00701305">
        <w:rPr>
          <w:rFonts w:ascii="Palatino Linotype" w:hAnsi="Palatino Linotype" w:eastAsia="Palatino Linotype" w:cs="Palatino Linotype"/>
          <w:sz w:val="24"/>
          <w:szCs w:val="24"/>
        </w:rPr>
        <w:t xml:space="preserve"> as these lines service tenants </w:t>
      </w:r>
      <w:r w:rsidRPr="05D81ED7" w:rsidR="26525C7C">
        <w:rPr>
          <w:rFonts w:ascii="Palatino Linotype" w:hAnsi="Palatino Linotype" w:eastAsia="Palatino Linotype" w:cs="Palatino Linotype"/>
          <w:sz w:val="24"/>
          <w:szCs w:val="24"/>
        </w:rPr>
        <w:t>of</w:t>
      </w:r>
      <w:r w:rsidRPr="05D81ED7" w:rsidR="00701305">
        <w:rPr>
          <w:rFonts w:ascii="Palatino Linotype" w:hAnsi="Palatino Linotype" w:eastAsia="Palatino Linotype" w:cs="Palatino Linotype"/>
          <w:sz w:val="24"/>
          <w:szCs w:val="24"/>
        </w:rPr>
        <w:t xml:space="preserve"> the Gateway Shopping Center (and may provide service to other existing customers as well)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. Notwithstanding anything to the contrary, the Owner agrees to provide up to Sixty Thousand Dollars ($60,000.00) to reimburse the actual </w:t>
      </w:r>
      <w:r w:rsidRPr="05D81ED7" w:rsidR="007C76E7">
        <w:rPr>
          <w:rFonts w:ascii="Palatino Linotype" w:hAnsi="Palatino Linotype" w:eastAsia="Palatino Linotype" w:cs="Palatino Linotype"/>
          <w:sz w:val="24"/>
          <w:szCs w:val="24"/>
        </w:rPr>
        <w:t>third-party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 costs incurred by the City </w:t>
      </w:r>
      <w:r w:rsidRPr="05D81ED7" w:rsidR="00753E80">
        <w:rPr>
          <w:rFonts w:ascii="Palatino Linotype" w:hAnsi="Palatino Linotype" w:eastAsia="Palatino Linotype" w:cs="Palatino Linotype"/>
          <w:sz w:val="24"/>
          <w:szCs w:val="24"/>
        </w:rPr>
        <w:t>for the work described in this section</w:t>
      </w:r>
      <w:r w:rsidRPr="05D81ED7" w:rsidR="004B447D">
        <w:rPr>
          <w:rFonts w:ascii="Palatino Linotype" w:hAnsi="Palatino Linotype" w:eastAsia="Palatino Linotype" w:cs="Palatino Linotype"/>
          <w:sz w:val="24"/>
          <w:szCs w:val="24"/>
        </w:rPr>
        <w:t xml:space="preserve">. </w:t>
      </w:r>
      <w:r w:rsidRPr="05D81ED7" w:rsidR="00701305">
        <w:rPr>
          <w:rFonts w:ascii="Palatino Linotype" w:hAnsi="Palatino Linotype" w:eastAsia="Palatino Linotype" w:cs="Palatino Linotype"/>
          <w:sz w:val="24"/>
          <w:szCs w:val="24"/>
        </w:rPr>
        <w:t xml:space="preserve"> </w:t>
      </w:r>
      <w:r w:rsidRPr="05D81ED7" w:rsidR="00701305">
        <w:rPr>
          <w:rFonts w:ascii="Palatino Linotype" w:hAnsi="Palatino Linotype" w:eastAsia="Palatino Linotype" w:cs="Palatino Linotype"/>
          <w:sz w:val="24"/>
          <w:szCs w:val="24"/>
        </w:rPr>
        <w:t xml:space="preserve">Any excess cost shall be borne by the City as part of the cost of the </w:t>
      </w:r>
      <w:r w:rsidRPr="05D81ED7" w:rsidR="00D94A53">
        <w:rPr>
          <w:rFonts w:ascii="Palatino Linotype" w:hAnsi="Palatino Linotype" w:eastAsia="Palatino Linotype" w:cs="Palatino Linotype"/>
          <w:sz w:val="24"/>
          <w:szCs w:val="24"/>
        </w:rPr>
        <w:t>POIs</w:t>
      </w:r>
      <w:r w:rsidRPr="05D81ED7" w:rsidR="00701305">
        <w:rPr>
          <w:rFonts w:ascii="Palatino Linotype" w:hAnsi="Palatino Linotype" w:eastAsia="Palatino Linotype" w:cs="Palatino Linotype"/>
          <w:sz w:val="24"/>
          <w:szCs w:val="24"/>
        </w:rPr>
        <w:t>.</w:t>
      </w:r>
    </w:p>
    <w:p w:rsidRPr="00BF2471" w:rsidR="00367010" w:rsidP="05D81ED7" w:rsidRDefault="00367010" w14:paraId="6510BF37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142286" w:rsidP="05D81ED7" w:rsidRDefault="00113A7F" w14:paraId="654E2851" w14:textId="2802F41B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13A7F">
        <w:rPr>
          <w:rFonts w:ascii="Palatino Linotype" w:hAnsi="Palatino Linotype" w:eastAsia="Palatino Linotype" w:cs="Palatino Linotype"/>
          <w:sz w:val="24"/>
          <w:szCs w:val="24"/>
          <w:u w:val="single"/>
        </w:rPr>
        <w:t>Assignment</w:t>
      </w:r>
      <w:r w:rsidRPr="05D81ED7" w:rsidR="00113A7F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113A7F">
        <w:rPr>
          <w:rFonts w:ascii="Palatino Linotype" w:hAnsi="Palatino Linotype" w:eastAsia="Palatino Linotype" w:cs="Palatino Linotype"/>
          <w:sz w:val="24"/>
          <w:szCs w:val="24"/>
        </w:rPr>
        <w:t xml:space="preserve">This Agreement may be assigned by the </w:t>
      </w:r>
      <w:r w:rsidRPr="05D81ED7" w:rsidR="004B640A">
        <w:rPr>
          <w:rFonts w:ascii="Palatino Linotype" w:hAnsi="Palatino Linotype" w:eastAsia="Palatino Linotype" w:cs="Palatino Linotype"/>
          <w:sz w:val="24"/>
          <w:szCs w:val="24"/>
        </w:rPr>
        <w:t>Owner</w:t>
      </w:r>
      <w:r w:rsidRPr="05D81ED7" w:rsidR="00113A7F">
        <w:rPr>
          <w:rFonts w:ascii="Palatino Linotype" w:hAnsi="Palatino Linotype" w:eastAsia="Palatino Linotype" w:cs="Palatino Linotype"/>
          <w:sz w:val="24"/>
          <w:szCs w:val="24"/>
        </w:rPr>
        <w:t xml:space="preserve"> without the consent of the City, but upon such assignment the </w:t>
      </w:r>
      <w:r w:rsidRPr="05D81ED7" w:rsidR="004B640A">
        <w:rPr>
          <w:rFonts w:ascii="Palatino Linotype" w:hAnsi="Palatino Linotype" w:eastAsia="Palatino Linotype" w:cs="Palatino Linotype"/>
          <w:sz w:val="24"/>
          <w:szCs w:val="24"/>
        </w:rPr>
        <w:t>Owner</w:t>
      </w:r>
      <w:r w:rsidRPr="05D81ED7" w:rsidR="00113A7F">
        <w:rPr>
          <w:rFonts w:ascii="Palatino Linotype" w:hAnsi="Palatino Linotype" w:eastAsia="Palatino Linotype" w:cs="Palatino Linotype"/>
          <w:sz w:val="24"/>
          <w:szCs w:val="24"/>
        </w:rPr>
        <w:t xml:space="preserve"> shall notify the City of such assignment and the name and contact information of the assignee(s).</w:t>
      </w:r>
    </w:p>
    <w:p w:rsidRPr="00113A7F" w:rsidR="00113A7F" w:rsidP="05D81ED7" w:rsidRDefault="00113A7F" w14:paraId="026D9D3F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113A7F" w:rsidP="05D81ED7" w:rsidRDefault="00113A7F" w14:paraId="423629FE" w14:textId="13557E2A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13A7F">
        <w:rPr>
          <w:rFonts w:ascii="Palatino Linotype" w:hAnsi="Palatino Linotype" w:eastAsia="Palatino Linotype" w:cs="Palatino Linotype"/>
          <w:sz w:val="24"/>
          <w:szCs w:val="24"/>
          <w:u w:val="single"/>
        </w:rPr>
        <w:t>Severability</w:t>
      </w:r>
      <w:r w:rsidRPr="05D81ED7" w:rsidR="00113A7F">
        <w:rPr>
          <w:rFonts w:ascii="Palatino Linotype" w:hAnsi="Palatino Linotype" w:eastAsia="Palatino Linotype" w:cs="Palatino Linotype"/>
          <w:sz w:val="24"/>
          <w:szCs w:val="24"/>
        </w:rPr>
        <w:t>.</w:t>
      </w:r>
      <w:r w:rsidRPr="05D81ED7" w:rsidR="00C733D5">
        <w:rPr>
          <w:rFonts w:ascii="Palatino Linotype" w:hAnsi="Palatino Linotype" w:eastAsia="Palatino Linotype" w:cs="Palatino Linotype"/>
          <w:sz w:val="24"/>
          <w:szCs w:val="24"/>
        </w:rPr>
        <w:t xml:space="preserve">  </w:t>
      </w:r>
      <w:r w:rsidRPr="05D81ED7" w:rsidR="00C733D5">
        <w:rPr>
          <w:rFonts w:ascii="Palatino Linotype" w:hAnsi="Palatino Linotype" w:eastAsia="Palatino Linotype" w:cs="Palatino Linotype"/>
          <w:sz w:val="24"/>
          <w:szCs w:val="24"/>
        </w:rPr>
        <w:t xml:space="preserve">If any part of this Agreement is found to </w:t>
      </w:r>
      <w:r w:rsidRPr="05D81ED7" w:rsidR="00367010">
        <w:rPr>
          <w:rFonts w:ascii="Palatino Linotype" w:hAnsi="Palatino Linotype" w:eastAsia="Palatino Linotype" w:cs="Palatino Linotype"/>
          <w:sz w:val="24"/>
          <w:szCs w:val="24"/>
        </w:rPr>
        <w:t>conflict with</w:t>
      </w:r>
      <w:r w:rsidRPr="05D81ED7" w:rsidR="00C733D5">
        <w:rPr>
          <w:rFonts w:ascii="Palatino Linotype" w:hAnsi="Palatino Linotype" w:eastAsia="Palatino Linotype" w:cs="Palatino Linotype"/>
          <w:sz w:val="24"/>
          <w:szCs w:val="24"/>
        </w:rPr>
        <w:t xml:space="preserve"> applicable laws, such part shall be inoperative, null, and void </w:t>
      </w:r>
      <w:r w:rsidRPr="05D81ED7" w:rsidR="00C733D5">
        <w:rPr>
          <w:rFonts w:ascii="Palatino Linotype" w:hAnsi="Palatino Linotype" w:eastAsia="Palatino Linotype" w:cs="Palatino Linotype"/>
          <w:sz w:val="24"/>
          <w:szCs w:val="24"/>
        </w:rPr>
        <w:t>insofar as</w:t>
      </w:r>
      <w:r w:rsidRPr="05D81ED7" w:rsidR="00C733D5">
        <w:rPr>
          <w:rFonts w:ascii="Palatino Linotype" w:hAnsi="Palatino Linotype" w:eastAsia="Palatino Linotype" w:cs="Palatino Linotype"/>
          <w:sz w:val="24"/>
          <w:szCs w:val="24"/>
        </w:rPr>
        <w:t xml:space="preserve"> it </w:t>
      </w:r>
      <w:r w:rsidRPr="05D81ED7" w:rsidR="00367010">
        <w:rPr>
          <w:rFonts w:ascii="Palatino Linotype" w:hAnsi="Palatino Linotype" w:eastAsia="Palatino Linotype" w:cs="Palatino Linotype"/>
          <w:sz w:val="24"/>
          <w:szCs w:val="24"/>
        </w:rPr>
        <w:t>conflicts with</w:t>
      </w:r>
      <w:r w:rsidRPr="05D81ED7" w:rsidR="00C733D5">
        <w:rPr>
          <w:rFonts w:ascii="Palatino Linotype" w:hAnsi="Palatino Linotype" w:eastAsia="Palatino Linotype" w:cs="Palatino Linotype"/>
          <w:sz w:val="24"/>
          <w:szCs w:val="24"/>
        </w:rPr>
        <w:t xml:space="preserve"> said laws, but the </w:t>
      </w:r>
      <w:r w:rsidRPr="05D81ED7" w:rsidR="00C733D5">
        <w:rPr>
          <w:rFonts w:ascii="Palatino Linotype" w:hAnsi="Palatino Linotype" w:eastAsia="Palatino Linotype" w:cs="Palatino Linotype"/>
          <w:sz w:val="24"/>
          <w:szCs w:val="24"/>
        </w:rPr>
        <w:t>remainder</w:t>
      </w:r>
      <w:r w:rsidRPr="05D81ED7" w:rsidR="00C733D5">
        <w:rPr>
          <w:rFonts w:ascii="Palatino Linotype" w:hAnsi="Palatino Linotype" w:eastAsia="Palatino Linotype" w:cs="Palatino Linotype"/>
          <w:sz w:val="24"/>
          <w:szCs w:val="24"/>
        </w:rPr>
        <w:t xml:space="preserve"> of the Agreement shall continue to be in full force and effect.</w:t>
      </w:r>
    </w:p>
    <w:p w:rsidRPr="00113A7F" w:rsidR="00113A7F" w:rsidP="05D81ED7" w:rsidRDefault="00113A7F" w14:paraId="32F5C048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7C76E7" w:rsidP="05D81ED7" w:rsidRDefault="0091456B" w14:paraId="235C2597" w14:textId="745AD4F3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91456B">
        <w:rPr>
          <w:rFonts w:ascii="Palatino Linotype" w:hAnsi="Palatino Linotype" w:eastAsia="Palatino Linotype" w:cs="Palatino Linotype"/>
          <w:sz w:val="24"/>
          <w:szCs w:val="24"/>
          <w:u w:val="single"/>
        </w:rPr>
        <w:t>Integration and Agreement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This Agreement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>represents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 the entire understanding of the City and the </w:t>
      </w:r>
      <w:r w:rsidRPr="05D81ED7" w:rsidR="004B640A">
        <w:rPr>
          <w:rFonts w:ascii="Palatino Linotype" w:hAnsi="Palatino Linotype" w:eastAsia="Palatino Linotype" w:cs="Palatino Linotype"/>
          <w:sz w:val="24"/>
          <w:szCs w:val="24"/>
        </w:rPr>
        <w:t>Owner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 with respect to those matters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>contained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 herein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No prior oral or written understanding shall be of any force or effect with respect to those matters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>contained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 herein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This Agreement may not be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>modified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 or altered except by amendment in writing signed by all the Parties.</w:t>
      </w:r>
    </w:p>
    <w:p w:rsidRPr="00B5494E" w:rsidR="00F867A3" w:rsidP="05D81ED7" w:rsidRDefault="00F867A3" w14:paraId="4D7690D8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113A7F" w:rsidP="05D81ED7" w:rsidRDefault="0091456B" w14:paraId="211AE374" w14:textId="77777777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91456B">
        <w:rPr>
          <w:rFonts w:ascii="Palatino Linotype" w:hAnsi="Palatino Linotype" w:eastAsia="Palatino Linotype" w:cs="Palatino Linotype"/>
          <w:sz w:val="24"/>
          <w:szCs w:val="24"/>
          <w:u w:val="single"/>
        </w:rPr>
        <w:t>Jurisdiction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>This Agreement shall be administered and interpreted under the laws of the State of California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>Jurisdiction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 of litigation arising from this Agreement shall be in the State of California, in the County of Monterey, or in the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>appropriate federal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 court with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>jurisdiction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 over the matter.</w:t>
      </w:r>
    </w:p>
    <w:p w:rsidRPr="00113A7F" w:rsidR="00113A7F" w:rsidP="05D81ED7" w:rsidRDefault="00113A7F" w14:paraId="1F94AB90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113A7F" w:rsidP="05D81ED7" w:rsidRDefault="00113A7F" w14:paraId="258685A9" w14:textId="77777777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13A7F">
        <w:rPr>
          <w:rFonts w:ascii="Palatino Linotype" w:hAnsi="Palatino Linotype" w:eastAsia="Palatino Linotype" w:cs="Palatino Linotype"/>
          <w:sz w:val="24"/>
          <w:szCs w:val="24"/>
          <w:u w:val="single"/>
        </w:rPr>
        <w:t>Exhibit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  <w:u w:val="single"/>
        </w:rPr>
        <w:t>s Incorporated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91456B">
        <w:rPr>
          <w:rFonts w:ascii="Palatino Linotype" w:hAnsi="Palatino Linotype" w:eastAsia="Palatino Linotype" w:cs="Palatino Linotype"/>
          <w:sz w:val="24"/>
          <w:szCs w:val="24"/>
        </w:rPr>
        <w:t xml:space="preserve">All exhibits referred to in this Agreement and attached to it are hereby incorporated in it by this reference. </w:t>
      </w:r>
    </w:p>
    <w:p w:rsidR="00113A7F" w:rsidP="05D81ED7" w:rsidRDefault="00113A7F" w14:paraId="34C26FC6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3E165D" w:rsidP="05D81ED7" w:rsidRDefault="00113A7F" w14:paraId="2246CE6E" w14:textId="39476667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113A7F">
        <w:rPr>
          <w:rFonts w:ascii="Palatino Linotype" w:hAnsi="Palatino Linotype" w:eastAsia="Palatino Linotype" w:cs="Palatino Linotype"/>
          <w:sz w:val="24"/>
          <w:szCs w:val="24"/>
          <w:u w:val="single"/>
        </w:rPr>
        <w:t>Notic</w:t>
      </w:r>
      <w:r w:rsidRPr="05D81ED7" w:rsidR="00280DF8">
        <w:rPr>
          <w:rFonts w:ascii="Palatino Linotype" w:hAnsi="Palatino Linotype" w:eastAsia="Palatino Linotype" w:cs="Palatino Linotype"/>
          <w:sz w:val="24"/>
          <w:szCs w:val="24"/>
          <w:u w:val="single"/>
        </w:rPr>
        <w:t>es</w:t>
      </w: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.</w:t>
      </w:r>
    </w:p>
    <w:p w:rsidRPr="005020F0" w:rsidR="005020F0" w:rsidP="05D81ED7" w:rsidRDefault="005020F0" w14:paraId="116A2117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5020F0" w:rsidP="05D81ED7" w:rsidRDefault="005020F0" w14:paraId="2F841BA4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Written notices to the City shall, until further notice by the City, be addressed to:</w:t>
      </w:r>
    </w:p>
    <w:p w:rsidR="005020F0" w:rsidP="05D81ED7" w:rsidRDefault="005020F0" w14:paraId="7A252376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5020F0" w:rsidP="05D81ED7" w:rsidRDefault="005020F0" w14:paraId="7DCE719B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Public Works Director</w:t>
      </w:r>
    </w:p>
    <w:p w:rsidR="005020F0" w:rsidP="05D81ED7" w:rsidRDefault="005020F0" w14:paraId="73E93E5E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City of Salinas</w:t>
      </w:r>
    </w:p>
    <w:p w:rsidR="005020F0" w:rsidP="05D81ED7" w:rsidRDefault="005020F0" w14:paraId="560A8E1D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200 Lincoln Avenue</w:t>
      </w:r>
    </w:p>
    <w:p w:rsidR="005020F0" w:rsidP="05D81ED7" w:rsidRDefault="005020F0" w14:paraId="6DFAD303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Salinas, California 93901</w:t>
      </w:r>
    </w:p>
    <w:p w:rsidR="005020F0" w:rsidP="05D81ED7" w:rsidRDefault="005020F0" w14:paraId="4A7E0A2F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5020F0" w:rsidP="05D81ED7" w:rsidRDefault="005020F0" w14:paraId="60597CB9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With a copy to:</w:t>
      </w:r>
    </w:p>
    <w:p w:rsidR="005020F0" w:rsidP="05D81ED7" w:rsidRDefault="005020F0" w14:paraId="6412A244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5020F0" w:rsidP="05D81ED7" w:rsidRDefault="005020F0" w14:paraId="39E7FB79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City Attorney</w:t>
      </w:r>
    </w:p>
    <w:p w:rsidR="005020F0" w:rsidP="05D81ED7" w:rsidRDefault="005020F0" w14:paraId="13A71299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City of Salinas</w:t>
      </w:r>
    </w:p>
    <w:p w:rsidR="005020F0" w:rsidP="05D81ED7" w:rsidRDefault="005020F0" w14:paraId="0B812F8F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200 Lincoln Avenue</w:t>
      </w:r>
    </w:p>
    <w:p w:rsidR="005020F0" w:rsidP="05D81ED7" w:rsidRDefault="005020F0" w14:paraId="760A285C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Salinas, California 93901</w:t>
      </w:r>
    </w:p>
    <w:p w:rsidR="005020F0" w:rsidP="05D81ED7" w:rsidRDefault="005020F0" w14:paraId="7EBB4016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5020F0" w:rsidP="05D81ED7" w:rsidRDefault="005020F0" w14:paraId="70969722" w14:textId="13FFAE68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Written notices to the Owner shall, until further notice, be addressed to:</w:t>
      </w:r>
    </w:p>
    <w:p w:rsidR="005020F0" w:rsidP="05D81ED7" w:rsidRDefault="005020F0" w14:paraId="5BAA0FF1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5020F0" w:rsidP="05D81ED7" w:rsidRDefault="00EB7FE1" w14:paraId="2B4609F5" w14:textId="565F0679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EB7FE1">
        <w:rPr>
          <w:rFonts w:ascii="Palatino Linotype" w:hAnsi="Palatino Linotype" w:eastAsia="Palatino Linotype" w:cs="Palatino Linotype"/>
          <w:sz w:val="24"/>
          <w:szCs w:val="24"/>
        </w:rPr>
        <w:t>Rexford Title, Inc.</w:t>
      </w:r>
    </w:p>
    <w:p w:rsidR="00EB7FE1" w:rsidP="05D81ED7" w:rsidRDefault="00EB7FE1" w14:paraId="38F8BD6B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EB7FE1">
        <w:rPr>
          <w:rFonts w:ascii="Palatino Linotype" w:hAnsi="Palatino Linotype" w:eastAsia="Palatino Linotype" w:cs="Palatino Linotype"/>
          <w:sz w:val="24"/>
          <w:szCs w:val="24"/>
        </w:rPr>
        <w:t>c/o Mark Kelton, VP</w:t>
      </w:r>
    </w:p>
    <w:p w:rsidR="00EB7FE1" w:rsidP="05D81ED7" w:rsidRDefault="00EB7FE1" w14:paraId="39877B4D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EB7FE1">
        <w:rPr>
          <w:rFonts w:ascii="Palatino Linotype" w:hAnsi="Palatino Linotype" w:eastAsia="Palatino Linotype" w:cs="Palatino Linotype"/>
          <w:sz w:val="24"/>
          <w:szCs w:val="24"/>
        </w:rPr>
        <w:t>2716 Ocean Park Blvd. #3006</w:t>
      </w:r>
    </w:p>
    <w:p w:rsidRPr="005020F0" w:rsidR="00EB7FE1" w:rsidP="05D81ED7" w:rsidRDefault="00EB7FE1" w14:paraId="1D92131D" w14:textId="77777777" w14:noSpellErr="1">
      <w:pPr>
        <w:pStyle w:val="ListParagraph"/>
        <w:ind w:left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EB7FE1">
        <w:rPr>
          <w:rFonts w:ascii="Palatino Linotype" w:hAnsi="Palatino Linotype" w:eastAsia="Palatino Linotype" w:cs="Palatino Linotype"/>
          <w:sz w:val="24"/>
          <w:szCs w:val="24"/>
        </w:rPr>
        <w:t>Santa Monica, California 90405</w:t>
      </w:r>
    </w:p>
    <w:p w:rsidRPr="003E165D" w:rsidR="003E165D" w:rsidP="05D81ED7" w:rsidRDefault="003E165D" w14:paraId="07F406B9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3E165D" w:rsidP="05D81ED7" w:rsidRDefault="003E165D" w14:paraId="37B289C0" w14:textId="77777777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3E165D">
        <w:rPr>
          <w:rFonts w:ascii="Palatino Linotype" w:hAnsi="Palatino Linotype" w:eastAsia="Palatino Linotype" w:cs="Palatino Linotype"/>
          <w:sz w:val="24"/>
          <w:szCs w:val="24"/>
          <w:u w:val="single"/>
        </w:rPr>
        <w:t>Counterparts</w:t>
      </w:r>
      <w:r w:rsidRPr="05D81ED7" w:rsidR="003E165D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3E165D">
        <w:rPr>
          <w:rFonts w:ascii="Palatino Linotype" w:hAnsi="Palatino Linotype" w:eastAsia="Palatino Linotype" w:cs="Palatino Linotype"/>
          <w:sz w:val="24"/>
          <w:szCs w:val="24"/>
        </w:rPr>
        <w:t xml:space="preserve">This Agreement may be executed in one or more counterparts, each of which shall be </w:t>
      </w:r>
      <w:r w:rsidRPr="05D81ED7" w:rsidR="003E165D">
        <w:rPr>
          <w:rFonts w:ascii="Palatino Linotype" w:hAnsi="Palatino Linotype" w:eastAsia="Palatino Linotype" w:cs="Palatino Linotype"/>
          <w:sz w:val="24"/>
          <w:szCs w:val="24"/>
        </w:rPr>
        <w:t>deemed</w:t>
      </w:r>
      <w:r w:rsidRPr="05D81ED7" w:rsidR="003E165D">
        <w:rPr>
          <w:rFonts w:ascii="Palatino Linotype" w:hAnsi="Palatino Linotype" w:eastAsia="Palatino Linotype" w:cs="Palatino Linotype"/>
          <w:sz w:val="24"/>
          <w:szCs w:val="24"/>
        </w:rPr>
        <w:t xml:space="preserve"> an original, but all of which together shall </w:t>
      </w:r>
      <w:r w:rsidRPr="05D81ED7" w:rsidR="003E165D">
        <w:rPr>
          <w:rFonts w:ascii="Palatino Linotype" w:hAnsi="Palatino Linotype" w:eastAsia="Palatino Linotype" w:cs="Palatino Linotype"/>
          <w:sz w:val="24"/>
          <w:szCs w:val="24"/>
        </w:rPr>
        <w:t>constitute</w:t>
      </w:r>
      <w:r w:rsidRPr="05D81ED7" w:rsidR="003E165D">
        <w:rPr>
          <w:rFonts w:ascii="Palatino Linotype" w:hAnsi="Palatino Linotype" w:eastAsia="Palatino Linotype" w:cs="Palatino Linotype"/>
          <w:sz w:val="24"/>
          <w:szCs w:val="24"/>
        </w:rPr>
        <w:t xml:space="preserve"> a single agreement.</w:t>
      </w:r>
    </w:p>
    <w:p w:rsidRPr="003E165D" w:rsidR="003E165D" w:rsidP="05D81ED7" w:rsidRDefault="003E165D" w14:paraId="575B5A79" w14:textId="77777777" w14:noSpellErr="1">
      <w:pPr>
        <w:pStyle w:val="ListParagraph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3E165D" w:rsidP="05D81ED7" w:rsidRDefault="003E165D" w14:paraId="66AAB7FC" w14:textId="77777777" w14:noSpellErr="1">
      <w:pPr>
        <w:pStyle w:val="ListParagraph"/>
        <w:numPr>
          <w:ilvl w:val="0"/>
          <w:numId w:val="1"/>
        </w:numPr>
        <w:ind w:left="0" w:firstLine="360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3E165D">
        <w:rPr>
          <w:rFonts w:ascii="Palatino Linotype" w:hAnsi="Palatino Linotype" w:eastAsia="Palatino Linotype" w:cs="Palatino Linotype"/>
          <w:sz w:val="24"/>
          <w:szCs w:val="24"/>
          <w:u w:val="single"/>
        </w:rPr>
        <w:t>Rights and Obligations Under Agreement</w:t>
      </w:r>
      <w:r w:rsidRPr="05D81ED7" w:rsidR="003E165D">
        <w:rPr>
          <w:rFonts w:ascii="Palatino Linotype" w:hAnsi="Palatino Linotype" w:eastAsia="Palatino Linotype" w:cs="Palatino Linotype"/>
          <w:sz w:val="24"/>
          <w:szCs w:val="24"/>
        </w:rPr>
        <w:t xml:space="preserve">.  </w:t>
      </w: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 xml:space="preserve">By entering into this Agreement, the Parties do not intend to create any obligations express or implied other than those set out </w:t>
      </w: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herein</w:t>
      </w:r>
      <w:r w:rsidRPr="05D81ED7" w:rsidR="005020F0">
        <w:rPr>
          <w:rFonts w:ascii="Palatino Linotype" w:hAnsi="Palatino Linotype" w:eastAsia="Palatino Linotype" w:cs="Palatino Linotype"/>
          <w:sz w:val="24"/>
          <w:szCs w:val="24"/>
        </w:rPr>
        <w:t>; further, this Agreement shall not create any rights in any party not a signatory hereto.</w:t>
      </w:r>
    </w:p>
    <w:p w:rsidR="007D54D9" w:rsidP="05D81ED7" w:rsidRDefault="007D54D9" w14:paraId="0CABCFAB" w14:textId="033BB5A0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280DF8" w:rsidP="05D81ED7" w:rsidRDefault="008A2133" w14:paraId="3EF89C29" w14:textId="403D59D3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A2133">
        <w:rPr>
          <w:rFonts w:ascii="Palatino Linotype" w:hAnsi="Palatino Linotype" w:eastAsia="Palatino Linotype" w:cs="Palatino Linotype"/>
          <w:sz w:val="24"/>
          <w:szCs w:val="24"/>
        </w:rPr>
        <w:t>I</w:t>
      </w: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N WITNESS WHEREOF, the undersigned have executed this Agreement as of the date first written above.</w:t>
      </w:r>
    </w:p>
    <w:p w:rsidR="00280DF8" w:rsidP="05D81ED7" w:rsidRDefault="00280DF8" w14:paraId="628BB06D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280DF8" w:rsidP="05D81ED7" w:rsidRDefault="00280DF8" w14:paraId="23FC3624" w14:textId="77777777" w14:noSpellErr="1">
      <w:pPr>
        <w:jc w:val="both"/>
        <w:rPr>
          <w:rFonts w:ascii="Palatino Linotype" w:hAnsi="Palatino Linotype" w:eastAsia="Palatino Linotype" w:cs="Palatino Linotype"/>
          <w:b w:val="1"/>
          <w:bCs w:val="1"/>
          <w:sz w:val="24"/>
          <w:szCs w:val="24"/>
        </w:rPr>
      </w:pPr>
      <w:r w:rsidRPr="05D81ED7" w:rsidR="00280DF8">
        <w:rPr>
          <w:rFonts w:ascii="Palatino Linotype" w:hAnsi="Palatino Linotype" w:eastAsia="Palatino Linotype" w:cs="Palatino Linotype"/>
          <w:b w:val="1"/>
          <w:bCs w:val="1"/>
          <w:sz w:val="24"/>
          <w:szCs w:val="24"/>
        </w:rPr>
        <w:t>CITY OF SALINAS</w:t>
      </w:r>
      <w:r>
        <w:tab/>
      </w:r>
    </w:p>
    <w:p w:rsidR="00280DF8" w:rsidP="05D81ED7" w:rsidRDefault="00280DF8" w14:paraId="63E640AE" w14:textId="77777777" w14:noSpellErr="1">
      <w:pPr>
        <w:jc w:val="both"/>
        <w:rPr>
          <w:rFonts w:ascii="Palatino Linotype" w:hAnsi="Palatino Linotype" w:eastAsia="Palatino Linotype" w:cs="Palatino Linotype"/>
          <w:b w:val="1"/>
          <w:bCs w:val="1"/>
          <w:sz w:val="24"/>
          <w:szCs w:val="24"/>
        </w:rPr>
      </w:pPr>
    </w:p>
    <w:p w:rsidR="00280DF8" w:rsidP="05D81ED7" w:rsidRDefault="00280DF8" w14:paraId="134C463B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_________________________________</w:t>
      </w:r>
    </w:p>
    <w:p w:rsidR="00280DF8" w:rsidP="05D81ED7" w:rsidRDefault="00EB7FE1" w14:paraId="702EF1F0" w14:textId="1F399978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EB7FE1">
        <w:rPr>
          <w:rFonts w:ascii="Palatino Linotype" w:hAnsi="Palatino Linotype" w:eastAsia="Palatino Linotype" w:cs="Palatino Linotype"/>
          <w:sz w:val="24"/>
          <w:szCs w:val="24"/>
        </w:rPr>
        <w:t>Kimbley Craig</w:t>
      </w: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, Mayor</w:t>
      </w:r>
    </w:p>
    <w:p w:rsidR="00280DF8" w:rsidP="05D81ED7" w:rsidRDefault="00280DF8" w14:paraId="54048058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280DF8" w:rsidP="05D81ED7" w:rsidRDefault="00280DF8" w14:paraId="4BBC890F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ATTEST:</w:t>
      </w:r>
    </w:p>
    <w:p w:rsidR="00280DF8" w:rsidP="05D81ED7" w:rsidRDefault="00280DF8" w14:paraId="0C4B707F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280DF8" w:rsidP="05D81ED7" w:rsidRDefault="00280DF8" w14:paraId="4527829E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_________________________________</w:t>
      </w:r>
    </w:p>
    <w:p w:rsidR="00280DF8" w:rsidP="05D81ED7" w:rsidRDefault="00BE015E" w14:paraId="17CAB002" w14:textId="7FC159F2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BE015E">
        <w:rPr>
          <w:rFonts w:ascii="Palatino Linotype" w:hAnsi="Palatino Linotype" w:eastAsia="Palatino Linotype" w:cs="Palatino Linotype"/>
          <w:sz w:val="24"/>
          <w:szCs w:val="24"/>
        </w:rPr>
        <w:t>Patricia M. Barajas</w:t>
      </w: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, City Clerk</w:t>
      </w:r>
    </w:p>
    <w:p w:rsidR="00280DF8" w:rsidP="05D81ED7" w:rsidRDefault="00280DF8" w14:paraId="55CEF093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280DF8" w:rsidP="05D81ED7" w:rsidRDefault="00280DF8" w14:paraId="7EF02BEA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APPROVED AS TO FORM:</w:t>
      </w:r>
    </w:p>
    <w:p w:rsidR="00280DF8" w:rsidP="05D81ED7" w:rsidRDefault="00280DF8" w14:paraId="5ED19B27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280DF8" w:rsidP="05D81ED7" w:rsidRDefault="00280DF8" w14:paraId="2A3A1DC8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_________________________________</w:t>
      </w:r>
    </w:p>
    <w:p w:rsidR="00280DF8" w:rsidP="05D81ED7" w:rsidRDefault="00280DF8" w14:paraId="129549BE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Christopher A. Callihan, City Attorney</w:t>
      </w:r>
    </w:p>
    <w:p w:rsidR="00280DF8" w:rsidP="05D81ED7" w:rsidRDefault="00280DF8" w14:paraId="043AA776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280DF8" w:rsidP="05D81ED7" w:rsidRDefault="00280DF8" w14:paraId="59371E80" w14:textId="37A49DF3" w14:noSpellErr="1">
      <w:pPr>
        <w:jc w:val="both"/>
        <w:rPr>
          <w:rFonts w:ascii="Palatino Linotype" w:hAnsi="Palatino Linotype" w:eastAsia="Palatino Linotype" w:cs="Palatino Linotype"/>
          <w:b w:val="1"/>
          <w:bCs w:val="1"/>
          <w:sz w:val="24"/>
          <w:szCs w:val="24"/>
        </w:rPr>
      </w:pPr>
      <w:r w:rsidRPr="05D81ED7" w:rsidR="00280DF8">
        <w:rPr>
          <w:rFonts w:ascii="Palatino Linotype" w:hAnsi="Palatino Linotype" w:eastAsia="Palatino Linotype" w:cs="Palatino Linotype"/>
          <w:b w:val="1"/>
          <w:bCs w:val="1"/>
          <w:sz w:val="24"/>
          <w:szCs w:val="24"/>
        </w:rPr>
        <w:t>OWNER</w:t>
      </w:r>
    </w:p>
    <w:p w:rsidR="00280DF8" w:rsidP="05D81ED7" w:rsidRDefault="00280DF8" w14:paraId="588CB7EE" w14:textId="77777777" w14:noSpellErr="1">
      <w:pPr>
        <w:jc w:val="both"/>
        <w:rPr>
          <w:rFonts w:ascii="Palatino Linotype" w:hAnsi="Palatino Linotype" w:eastAsia="Palatino Linotype" w:cs="Palatino Linotype"/>
          <w:b w:val="1"/>
          <w:bCs w:val="1"/>
          <w:sz w:val="24"/>
          <w:szCs w:val="24"/>
        </w:rPr>
      </w:pPr>
    </w:p>
    <w:p w:rsidR="00280DF8" w:rsidP="05D81ED7" w:rsidRDefault="00A01372" w14:paraId="2978FCC1" w14:textId="273D0950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A01372">
        <w:rPr>
          <w:rFonts w:ascii="Palatino Linotype" w:hAnsi="Palatino Linotype" w:eastAsia="Palatino Linotype" w:cs="Palatino Linotype"/>
          <w:sz w:val="24"/>
          <w:szCs w:val="24"/>
          <w:u w:val="single"/>
        </w:rPr>
        <w:t>By</w:t>
      </w:r>
      <w:r w:rsidRPr="05D81ED7" w:rsidR="00706C08">
        <w:rPr>
          <w:rFonts w:ascii="Palatino Linotype" w:hAnsi="Palatino Linotype" w:eastAsia="Palatino Linotype" w:cs="Palatino Linotype"/>
          <w:sz w:val="24"/>
          <w:szCs w:val="24"/>
          <w:u w:val="single"/>
        </w:rPr>
        <w:t>:_</w:t>
      </w:r>
      <w:r w:rsidRPr="05D81ED7" w:rsidR="00706C08">
        <w:rPr>
          <w:rFonts w:ascii="Palatino Linotype" w:hAnsi="Palatino Linotype" w:eastAsia="Palatino Linotype" w:cs="Palatino Linotype"/>
          <w:sz w:val="24"/>
          <w:szCs w:val="24"/>
          <w:u w:val="single"/>
        </w:rPr>
        <w:t>__</w:t>
      </w:r>
      <w:r w:rsidRPr="05D81ED7" w:rsidR="00280DF8">
        <w:rPr>
          <w:rFonts w:ascii="Palatino Linotype" w:hAnsi="Palatino Linotype" w:eastAsia="Palatino Linotype" w:cs="Palatino Linotype"/>
          <w:sz w:val="24"/>
          <w:szCs w:val="24"/>
        </w:rPr>
        <w:t>____________________________</w:t>
      </w:r>
    </w:p>
    <w:p w:rsidR="00280DF8" w:rsidP="05D81ED7" w:rsidRDefault="00EB7FE1" w14:paraId="2185430B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EB7FE1">
        <w:rPr>
          <w:rFonts w:ascii="Palatino Linotype" w:hAnsi="Palatino Linotype" w:eastAsia="Palatino Linotype" w:cs="Palatino Linotype"/>
          <w:sz w:val="24"/>
          <w:szCs w:val="24"/>
        </w:rPr>
        <w:t>Rexford Title, Inc.</w:t>
      </w:r>
    </w:p>
    <w:p w:rsidR="00894E32" w:rsidP="05D81ED7" w:rsidRDefault="00EB7FE1" w14:paraId="2D9F05C5" w14:textId="6B9B1335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EB7FE1">
        <w:rPr>
          <w:rFonts w:ascii="Palatino Linotype" w:hAnsi="Palatino Linotype" w:eastAsia="Palatino Linotype" w:cs="Palatino Linotype"/>
          <w:sz w:val="24"/>
          <w:szCs w:val="24"/>
        </w:rPr>
        <w:t>By: Mark Kelton, V</w:t>
      </w:r>
      <w:r w:rsidRPr="05D81ED7" w:rsidR="00BF4F34">
        <w:rPr>
          <w:rFonts w:ascii="Palatino Linotype" w:hAnsi="Palatino Linotype" w:eastAsia="Palatino Linotype" w:cs="Palatino Linotype"/>
          <w:sz w:val="24"/>
          <w:szCs w:val="24"/>
        </w:rPr>
        <w:t>ice President</w:t>
      </w:r>
    </w:p>
    <w:p w:rsidR="00894E32" w:rsidP="05D81ED7" w:rsidRDefault="00894E32" w14:paraId="43263781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894E32" w:rsidP="05D81ED7" w:rsidRDefault="00894E32" w14:paraId="342C017D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By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:_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__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____________________________</w:t>
      </w:r>
    </w:p>
    <w:p w:rsidR="00894E32" w:rsidP="05D81ED7" w:rsidRDefault="00894E32" w14:paraId="1741D9FA" w14:textId="002119F9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Islandia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29, LP</w:t>
      </w:r>
    </w:p>
    <w:p w:rsidR="00894E32" w:rsidP="05D81ED7" w:rsidRDefault="00894E32" w14:paraId="55A7A3F8" w14:textId="373CCD98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By: 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Chugash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 xml:space="preserve"> 2, LLC, General Partner</w:t>
      </w:r>
    </w:p>
    <w:p w:rsidR="00894E32" w:rsidP="05D81ED7" w:rsidRDefault="00894E32" w14:paraId="2480C837" w14:textId="72D7A754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By: Mark Leekley, Manager</w:t>
      </w:r>
    </w:p>
    <w:p w:rsidR="00894E32" w:rsidP="05D81ED7" w:rsidRDefault="00894E32" w14:paraId="0DBCBF8E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894E32" w:rsidP="05D81ED7" w:rsidRDefault="00894E32" w14:paraId="7CA08B39" w14:textId="563B4444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By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:_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__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____________________________</w:t>
      </w:r>
    </w:p>
    <w:p w:rsidR="00894E32" w:rsidP="05D81ED7" w:rsidRDefault="00894E32" w14:paraId="3609F2D5" w14:textId="0A4EAE6A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The 2010 RK Danielle Trust</w:t>
      </w:r>
    </w:p>
    <w:p w:rsidR="00894E32" w:rsidP="05D81ED7" w:rsidRDefault="00894E32" w14:paraId="67AD62D5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By: Mark Kelton, Trustee</w:t>
      </w:r>
    </w:p>
    <w:p w:rsidR="00894E32" w:rsidP="05D81ED7" w:rsidRDefault="00894E32" w14:paraId="0069CFDF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0894E32" w:rsidP="05D81ED7" w:rsidRDefault="00894E32" w14:paraId="01B5818A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By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:_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  <w:u w:val="single"/>
        </w:rPr>
        <w:t>__</w:t>
      </w: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____________________________</w:t>
      </w:r>
    </w:p>
    <w:p w:rsidR="00894E32" w:rsidP="05D81ED7" w:rsidRDefault="00894E32" w14:paraId="2B373DC9" w14:textId="1E73139C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The 2010 RK Jessica Trust</w:t>
      </w:r>
    </w:p>
    <w:p w:rsidRPr="00280DF8" w:rsidR="00894E32" w:rsidP="05D81ED7" w:rsidRDefault="00894E32" w14:paraId="014A19C6" w14:textId="77777777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0894E32">
        <w:rPr>
          <w:rFonts w:ascii="Palatino Linotype" w:hAnsi="Palatino Linotype" w:eastAsia="Palatino Linotype" w:cs="Palatino Linotype"/>
          <w:sz w:val="24"/>
          <w:szCs w:val="24"/>
        </w:rPr>
        <w:t>By: Mark Kelton, Trustee</w:t>
      </w:r>
    </w:p>
    <w:p w:rsidR="05D81ED7" w:rsidP="05D81ED7" w:rsidRDefault="05D81ED7" w14:paraId="2B496D0F" w14:textId="7A98C51B">
      <w:pPr>
        <w:pStyle w:val="Normal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5D81ED7" w:rsidRDefault="05D81ED7" w14:paraId="3A930012" w14:textId="66F4E398">
      <w:r>
        <w:br w:type="page"/>
      </w:r>
    </w:p>
    <w:p w:rsidR="30839AF7" w:rsidP="05D81ED7" w:rsidRDefault="30839AF7" w14:paraId="424419C4" w14:textId="526A900F">
      <w:pPr>
        <w:pStyle w:val="Normal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30839AF7">
        <w:rPr>
          <w:rFonts w:ascii="Palatino Linotype" w:hAnsi="Palatino Linotype" w:eastAsia="Palatino Linotype" w:cs="Palatino Linotype"/>
          <w:sz w:val="24"/>
          <w:szCs w:val="24"/>
        </w:rPr>
        <w:t>Exhibit A—Legal Description</w:t>
      </w:r>
    </w:p>
    <w:p w:rsidR="05D81ED7" w:rsidP="05D81ED7" w:rsidRDefault="05D81ED7" w14:paraId="4BB79193" w14:textId="61A09019">
      <w:pPr>
        <w:pStyle w:val="Normal"/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p w:rsidR="05D81ED7" w:rsidRDefault="05D81ED7" w14:paraId="2D8E596E" w14:textId="0469FC09">
      <w:r>
        <w:br w:type="page"/>
      </w:r>
    </w:p>
    <w:p w:rsidR="0D5FE5F1" w:rsidP="05D81ED7" w:rsidRDefault="0D5FE5F1" w14:paraId="3BBF62D0" w14:textId="65DBB0D9">
      <w:pPr>
        <w:pStyle w:val="Normal"/>
        <w:jc w:val="both"/>
        <w:rPr>
          <w:rFonts w:ascii="Palatino Linotype" w:hAnsi="Palatino Linotype" w:eastAsia="Palatino Linotype" w:cs="Palatino Linotype"/>
          <w:sz w:val="24"/>
          <w:szCs w:val="24"/>
        </w:rPr>
      </w:pPr>
      <w:r w:rsidRPr="05D81ED7" w:rsidR="0D5FE5F1">
        <w:rPr>
          <w:rFonts w:ascii="Palatino Linotype" w:hAnsi="Palatino Linotype" w:eastAsia="Palatino Linotype" w:cs="Palatino Linotype"/>
          <w:sz w:val="24"/>
          <w:szCs w:val="24"/>
        </w:rPr>
        <w:t>Exhibit B—Grant Deed</w:t>
      </w:r>
    </w:p>
    <w:p w:rsidRPr="00280DF8" w:rsidR="00280DF8" w:rsidP="05D81ED7" w:rsidRDefault="00280DF8" w14:paraId="1B10EA57" w14:textId="12CB6B91" w14:noSpellErr="1">
      <w:pPr>
        <w:jc w:val="both"/>
        <w:rPr>
          <w:rFonts w:ascii="Palatino Linotype" w:hAnsi="Palatino Linotype" w:eastAsia="Palatino Linotype" w:cs="Palatino Linotype"/>
          <w:sz w:val="24"/>
          <w:szCs w:val="24"/>
        </w:rPr>
      </w:pPr>
    </w:p>
    <w:sectPr w:rsidRPr="00280DF8" w:rsidR="00280DF8" w:rsidSect="00AC3857"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8a5d3193b3f64663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72DE" w:rsidP="004F2580" w:rsidRDefault="00BA72DE" w14:paraId="3D9FB061" w14:textId="77777777">
      <w:r>
        <w:separator/>
      </w:r>
    </w:p>
  </w:endnote>
  <w:endnote w:type="continuationSeparator" w:id="0">
    <w:p w:rsidR="00BA72DE" w:rsidP="004F2580" w:rsidRDefault="00BA72DE" w14:paraId="19DB30E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F2580" w:rsidR="00574D40" w:rsidRDefault="00574D40" w14:paraId="5FCF2E5C" w14:textId="77777777">
    <w:pPr>
      <w:rPr>
        <w:sz w:val="18"/>
        <w:szCs w:val="18"/>
      </w:rPr>
    </w:pPr>
    <w:r w:rsidRPr="004F2580">
      <w:rPr>
        <w:sz w:val="18"/>
        <w:szCs w:val="18"/>
      </w:rPr>
      <w:t>City of Salinas</w:t>
    </w:r>
    <w:r w:rsidRPr="004F2580">
      <w:rPr>
        <w:sz w:val="18"/>
        <w:szCs w:val="18"/>
      </w:rPr>
      <w:ptab w:alignment="center" w:relativeTo="margin" w:leader="none"/>
    </w:r>
    <w:r w:rsidRPr="004F2580">
      <w:rPr>
        <w:sz w:val="18"/>
        <w:szCs w:val="18"/>
      </w:rPr>
      <w:ptab w:alignment="right" w:relativeTo="margin" w:leader="none"/>
    </w:r>
    <w:sdt>
      <w:sdtPr>
        <w:rPr>
          <w:sz w:val="18"/>
          <w:szCs w:val="18"/>
        </w:rPr>
        <w:id w:val="250395305"/>
        <w:docPartObj>
          <w:docPartGallery w:val="Page Numbers (Top of Page)"/>
          <w:docPartUnique/>
        </w:docPartObj>
      </w:sdtPr>
      <w:sdtContent>
        <w:r w:rsidRPr="004F2580">
          <w:rPr>
            <w:sz w:val="18"/>
            <w:szCs w:val="18"/>
          </w:rPr>
          <w:t xml:space="preserve">Page </w:t>
        </w:r>
        <w:r w:rsidRPr="004F2580" w:rsidR="00706C08">
          <w:rPr>
            <w:sz w:val="18"/>
            <w:szCs w:val="18"/>
          </w:rPr>
          <w:fldChar w:fldCharType="begin"/>
        </w:r>
        <w:r w:rsidRPr="004F2580">
          <w:rPr>
            <w:sz w:val="18"/>
            <w:szCs w:val="18"/>
          </w:rPr>
          <w:instrText xml:space="preserve"> PAGE </w:instrText>
        </w:r>
        <w:r w:rsidRPr="004F2580" w:rsidR="00706C08">
          <w:rPr>
            <w:sz w:val="18"/>
            <w:szCs w:val="18"/>
          </w:rPr>
          <w:fldChar w:fldCharType="separate"/>
        </w:r>
        <w:r w:rsidR="00D15D64">
          <w:rPr>
            <w:noProof/>
            <w:sz w:val="18"/>
            <w:szCs w:val="18"/>
          </w:rPr>
          <w:t>1</w:t>
        </w:r>
        <w:r w:rsidRPr="004F2580" w:rsidR="00706C08">
          <w:rPr>
            <w:sz w:val="18"/>
            <w:szCs w:val="18"/>
          </w:rPr>
          <w:fldChar w:fldCharType="end"/>
        </w:r>
        <w:r w:rsidRPr="004F2580">
          <w:rPr>
            <w:sz w:val="18"/>
            <w:szCs w:val="18"/>
          </w:rPr>
          <w:t xml:space="preserve"> of </w:t>
        </w:r>
        <w:r w:rsidRPr="004F2580" w:rsidR="00706C08">
          <w:rPr>
            <w:sz w:val="18"/>
            <w:szCs w:val="18"/>
          </w:rPr>
          <w:fldChar w:fldCharType="begin"/>
        </w:r>
        <w:r w:rsidRPr="004F2580">
          <w:rPr>
            <w:sz w:val="18"/>
            <w:szCs w:val="18"/>
          </w:rPr>
          <w:instrText xml:space="preserve"> NUMPAGES  </w:instrText>
        </w:r>
        <w:r w:rsidRPr="004F2580" w:rsidR="00706C08">
          <w:rPr>
            <w:sz w:val="18"/>
            <w:szCs w:val="18"/>
          </w:rPr>
          <w:fldChar w:fldCharType="separate"/>
        </w:r>
        <w:r w:rsidR="00D15D64">
          <w:rPr>
            <w:noProof/>
            <w:sz w:val="18"/>
            <w:szCs w:val="18"/>
          </w:rPr>
          <w:t>7</w:t>
        </w:r>
        <w:r w:rsidRPr="004F2580" w:rsidR="00706C08">
          <w:rPr>
            <w:sz w:val="18"/>
            <w:szCs w:val="18"/>
          </w:rPr>
          <w:fldChar w:fldCharType="end"/>
        </w:r>
      </w:sdtContent>
    </w:sdt>
  </w:p>
  <w:p w:rsidRPr="004F2580" w:rsidR="00574D40" w:rsidRDefault="00574D40" w14:paraId="2A3276A2" w14:textId="75CA6837">
    <w:pPr>
      <w:pStyle w:val="Footer"/>
      <w:rPr>
        <w:sz w:val="18"/>
        <w:szCs w:val="18"/>
      </w:rPr>
    </w:pPr>
    <w:r>
      <w:rPr>
        <w:sz w:val="18"/>
        <w:szCs w:val="18"/>
      </w:rPr>
      <w:t>Agreement to Dedicate</w:t>
    </w:r>
  </w:p>
  <w:p w:rsidRPr="004F2580" w:rsidR="00574D40" w:rsidRDefault="00574D40" w14:paraId="6CFDFE50" w14:textId="77777777">
    <w:pPr>
      <w:pStyle w:val="Footer"/>
      <w:rPr>
        <w:sz w:val="18"/>
        <w:szCs w:val="18"/>
      </w:rPr>
    </w:pPr>
    <w:r w:rsidRPr="004F2580">
      <w:rPr>
        <w:sz w:val="18"/>
        <w:szCs w:val="18"/>
      </w:rPr>
      <w:t>Boronda Road Right-of-Way</w:t>
    </w:r>
  </w:p>
  <w:p w:rsidRPr="004F2580" w:rsidR="00574D40" w:rsidRDefault="00B5494E" w14:paraId="67123E9E" w14:textId="26E01E28">
    <w:pPr>
      <w:pStyle w:val="Footer"/>
      <w:rPr>
        <w:sz w:val="18"/>
        <w:szCs w:val="18"/>
      </w:rPr>
    </w:pPr>
    <w:r>
      <w:rPr>
        <w:sz w:val="18"/>
        <w:szCs w:val="18"/>
      </w:rPr>
      <w:t>September 24,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72DE" w:rsidP="004F2580" w:rsidRDefault="00BA72DE" w14:paraId="7FF1F9E7" w14:textId="77777777">
      <w:r>
        <w:separator/>
      </w:r>
    </w:p>
  </w:footnote>
  <w:footnote w:type="continuationSeparator" w:id="0">
    <w:p w:rsidR="00BA72DE" w:rsidP="004F2580" w:rsidRDefault="00BA72DE" w14:paraId="6FD6C4A8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5D81ED7" w:rsidTr="05D81ED7" w14:paraId="79CF6F88">
      <w:trPr>
        <w:trHeight w:val="300"/>
      </w:trPr>
      <w:tc>
        <w:tcPr>
          <w:tcW w:w="3120" w:type="dxa"/>
          <w:tcMar/>
        </w:tcPr>
        <w:p w:rsidR="05D81ED7" w:rsidP="05D81ED7" w:rsidRDefault="05D81ED7" w14:paraId="09E9B766" w14:textId="174372C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5D81ED7" w:rsidP="05D81ED7" w:rsidRDefault="05D81ED7" w14:paraId="32EF9772" w14:textId="38819D2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5D81ED7" w:rsidP="05D81ED7" w:rsidRDefault="05D81ED7" w14:paraId="60BD05F2" w14:textId="27CCE4CF">
          <w:pPr>
            <w:pStyle w:val="Header"/>
            <w:bidi w:val="0"/>
            <w:ind w:right="-115"/>
            <w:jc w:val="right"/>
          </w:pPr>
        </w:p>
      </w:tc>
    </w:tr>
  </w:tbl>
  <w:p w:rsidR="05D81ED7" w:rsidP="05D81ED7" w:rsidRDefault="05D81ED7" w14:paraId="398BFFAB" w14:textId="0AAE47F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F083D"/>
    <w:multiLevelType w:val="hybridMultilevel"/>
    <w:tmpl w:val="6C10059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641830D8"/>
    <w:multiLevelType w:val="hybridMultilevel"/>
    <w:tmpl w:val="DC5C33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C56AA4"/>
    <w:multiLevelType w:val="hybridMultilevel"/>
    <w:tmpl w:val="9CBC6442"/>
    <w:lvl w:ilvl="0" w:tplc="041290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063567">
    <w:abstractNumId w:val="1"/>
  </w:num>
  <w:num w:numId="2" w16cid:durableId="1631325447">
    <w:abstractNumId w:val="0"/>
  </w:num>
  <w:num w:numId="3" w16cid:durableId="145825856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22"/>
    <w:rsid w:val="000040F3"/>
    <w:rsid w:val="00011A5C"/>
    <w:rsid w:val="00013EBD"/>
    <w:rsid w:val="00015A39"/>
    <w:rsid w:val="00015A9D"/>
    <w:rsid w:val="00020445"/>
    <w:rsid w:val="00024357"/>
    <w:rsid w:val="000266F2"/>
    <w:rsid w:val="0003234E"/>
    <w:rsid w:val="00037516"/>
    <w:rsid w:val="000426D1"/>
    <w:rsid w:val="00051C6B"/>
    <w:rsid w:val="000629E0"/>
    <w:rsid w:val="000644F0"/>
    <w:rsid w:val="000703B8"/>
    <w:rsid w:val="000823DA"/>
    <w:rsid w:val="00082868"/>
    <w:rsid w:val="0009670D"/>
    <w:rsid w:val="000B6CB3"/>
    <w:rsid w:val="000C22C6"/>
    <w:rsid w:val="000C762A"/>
    <w:rsid w:val="000D11DB"/>
    <w:rsid w:val="000E0D20"/>
    <w:rsid w:val="000E5CC9"/>
    <w:rsid w:val="000F5820"/>
    <w:rsid w:val="000F5A6A"/>
    <w:rsid w:val="00107C35"/>
    <w:rsid w:val="00113A7F"/>
    <w:rsid w:val="00142286"/>
    <w:rsid w:val="00143D61"/>
    <w:rsid w:val="00147AB6"/>
    <w:rsid w:val="001519CB"/>
    <w:rsid w:val="001554C1"/>
    <w:rsid w:val="00157D97"/>
    <w:rsid w:val="0016673D"/>
    <w:rsid w:val="00170F71"/>
    <w:rsid w:val="001769D0"/>
    <w:rsid w:val="00186EDE"/>
    <w:rsid w:val="00186FD6"/>
    <w:rsid w:val="0019541D"/>
    <w:rsid w:val="001A7FE3"/>
    <w:rsid w:val="001C3708"/>
    <w:rsid w:val="001C5AA5"/>
    <w:rsid w:val="001E19CB"/>
    <w:rsid w:val="001E7CA3"/>
    <w:rsid w:val="001F5AB5"/>
    <w:rsid w:val="0021795B"/>
    <w:rsid w:val="00220C50"/>
    <w:rsid w:val="002257B5"/>
    <w:rsid w:val="002366A6"/>
    <w:rsid w:val="00243A56"/>
    <w:rsid w:val="00256483"/>
    <w:rsid w:val="0026106E"/>
    <w:rsid w:val="00261982"/>
    <w:rsid w:val="0027126A"/>
    <w:rsid w:val="002730B6"/>
    <w:rsid w:val="00280DF8"/>
    <w:rsid w:val="00290618"/>
    <w:rsid w:val="002973E0"/>
    <w:rsid w:val="002A2F41"/>
    <w:rsid w:val="002A58F1"/>
    <w:rsid w:val="002B18FF"/>
    <w:rsid w:val="002B2426"/>
    <w:rsid w:val="002B3697"/>
    <w:rsid w:val="002D5A00"/>
    <w:rsid w:val="002E7752"/>
    <w:rsid w:val="002F06BA"/>
    <w:rsid w:val="002F21E8"/>
    <w:rsid w:val="002F3D7C"/>
    <w:rsid w:val="00301141"/>
    <w:rsid w:val="00304A51"/>
    <w:rsid w:val="003114B3"/>
    <w:rsid w:val="00315DEB"/>
    <w:rsid w:val="003252CB"/>
    <w:rsid w:val="00327D3B"/>
    <w:rsid w:val="00346976"/>
    <w:rsid w:val="00347A2A"/>
    <w:rsid w:val="003511D3"/>
    <w:rsid w:val="00367010"/>
    <w:rsid w:val="00373A3D"/>
    <w:rsid w:val="00376740"/>
    <w:rsid w:val="003823E7"/>
    <w:rsid w:val="003824A4"/>
    <w:rsid w:val="00384FC2"/>
    <w:rsid w:val="00390561"/>
    <w:rsid w:val="00392996"/>
    <w:rsid w:val="0039443C"/>
    <w:rsid w:val="003A1894"/>
    <w:rsid w:val="003A1EA6"/>
    <w:rsid w:val="003B1E3F"/>
    <w:rsid w:val="003B4F9C"/>
    <w:rsid w:val="003B7754"/>
    <w:rsid w:val="003C166E"/>
    <w:rsid w:val="003C2964"/>
    <w:rsid w:val="003C7ECD"/>
    <w:rsid w:val="003D30F0"/>
    <w:rsid w:val="003D3F55"/>
    <w:rsid w:val="003E0B15"/>
    <w:rsid w:val="003E165D"/>
    <w:rsid w:val="003E2F52"/>
    <w:rsid w:val="00400314"/>
    <w:rsid w:val="004016B7"/>
    <w:rsid w:val="00403309"/>
    <w:rsid w:val="0040548E"/>
    <w:rsid w:val="00406A16"/>
    <w:rsid w:val="0043294A"/>
    <w:rsid w:val="00433069"/>
    <w:rsid w:val="00436C0F"/>
    <w:rsid w:val="004519DF"/>
    <w:rsid w:val="004611D9"/>
    <w:rsid w:val="00464E36"/>
    <w:rsid w:val="00472B90"/>
    <w:rsid w:val="00472E8E"/>
    <w:rsid w:val="00480985"/>
    <w:rsid w:val="00482A34"/>
    <w:rsid w:val="00496EA2"/>
    <w:rsid w:val="00497583"/>
    <w:rsid w:val="004A0608"/>
    <w:rsid w:val="004A5989"/>
    <w:rsid w:val="004B3D10"/>
    <w:rsid w:val="004B447D"/>
    <w:rsid w:val="004B5E1F"/>
    <w:rsid w:val="004B640A"/>
    <w:rsid w:val="004C50D1"/>
    <w:rsid w:val="004C56D8"/>
    <w:rsid w:val="004D26A5"/>
    <w:rsid w:val="004D3E7D"/>
    <w:rsid w:val="004D502C"/>
    <w:rsid w:val="004E0AE0"/>
    <w:rsid w:val="004E16CA"/>
    <w:rsid w:val="004E27B3"/>
    <w:rsid w:val="004F2553"/>
    <w:rsid w:val="004F2580"/>
    <w:rsid w:val="005020F0"/>
    <w:rsid w:val="00502E7D"/>
    <w:rsid w:val="00503B6A"/>
    <w:rsid w:val="00504AAC"/>
    <w:rsid w:val="00507884"/>
    <w:rsid w:val="00526741"/>
    <w:rsid w:val="00527A4C"/>
    <w:rsid w:val="00532707"/>
    <w:rsid w:val="00534E7A"/>
    <w:rsid w:val="00544014"/>
    <w:rsid w:val="00551A7C"/>
    <w:rsid w:val="005573F5"/>
    <w:rsid w:val="0056450D"/>
    <w:rsid w:val="00571016"/>
    <w:rsid w:val="005713EA"/>
    <w:rsid w:val="00571546"/>
    <w:rsid w:val="00574D40"/>
    <w:rsid w:val="00586BB7"/>
    <w:rsid w:val="0059096F"/>
    <w:rsid w:val="00592D92"/>
    <w:rsid w:val="005C2758"/>
    <w:rsid w:val="005C2F58"/>
    <w:rsid w:val="005D317C"/>
    <w:rsid w:val="005D5AA9"/>
    <w:rsid w:val="005D6208"/>
    <w:rsid w:val="005E0869"/>
    <w:rsid w:val="005E26CD"/>
    <w:rsid w:val="005E459C"/>
    <w:rsid w:val="005E6A44"/>
    <w:rsid w:val="005F265E"/>
    <w:rsid w:val="005F3448"/>
    <w:rsid w:val="005F7405"/>
    <w:rsid w:val="00611B79"/>
    <w:rsid w:val="006342B6"/>
    <w:rsid w:val="00634A79"/>
    <w:rsid w:val="006448CB"/>
    <w:rsid w:val="00645045"/>
    <w:rsid w:val="006566B5"/>
    <w:rsid w:val="00656E96"/>
    <w:rsid w:val="00664411"/>
    <w:rsid w:val="00665A0B"/>
    <w:rsid w:val="00672DEC"/>
    <w:rsid w:val="00675322"/>
    <w:rsid w:val="0068085D"/>
    <w:rsid w:val="00684F94"/>
    <w:rsid w:val="006B0A8B"/>
    <w:rsid w:val="006B2182"/>
    <w:rsid w:val="006B278C"/>
    <w:rsid w:val="006B27EC"/>
    <w:rsid w:val="006B33A4"/>
    <w:rsid w:val="006B5773"/>
    <w:rsid w:val="006C2AC3"/>
    <w:rsid w:val="006E0CFB"/>
    <w:rsid w:val="006E441D"/>
    <w:rsid w:val="006E508A"/>
    <w:rsid w:val="006E5960"/>
    <w:rsid w:val="006E6EE5"/>
    <w:rsid w:val="006F1E53"/>
    <w:rsid w:val="006F4943"/>
    <w:rsid w:val="006F57E4"/>
    <w:rsid w:val="006F5C35"/>
    <w:rsid w:val="006F6A76"/>
    <w:rsid w:val="00700652"/>
    <w:rsid w:val="00700A27"/>
    <w:rsid w:val="00701305"/>
    <w:rsid w:val="00702021"/>
    <w:rsid w:val="00702295"/>
    <w:rsid w:val="00705885"/>
    <w:rsid w:val="00706C08"/>
    <w:rsid w:val="00707C22"/>
    <w:rsid w:val="00711D4D"/>
    <w:rsid w:val="00713AA3"/>
    <w:rsid w:val="00732816"/>
    <w:rsid w:val="00733B9B"/>
    <w:rsid w:val="00741702"/>
    <w:rsid w:val="007453C7"/>
    <w:rsid w:val="00753E80"/>
    <w:rsid w:val="0076002F"/>
    <w:rsid w:val="0076203E"/>
    <w:rsid w:val="00765A9D"/>
    <w:rsid w:val="00770E4F"/>
    <w:rsid w:val="00776068"/>
    <w:rsid w:val="00783969"/>
    <w:rsid w:val="00785BE7"/>
    <w:rsid w:val="00786304"/>
    <w:rsid w:val="00790613"/>
    <w:rsid w:val="007C13D1"/>
    <w:rsid w:val="007C7145"/>
    <w:rsid w:val="007C76E7"/>
    <w:rsid w:val="007D54D9"/>
    <w:rsid w:val="007D5902"/>
    <w:rsid w:val="007D6401"/>
    <w:rsid w:val="007D65AB"/>
    <w:rsid w:val="007E3E95"/>
    <w:rsid w:val="007F2341"/>
    <w:rsid w:val="00802BB2"/>
    <w:rsid w:val="00804CCE"/>
    <w:rsid w:val="00806C28"/>
    <w:rsid w:val="00807671"/>
    <w:rsid w:val="00810E1E"/>
    <w:rsid w:val="008218E1"/>
    <w:rsid w:val="008237A6"/>
    <w:rsid w:val="0083059D"/>
    <w:rsid w:val="008326EF"/>
    <w:rsid w:val="008451B5"/>
    <w:rsid w:val="008464A7"/>
    <w:rsid w:val="00847641"/>
    <w:rsid w:val="008533E7"/>
    <w:rsid w:val="00870BAD"/>
    <w:rsid w:val="008716A8"/>
    <w:rsid w:val="00877B20"/>
    <w:rsid w:val="008878E8"/>
    <w:rsid w:val="00890428"/>
    <w:rsid w:val="00894E32"/>
    <w:rsid w:val="00895E20"/>
    <w:rsid w:val="008A077D"/>
    <w:rsid w:val="008A1CFA"/>
    <w:rsid w:val="008A2133"/>
    <w:rsid w:val="008B2621"/>
    <w:rsid w:val="008B5CB5"/>
    <w:rsid w:val="008C14AC"/>
    <w:rsid w:val="008C55A2"/>
    <w:rsid w:val="008C5696"/>
    <w:rsid w:val="008D2878"/>
    <w:rsid w:val="008D2E50"/>
    <w:rsid w:val="008E3E7C"/>
    <w:rsid w:val="008E62DE"/>
    <w:rsid w:val="008F4C74"/>
    <w:rsid w:val="00901ED1"/>
    <w:rsid w:val="009040FD"/>
    <w:rsid w:val="0091456B"/>
    <w:rsid w:val="00915ADF"/>
    <w:rsid w:val="0091749D"/>
    <w:rsid w:val="009279F7"/>
    <w:rsid w:val="009418ED"/>
    <w:rsid w:val="00944660"/>
    <w:rsid w:val="00957428"/>
    <w:rsid w:val="00961332"/>
    <w:rsid w:val="009619BC"/>
    <w:rsid w:val="00962203"/>
    <w:rsid w:val="00962B62"/>
    <w:rsid w:val="00965F82"/>
    <w:rsid w:val="00966845"/>
    <w:rsid w:val="009673BA"/>
    <w:rsid w:val="00973537"/>
    <w:rsid w:val="00975ECF"/>
    <w:rsid w:val="00976F7D"/>
    <w:rsid w:val="00977224"/>
    <w:rsid w:val="00985AB0"/>
    <w:rsid w:val="009A0358"/>
    <w:rsid w:val="009A51AA"/>
    <w:rsid w:val="009A750C"/>
    <w:rsid w:val="009A7ACC"/>
    <w:rsid w:val="009B2859"/>
    <w:rsid w:val="009B2D1C"/>
    <w:rsid w:val="009D7360"/>
    <w:rsid w:val="009F48C4"/>
    <w:rsid w:val="009F6C1E"/>
    <w:rsid w:val="00A003E9"/>
    <w:rsid w:val="00A01372"/>
    <w:rsid w:val="00A10826"/>
    <w:rsid w:val="00A12513"/>
    <w:rsid w:val="00A14168"/>
    <w:rsid w:val="00A22850"/>
    <w:rsid w:val="00A25F2D"/>
    <w:rsid w:val="00A37028"/>
    <w:rsid w:val="00A37DD4"/>
    <w:rsid w:val="00A40947"/>
    <w:rsid w:val="00A41559"/>
    <w:rsid w:val="00A71F78"/>
    <w:rsid w:val="00A76311"/>
    <w:rsid w:val="00A801C1"/>
    <w:rsid w:val="00A81C8F"/>
    <w:rsid w:val="00A81D42"/>
    <w:rsid w:val="00A82E71"/>
    <w:rsid w:val="00A8479E"/>
    <w:rsid w:val="00A933F2"/>
    <w:rsid w:val="00A952B0"/>
    <w:rsid w:val="00A97247"/>
    <w:rsid w:val="00AB3FCC"/>
    <w:rsid w:val="00AC05BE"/>
    <w:rsid w:val="00AC3857"/>
    <w:rsid w:val="00AD3469"/>
    <w:rsid w:val="00AD4D43"/>
    <w:rsid w:val="00AD5661"/>
    <w:rsid w:val="00AD6A12"/>
    <w:rsid w:val="00AE03BF"/>
    <w:rsid w:val="00AE2C82"/>
    <w:rsid w:val="00B064C1"/>
    <w:rsid w:val="00B078A3"/>
    <w:rsid w:val="00B13B2B"/>
    <w:rsid w:val="00B32F03"/>
    <w:rsid w:val="00B41248"/>
    <w:rsid w:val="00B446C6"/>
    <w:rsid w:val="00B5494E"/>
    <w:rsid w:val="00B60ABF"/>
    <w:rsid w:val="00B6149A"/>
    <w:rsid w:val="00B63021"/>
    <w:rsid w:val="00B650D0"/>
    <w:rsid w:val="00B65153"/>
    <w:rsid w:val="00B665E6"/>
    <w:rsid w:val="00B72433"/>
    <w:rsid w:val="00B7494E"/>
    <w:rsid w:val="00B74A43"/>
    <w:rsid w:val="00B91800"/>
    <w:rsid w:val="00B93E39"/>
    <w:rsid w:val="00B94671"/>
    <w:rsid w:val="00B96A3F"/>
    <w:rsid w:val="00B97076"/>
    <w:rsid w:val="00BA2FEC"/>
    <w:rsid w:val="00BA72DE"/>
    <w:rsid w:val="00BA7979"/>
    <w:rsid w:val="00BB0BF0"/>
    <w:rsid w:val="00BB170A"/>
    <w:rsid w:val="00BB2965"/>
    <w:rsid w:val="00BB419D"/>
    <w:rsid w:val="00BB4BC7"/>
    <w:rsid w:val="00BC02DA"/>
    <w:rsid w:val="00BD40F7"/>
    <w:rsid w:val="00BE015E"/>
    <w:rsid w:val="00BE0851"/>
    <w:rsid w:val="00BF2471"/>
    <w:rsid w:val="00BF4F34"/>
    <w:rsid w:val="00BF56DB"/>
    <w:rsid w:val="00C0277A"/>
    <w:rsid w:val="00C05A69"/>
    <w:rsid w:val="00C14B88"/>
    <w:rsid w:val="00C221E2"/>
    <w:rsid w:val="00C23403"/>
    <w:rsid w:val="00C30420"/>
    <w:rsid w:val="00C33522"/>
    <w:rsid w:val="00C53D6A"/>
    <w:rsid w:val="00C60D9D"/>
    <w:rsid w:val="00C6409F"/>
    <w:rsid w:val="00C71F00"/>
    <w:rsid w:val="00C733D5"/>
    <w:rsid w:val="00C766C7"/>
    <w:rsid w:val="00C80B22"/>
    <w:rsid w:val="00C81792"/>
    <w:rsid w:val="00C933E0"/>
    <w:rsid w:val="00CA1564"/>
    <w:rsid w:val="00CA186B"/>
    <w:rsid w:val="00CA2DA9"/>
    <w:rsid w:val="00CA43B2"/>
    <w:rsid w:val="00CA47E0"/>
    <w:rsid w:val="00CA4E73"/>
    <w:rsid w:val="00CB2503"/>
    <w:rsid w:val="00CC123E"/>
    <w:rsid w:val="00CC77EF"/>
    <w:rsid w:val="00CD3B59"/>
    <w:rsid w:val="00CD7B9C"/>
    <w:rsid w:val="00CE3E05"/>
    <w:rsid w:val="00D03923"/>
    <w:rsid w:val="00D07AAE"/>
    <w:rsid w:val="00D11933"/>
    <w:rsid w:val="00D15D64"/>
    <w:rsid w:val="00D30894"/>
    <w:rsid w:val="00D3317C"/>
    <w:rsid w:val="00D3501E"/>
    <w:rsid w:val="00D429D2"/>
    <w:rsid w:val="00D45A66"/>
    <w:rsid w:val="00D45CF3"/>
    <w:rsid w:val="00D46957"/>
    <w:rsid w:val="00D46E17"/>
    <w:rsid w:val="00D51CE8"/>
    <w:rsid w:val="00D563E3"/>
    <w:rsid w:val="00D6098A"/>
    <w:rsid w:val="00D626C0"/>
    <w:rsid w:val="00D62B96"/>
    <w:rsid w:val="00D72BEE"/>
    <w:rsid w:val="00D924FE"/>
    <w:rsid w:val="00D94A53"/>
    <w:rsid w:val="00DA0D46"/>
    <w:rsid w:val="00DA3E4E"/>
    <w:rsid w:val="00DA48D1"/>
    <w:rsid w:val="00DA7166"/>
    <w:rsid w:val="00DC2BD9"/>
    <w:rsid w:val="00DC33BC"/>
    <w:rsid w:val="00DC4DE8"/>
    <w:rsid w:val="00DD4911"/>
    <w:rsid w:val="00DF5B31"/>
    <w:rsid w:val="00E05C87"/>
    <w:rsid w:val="00E05D58"/>
    <w:rsid w:val="00E05EA0"/>
    <w:rsid w:val="00E17B62"/>
    <w:rsid w:val="00E24386"/>
    <w:rsid w:val="00E4079B"/>
    <w:rsid w:val="00E60122"/>
    <w:rsid w:val="00E644D2"/>
    <w:rsid w:val="00E92256"/>
    <w:rsid w:val="00E93EFC"/>
    <w:rsid w:val="00E9695C"/>
    <w:rsid w:val="00EB7FE1"/>
    <w:rsid w:val="00EC2254"/>
    <w:rsid w:val="00EC2776"/>
    <w:rsid w:val="00EC3689"/>
    <w:rsid w:val="00EC5210"/>
    <w:rsid w:val="00EC6B14"/>
    <w:rsid w:val="00EE09CC"/>
    <w:rsid w:val="00EF68BB"/>
    <w:rsid w:val="00F11D80"/>
    <w:rsid w:val="00F15FF3"/>
    <w:rsid w:val="00F34023"/>
    <w:rsid w:val="00F45C17"/>
    <w:rsid w:val="00F6074A"/>
    <w:rsid w:val="00F6413C"/>
    <w:rsid w:val="00F66377"/>
    <w:rsid w:val="00F73A13"/>
    <w:rsid w:val="00F754E3"/>
    <w:rsid w:val="00F80D88"/>
    <w:rsid w:val="00F8495D"/>
    <w:rsid w:val="00F867A3"/>
    <w:rsid w:val="00F9084B"/>
    <w:rsid w:val="00F90B39"/>
    <w:rsid w:val="00F92A15"/>
    <w:rsid w:val="00F93CAA"/>
    <w:rsid w:val="00FD1A1C"/>
    <w:rsid w:val="00FF0E70"/>
    <w:rsid w:val="03E94E6A"/>
    <w:rsid w:val="05D81ED7"/>
    <w:rsid w:val="0680064A"/>
    <w:rsid w:val="0D5FE5F1"/>
    <w:rsid w:val="11DF27A8"/>
    <w:rsid w:val="14A7831E"/>
    <w:rsid w:val="15448213"/>
    <w:rsid w:val="180DE44E"/>
    <w:rsid w:val="198F8546"/>
    <w:rsid w:val="1D4A8B7B"/>
    <w:rsid w:val="1E2EB90C"/>
    <w:rsid w:val="1E30F66A"/>
    <w:rsid w:val="1F7A6336"/>
    <w:rsid w:val="231422DD"/>
    <w:rsid w:val="263C9793"/>
    <w:rsid w:val="26525C7C"/>
    <w:rsid w:val="2C96EBDC"/>
    <w:rsid w:val="2DC222AD"/>
    <w:rsid w:val="2E48FA3C"/>
    <w:rsid w:val="2E4CD30F"/>
    <w:rsid w:val="30839AF7"/>
    <w:rsid w:val="323DE6A5"/>
    <w:rsid w:val="34699AD4"/>
    <w:rsid w:val="406E1B1D"/>
    <w:rsid w:val="40D6B563"/>
    <w:rsid w:val="453DB040"/>
    <w:rsid w:val="454DCDFD"/>
    <w:rsid w:val="4B5D851C"/>
    <w:rsid w:val="4EC207DC"/>
    <w:rsid w:val="5184826D"/>
    <w:rsid w:val="51D390C1"/>
    <w:rsid w:val="55A10C12"/>
    <w:rsid w:val="568CC1CA"/>
    <w:rsid w:val="59C86CAB"/>
    <w:rsid w:val="5A3D0543"/>
    <w:rsid w:val="5AAAF92E"/>
    <w:rsid w:val="5B018A4A"/>
    <w:rsid w:val="5B5514AE"/>
    <w:rsid w:val="5DB9CEC1"/>
    <w:rsid w:val="5DC11145"/>
    <w:rsid w:val="5E0D0068"/>
    <w:rsid w:val="67E0510E"/>
    <w:rsid w:val="6BC9121F"/>
    <w:rsid w:val="6F341F6F"/>
    <w:rsid w:val="71F5D481"/>
    <w:rsid w:val="7279AD57"/>
    <w:rsid w:val="742098AA"/>
    <w:rsid w:val="76E9838A"/>
    <w:rsid w:val="79AECD46"/>
    <w:rsid w:val="7E2CE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5BC89"/>
  <w15:docId w15:val="{6FEDDF53-9677-48E1-ACF8-7C7E225E19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C385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58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F2580"/>
  </w:style>
  <w:style w:type="paragraph" w:styleId="Footer">
    <w:name w:val="footer"/>
    <w:basedOn w:val="Normal"/>
    <w:link w:val="FooterChar"/>
    <w:uiPriority w:val="99"/>
    <w:unhideWhenUsed/>
    <w:rsid w:val="004F258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F2580"/>
  </w:style>
  <w:style w:type="paragraph" w:styleId="BalloonText">
    <w:name w:val="Balloon Text"/>
    <w:basedOn w:val="Normal"/>
    <w:link w:val="BalloonTextChar"/>
    <w:uiPriority w:val="99"/>
    <w:semiHidden/>
    <w:unhideWhenUsed/>
    <w:rsid w:val="004F2580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F25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40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0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2D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C02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2D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C02D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13AA3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5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microsoft.com/office/2016/09/relationships/commentsIds" Target="commentsIds.xml" Id="rId10" /><Relationship Type="http://schemas.openxmlformats.org/officeDocument/2006/relationships/settings" Target="settings.xml" Id="rId4" /><Relationship Type="http://schemas.microsoft.com/office/2011/relationships/commentsExtended" Target="commentsExtended.xml" Id="rId9" /><Relationship Type="http://schemas.microsoft.com/office/2011/relationships/people" Target="people.xml" Id="rId14" /><Relationship Type="http://schemas.openxmlformats.org/officeDocument/2006/relationships/header" Target="header.xml" Id="R8a5d3193b3f6466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3B3405-1CEF-489D-9FB7-65493741407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Grizli777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Chris Callihan</dc:creator>
  <lastModifiedBy>Christopher Callihan</lastModifiedBy>
  <revision>4</revision>
  <lastPrinted>2024-07-29T22:12:00.0000000Z</lastPrinted>
  <dcterms:created xsi:type="dcterms:W3CDTF">2024-09-16T20:22:00.0000000Z</dcterms:created>
  <dcterms:modified xsi:type="dcterms:W3CDTF">2024-09-16T20:41:41.7452310Z</dcterms:modified>
</coreProperties>
</file>